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E9466">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项目概况: </w:t>
      </w:r>
    </w:p>
    <w:p w14:paraId="2299F5C7">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kern w:val="0"/>
          <w:sz w:val="24"/>
          <w:szCs w:val="24"/>
          <w:lang w:val="en-US" w:eastAsia="zh-CN"/>
        </w:rPr>
        <w:t>2025年硖石乡道路提升项目</w:t>
      </w:r>
      <w:r>
        <w:rPr>
          <w:rFonts w:hint="eastAsia" w:ascii="宋体" w:hAnsi="宋体" w:eastAsia="宋体" w:cs="宋体"/>
          <w:kern w:val="0"/>
          <w:sz w:val="24"/>
          <w:szCs w:val="24"/>
        </w:rPr>
        <w:t>的潜在投标人应在三门峡市公共资源交易中心网（网址：http://gzjy.smx.gov.cn/）获取磋商文件，并于</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eastAsia="zh-CN"/>
        </w:rPr>
        <w:t>日08时30分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rPr>
        <w:t>北京时间）前递交投标文件。</w:t>
      </w:r>
    </w:p>
    <w:p w14:paraId="5000FC99">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一、项目基本情况：</w:t>
      </w:r>
    </w:p>
    <w:p w14:paraId="4CEEEFC9">
      <w:pPr>
        <w:spacing w:line="480" w:lineRule="exact"/>
        <w:ind w:firstLine="480" w:firstLineChars="200"/>
        <w:jc w:val="left"/>
        <w:rPr>
          <w:rFonts w:hint="eastAsia" w:ascii="宋体" w:hAnsi="宋体" w:eastAsia="宋体" w:cs="宋体"/>
          <w:color w:val="auto"/>
          <w:kern w:val="0"/>
          <w:sz w:val="24"/>
          <w:szCs w:val="24"/>
          <w:highlight w:val="yellow"/>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highlight w:val="none"/>
        </w:rPr>
        <w:t>项目编号：</w:t>
      </w:r>
      <w:bookmarkStart w:id="0" w:name="OLE_LINK70"/>
      <w:r>
        <w:rPr>
          <w:rFonts w:hint="eastAsia" w:ascii="宋体" w:hAnsi="宋体" w:eastAsia="宋体" w:cs="宋体"/>
          <w:kern w:val="0"/>
          <w:sz w:val="24"/>
          <w:szCs w:val="24"/>
          <w:lang w:eastAsia="zh-CN"/>
        </w:rPr>
        <w:t>SZGZ[2025]101-ZC067</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陕州竞磋采购</w:t>
      </w:r>
      <w:r>
        <w:rPr>
          <w:rFonts w:hint="eastAsia" w:ascii="宋体" w:hAnsi="宋体" w:eastAsia="宋体" w:cs="宋体"/>
          <w:kern w:val="0"/>
          <w:sz w:val="24"/>
          <w:szCs w:val="24"/>
          <w:lang w:val="en-US" w:eastAsia="zh-CN"/>
        </w:rPr>
        <w:t>-2025-62</w:t>
      </w:r>
    </w:p>
    <w:bookmarkEnd w:id="0"/>
    <w:p w14:paraId="6A5C9D5A">
      <w:pPr>
        <w:spacing w:line="48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2、项目名称：</w:t>
      </w:r>
      <w:bookmarkStart w:id="12" w:name="_GoBack"/>
      <w:r>
        <w:rPr>
          <w:rFonts w:hint="eastAsia" w:ascii="宋体" w:hAnsi="宋体" w:eastAsia="宋体" w:cs="宋体"/>
          <w:kern w:val="0"/>
          <w:sz w:val="24"/>
          <w:szCs w:val="24"/>
          <w:lang w:val="en-US" w:eastAsia="zh-CN"/>
        </w:rPr>
        <w:t>2025年硖石乡道路提升项目</w:t>
      </w:r>
    </w:p>
    <w:bookmarkEnd w:id="12"/>
    <w:p w14:paraId="0F44B1BC">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3、采购方式：竞争性磋商</w:t>
      </w:r>
    </w:p>
    <w:p w14:paraId="6E9A2DF6">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4、预算金额：¥</w:t>
      </w:r>
      <w:r>
        <w:rPr>
          <w:rFonts w:hint="eastAsia" w:ascii="宋体" w:hAnsi="宋体" w:cs="宋体"/>
          <w:kern w:val="0"/>
          <w:sz w:val="24"/>
          <w:szCs w:val="24"/>
          <w:lang w:val="en-US" w:eastAsia="zh-CN"/>
        </w:rPr>
        <w:t>848203.14</w:t>
      </w:r>
      <w:r>
        <w:rPr>
          <w:rFonts w:hint="eastAsia" w:ascii="宋体" w:hAnsi="宋体" w:eastAsia="宋体" w:cs="宋体"/>
          <w:kern w:val="0"/>
          <w:sz w:val="24"/>
          <w:szCs w:val="24"/>
        </w:rPr>
        <w:t>元；</w:t>
      </w:r>
    </w:p>
    <w:p w14:paraId="131E4D8E">
      <w:pPr>
        <w:spacing w:line="480" w:lineRule="exact"/>
        <w:ind w:firstLine="720" w:firstLineChars="300"/>
        <w:jc w:val="left"/>
        <w:rPr>
          <w:rFonts w:ascii="宋体" w:hAnsi="宋体" w:eastAsia="宋体" w:cs="宋体"/>
          <w:kern w:val="0"/>
          <w:sz w:val="24"/>
          <w:szCs w:val="24"/>
        </w:rPr>
      </w:pPr>
      <w:r>
        <w:rPr>
          <w:rFonts w:hint="eastAsia" w:ascii="宋体" w:hAnsi="宋体" w:eastAsia="宋体" w:cs="宋体"/>
          <w:kern w:val="0"/>
          <w:sz w:val="24"/>
          <w:szCs w:val="24"/>
        </w:rPr>
        <w:t>最高限价：</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w:t>
      </w:r>
      <w:r>
        <w:rPr>
          <w:rFonts w:hint="eastAsia" w:ascii="宋体" w:hAnsi="宋体" w:cs="宋体"/>
          <w:kern w:val="0"/>
          <w:sz w:val="24"/>
          <w:szCs w:val="24"/>
          <w:lang w:val="en-US" w:eastAsia="zh-CN"/>
        </w:rPr>
        <w:t>848203.14</w:t>
      </w:r>
      <w:r>
        <w:rPr>
          <w:rFonts w:hint="eastAsia" w:ascii="宋体" w:hAnsi="宋体" w:eastAsia="宋体" w:cs="宋体"/>
          <w:kern w:val="0"/>
          <w:sz w:val="24"/>
          <w:szCs w:val="24"/>
        </w:rPr>
        <w:t>元；</w:t>
      </w:r>
    </w:p>
    <w:tbl>
      <w:tblPr>
        <w:tblStyle w:val="6"/>
        <w:tblW w:w="10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26"/>
        <w:gridCol w:w="2412"/>
        <w:gridCol w:w="1718"/>
        <w:gridCol w:w="1705"/>
        <w:gridCol w:w="1389"/>
        <w:gridCol w:w="1627"/>
      </w:tblGrid>
      <w:tr w14:paraId="723A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4" w:type="dxa"/>
            <w:noWrap/>
            <w:vAlign w:val="center"/>
          </w:tcPr>
          <w:p w14:paraId="73574D7A">
            <w:pPr>
              <w:spacing w:line="48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226" w:type="dxa"/>
            <w:noWrap/>
            <w:vAlign w:val="center"/>
          </w:tcPr>
          <w:p w14:paraId="74A3F6F6">
            <w:pPr>
              <w:spacing w:line="480" w:lineRule="exact"/>
              <w:jc w:val="center"/>
              <w:rPr>
                <w:rFonts w:ascii="宋体" w:hAnsi="宋体" w:eastAsia="宋体" w:cs="宋体"/>
                <w:kern w:val="0"/>
                <w:sz w:val="24"/>
                <w:szCs w:val="24"/>
              </w:rPr>
            </w:pPr>
            <w:r>
              <w:rPr>
                <w:rFonts w:hint="eastAsia" w:ascii="宋体" w:hAnsi="宋体" w:eastAsia="宋体" w:cs="宋体"/>
                <w:kern w:val="0"/>
                <w:sz w:val="24"/>
                <w:szCs w:val="24"/>
              </w:rPr>
              <w:t>包号</w:t>
            </w:r>
          </w:p>
        </w:tc>
        <w:tc>
          <w:tcPr>
            <w:tcW w:w="2412" w:type="dxa"/>
            <w:noWrap/>
            <w:vAlign w:val="center"/>
          </w:tcPr>
          <w:p w14:paraId="1747AB9F">
            <w:pPr>
              <w:spacing w:line="480" w:lineRule="exact"/>
              <w:jc w:val="center"/>
              <w:rPr>
                <w:rFonts w:ascii="宋体" w:hAnsi="宋体" w:eastAsia="宋体" w:cs="宋体"/>
                <w:kern w:val="0"/>
                <w:sz w:val="24"/>
                <w:szCs w:val="24"/>
              </w:rPr>
            </w:pPr>
            <w:r>
              <w:rPr>
                <w:rFonts w:hint="eastAsia" w:ascii="宋体" w:hAnsi="宋体" w:eastAsia="宋体" w:cs="宋体"/>
                <w:kern w:val="0"/>
                <w:sz w:val="24"/>
                <w:szCs w:val="24"/>
              </w:rPr>
              <w:t>包名称</w:t>
            </w:r>
          </w:p>
        </w:tc>
        <w:tc>
          <w:tcPr>
            <w:tcW w:w="1718" w:type="dxa"/>
            <w:noWrap/>
            <w:vAlign w:val="center"/>
          </w:tcPr>
          <w:p w14:paraId="3DD0C99F">
            <w:pPr>
              <w:spacing w:line="480" w:lineRule="exact"/>
              <w:jc w:val="center"/>
              <w:rPr>
                <w:rFonts w:ascii="宋体" w:hAnsi="宋体" w:eastAsia="宋体" w:cs="宋体"/>
                <w:kern w:val="0"/>
                <w:sz w:val="24"/>
                <w:szCs w:val="24"/>
              </w:rPr>
            </w:pPr>
            <w:r>
              <w:rPr>
                <w:rFonts w:hint="eastAsia" w:ascii="宋体" w:hAnsi="宋体" w:eastAsia="宋体" w:cs="宋体"/>
                <w:kern w:val="0"/>
                <w:sz w:val="24"/>
                <w:szCs w:val="24"/>
              </w:rPr>
              <w:t>包预算（元）</w:t>
            </w:r>
          </w:p>
        </w:tc>
        <w:tc>
          <w:tcPr>
            <w:tcW w:w="1705" w:type="dxa"/>
            <w:noWrap/>
            <w:vAlign w:val="center"/>
          </w:tcPr>
          <w:p w14:paraId="2FE48E37">
            <w:pPr>
              <w:spacing w:line="480" w:lineRule="exact"/>
              <w:jc w:val="center"/>
              <w:rPr>
                <w:rFonts w:ascii="宋体" w:hAnsi="宋体" w:eastAsia="宋体" w:cs="宋体"/>
                <w:kern w:val="0"/>
                <w:sz w:val="24"/>
                <w:szCs w:val="24"/>
              </w:rPr>
            </w:pPr>
            <w:r>
              <w:rPr>
                <w:rFonts w:hint="eastAsia" w:ascii="宋体" w:hAnsi="宋体" w:eastAsia="宋体" w:cs="宋体"/>
                <w:kern w:val="0"/>
                <w:sz w:val="24"/>
                <w:szCs w:val="24"/>
              </w:rPr>
              <w:t>包最高限价（元）</w:t>
            </w:r>
          </w:p>
        </w:tc>
        <w:tc>
          <w:tcPr>
            <w:tcW w:w="1389" w:type="dxa"/>
            <w:noWrap/>
            <w:vAlign w:val="center"/>
          </w:tcPr>
          <w:p w14:paraId="232C7E26">
            <w:pPr>
              <w:spacing w:line="4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是否专门面向中小企业</w:t>
            </w:r>
          </w:p>
        </w:tc>
        <w:tc>
          <w:tcPr>
            <w:tcW w:w="1627" w:type="dxa"/>
            <w:noWrap/>
            <w:vAlign w:val="center"/>
          </w:tcPr>
          <w:p w14:paraId="4BA37194">
            <w:pPr>
              <w:spacing w:line="4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采购预留金额（元）</w:t>
            </w:r>
          </w:p>
        </w:tc>
      </w:tr>
      <w:tr w14:paraId="5D81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4" w:type="dxa"/>
            <w:noWrap/>
            <w:vAlign w:val="center"/>
          </w:tcPr>
          <w:p w14:paraId="3CA642EB">
            <w:pPr>
              <w:spacing w:line="48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26" w:type="dxa"/>
            <w:noWrap/>
            <w:vAlign w:val="center"/>
          </w:tcPr>
          <w:p w14:paraId="3EF6386A">
            <w:pPr>
              <w:spacing w:line="480" w:lineRule="exact"/>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SZGZ[2025]101-ZC067</w:t>
            </w:r>
          </w:p>
        </w:tc>
        <w:tc>
          <w:tcPr>
            <w:tcW w:w="2412" w:type="dxa"/>
            <w:noWrap/>
            <w:vAlign w:val="center"/>
          </w:tcPr>
          <w:p w14:paraId="6A4AA1A3">
            <w:pPr>
              <w:spacing w:line="48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2025年硖石乡道路提升项目</w:t>
            </w:r>
          </w:p>
        </w:tc>
        <w:tc>
          <w:tcPr>
            <w:tcW w:w="1718" w:type="dxa"/>
            <w:noWrap/>
            <w:vAlign w:val="center"/>
          </w:tcPr>
          <w:p w14:paraId="3CC318BC">
            <w:pPr>
              <w:spacing w:line="480" w:lineRule="exact"/>
              <w:jc w:val="center"/>
              <w:rPr>
                <w:rFonts w:ascii="宋体" w:hAnsi="宋体" w:eastAsia="宋体" w:cs="宋体"/>
                <w:kern w:val="0"/>
                <w:sz w:val="24"/>
                <w:szCs w:val="24"/>
              </w:rPr>
            </w:pPr>
            <w:r>
              <w:rPr>
                <w:rFonts w:hint="eastAsia" w:ascii="宋体" w:hAnsi="宋体" w:cs="宋体"/>
                <w:kern w:val="0"/>
                <w:sz w:val="24"/>
                <w:szCs w:val="24"/>
                <w:lang w:val="en-US" w:eastAsia="zh-CN"/>
              </w:rPr>
              <w:t>848203.14</w:t>
            </w:r>
          </w:p>
        </w:tc>
        <w:tc>
          <w:tcPr>
            <w:tcW w:w="1705" w:type="dxa"/>
            <w:noWrap/>
            <w:vAlign w:val="center"/>
          </w:tcPr>
          <w:p w14:paraId="45C885B8">
            <w:pPr>
              <w:spacing w:line="480" w:lineRule="exact"/>
              <w:jc w:val="center"/>
              <w:rPr>
                <w:rFonts w:ascii="宋体" w:hAnsi="宋体" w:eastAsia="宋体" w:cs="宋体"/>
                <w:kern w:val="0"/>
                <w:sz w:val="24"/>
                <w:szCs w:val="24"/>
              </w:rPr>
            </w:pPr>
            <w:r>
              <w:rPr>
                <w:rFonts w:hint="eastAsia" w:ascii="宋体" w:hAnsi="宋体" w:cs="宋体"/>
                <w:kern w:val="0"/>
                <w:sz w:val="24"/>
                <w:szCs w:val="24"/>
                <w:lang w:val="en-US" w:eastAsia="zh-CN"/>
              </w:rPr>
              <w:t>848203.14</w:t>
            </w:r>
          </w:p>
        </w:tc>
        <w:tc>
          <w:tcPr>
            <w:tcW w:w="1389" w:type="dxa"/>
            <w:noWrap/>
            <w:vAlign w:val="center"/>
          </w:tcPr>
          <w:p w14:paraId="280D4FB4">
            <w:pPr>
              <w:spacing w:line="48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c>
          <w:tcPr>
            <w:tcW w:w="1627" w:type="dxa"/>
            <w:noWrap/>
            <w:vAlign w:val="center"/>
          </w:tcPr>
          <w:p w14:paraId="4CA12FCF">
            <w:pPr>
              <w:spacing w:line="48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848203.14</w:t>
            </w:r>
          </w:p>
        </w:tc>
      </w:tr>
    </w:tbl>
    <w:p w14:paraId="752237BE">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5、采购需求（包括但不限于标的的名称、数量、简要技术需求或服务要求等）：</w:t>
      </w:r>
    </w:p>
    <w:p w14:paraId="09B4E90C">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5.1、项目内容及概况：</w:t>
      </w:r>
    </w:p>
    <w:p w14:paraId="2E4E53D5">
      <w:pPr>
        <w:wordWrap w:val="0"/>
        <w:spacing w:line="480" w:lineRule="exact"/>
        <w:ind w:firstLine="480" w:firstLineChars="200"/>
        <w:jc w:val="left"/>
        <w:rPr>
          <w:rFonts w:ascii="宋体" w:hAnsi="宋体" w:eastAsia="宋体" w:cs="宋体"/>
          <w:color w:val="0000FF"/>
          <w:kern w:val="0"/>
          <w:sz w:val="24"/>
          <w:szCs w:val="24"/>
        </w:rPr>
      </w:pPr>
      <w:bookmarkStart w:id="1" w:name="OLE_LINK63"/>
      <w:bookmarkStart w:id="2" w:name="OLE_LINK58"/>
      <w:r>
        <w:rPr>
          <w:rFonts w:hint="eastAsia" w:ascii="宋体" w:hAnsi="宋体" w:eastAsia="宋体" w:cs="宋体"/>
          <w:kern w:val="0"/>
          <w:sz w:val="24"/>
          <w:szCs w:val="24"/>
        </w:rPr>
        <w:t>项目主要建设内容：</w:t>
      </w:r>
      <w:r>
        <w:rPr>
          <w:rFonts w:hint="eastAsia" w:ascii="宋体" w:hAnsi="宋体" w:eastAsia="宋体" w:cs="宋体"/>
          <w:kern w:val="0"/>
          <w:sz w:val="24"/>
          <w:szCs w:val="24"/>
          <w:lang w:val="en-US" w:eastAsia="zh-CN"/>
        </w:rPr>
        <w:t>道路拆除及恢复、挡墙等施工项目，其中20厚水泥混凝土路面拆除及恢复面积为592.72m2，15厚混凝土路面路基整平及铺装面积为317.5m2，土方回填工程量为174.95m3,小河沟排水管施工8m长，直径1.2m混凝土管道，挡墙挖土方工程量为1213.706m3，台背回填土方工程量为1016.6m3，M7.5浆砌片石基础工程量为1090.558m3，M7.5浆砌片石墙身工程量为957.37m3，浆砌片石抹面工程量为191.748m2，具体详见工程量清单</w:t>
      </w:r>
      <w:bookmarkEnd w:id="1"/>
      <w:r>
        <w:rPr>
          <w:rFonts w:hint="eastAsia" w:ascii="宋体" w:hAnsi="宋体" w:eastAsia="宋体" w:cs="宋体"/>
          <w:kern w:val="0"/>
          <w:sz w:val="24"/>
          <w:szCs w:val="24"/>
          <w:lang w:val="en-US" w:eastAsia="zh-CN"/>
        </w:rPr>
        <w:t>；</w:t>
      </w:r>
      <w:bookmarkEnd w:id="2"/>
    </w:p>
    <w:p w14:paraId="1EED76A5">
      <w:pPr>
        <w:wordWrap w:val="0"/>
        <w:spacing w:line="48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5.2资金来源：</w:t>
      </w:r>
      <w:r>
        <w:rPr>
          <w:rFonts w:hint="eastAsia" w:ascii="宋体" w:hAnsi="宋体" w:eastAsia="宋体" w:cs="宋体"/>
          <w:color w:val="auto"/>
          <w:kern w:val="0"/>
          <w:sz w:val="24"/>
          <w:szCs w:val="24"/>
          <w:highlight w:val="none"/>
          <w:lang w:eastAsia="zh-CN"/>
        </w:rPr>
        <w:t>财政资金</w:t>
      </w:r>
    </w:p>
    <w:p w14:paraId="26B0704B">
      <w:pPr>
        <w:spacing w:line="480" w:lineRule="exact"/>
        <w:ind w:firstLine="480" w:firstLineChars="200"/>
        <w:jc w:val="left"/>
        <w:rPr>
          <w:rFonts w:hint="eastAsia" w:ascii="宋体" w:hAnsi="宋体" w:cs="宋体"/>
          <w:kern w:val="0"/>
          <w:sz w:val="24"/>
          <w:szCs w:val="24"/>
          <w:lang w:eastAsia="zh-CN"/>
        </w:rPr>
      </w:pPr>
      <w:r>
        <w:rPr>
          <w:rFonts w:hint="eastAsia" w:ascii="宋体" w:hAnsi="宋体" w:eastAsia="宋体" w:cs="宋体"/>
          <w:kern w:val="0"/>
          <w:sz w:val="24"/>
          <w:szCs w:val="24"/>
        </w:rPr>
        <w:t>5.3建设地点：</w:t>
      </w:r>
      <w:r>
        <w:rPr>
          <w:rFonts w:hint="eastAsia" w:ascii="宋体" w:hAnsi="宋体" w:eastAsia="宋体" w:cs="宋体"/>
          <w:kern w:val="0"/>
          <w:sz w:val="24"/>
          <w:szCs w:val="24"/>
          <w:lang w:eastAsia="zh-CN"/>
        </w:rPr>
        <w:t>三门峡市</w:t>
      </w:r>
      <w:r>
        <w:rPr>
          <w:rFonts w:hint="eastAsia" w:ascii="宋体" w:hAnsi="宋体" w:cs="宋体"/>
          <w:kern w:val="0"/>
          <w:sz w:val="24"/>
          <w:szCs w:val="24"/>
          <w:lang w:eastAsia="zh-CN"/>
        </w:rPr>
        <w:t>硖石乡</w:t>
      </w:r>
    </w:p>
    <w:p w14:paraId="55AC7670">
      <w:pPr>
        <w:spacing w:line="480" w:lineRule="exact"/>
        <w:ind w:firstLine="480" w:firstLineChars="200"/>
        <w:jc w:val="left"/>
        <w:rPr>
          <w:rFonts w:ascii="宋体" w:hAnsi="宋体" w:eastAsia="宋体" w:cs="宋体"/>
          <w:color w:val="0000FF"/>
          <w:kern w:val="0"/>
          <w:sz w:val="24"/>
          <w:szCs w:val="24"/>
        </w:rPr>
      </w:pPr>
      <w:r>
        <w:rPr>
          <w:rFonts w:hint="eastAsia" w:ascii="宋体" w:hAnsi="宋体" w:eastAsia="宋体" w:cs="宋体"/>
          <w:kern w:val="0"/>
          <w:sz w:val="24"/>
          <w:szCs w:val="24"/>
        </w:rPr>
        <w:t>5.4</w:t>
      </w:r>
      <w:r>
        <w:rPr>
          <w:rFonts w:hint="eastAsia" w:ascii="宋体" w:hAnsi="宋体" w:eastAsia="宋体" w:cs="宋体"/>
          <w:color w:val="auto"/>
          <w:kern w:val="0"/>
          <w:sz w:val="24"/>
          <w:szCs w:val="24"/>
          <w:highlight w:val="none"/>
        </w:rPr>
        <w:t>计划工期：</w:t>
      </w:r>
      <w:r>
        <w:rPr>
          <w:rFonts w:hint="eastAsia" w:ascii="宋体" w:hAnsi="宋体" w:cs="宋体"/>
          <w:color w:val="auto"/>
          <w:kern w:val="0"/>
          <w:sz w:val="24"/>
          <w:szCs w:val="24"/>
          <w:highlight w:val="none"/>
          <w:lang w:val="en-US" w:eastAsia="zh-CN"/>
        </w:rPr>
        <w:t>30</w:t>
      </w:r>
      <w:r>
        <w:rPr>
          <w:rFonts w:hint="eastAsia" w:ascii="宋体" w:hAnsi="宋体" w:eastAsia="宋体" w:cs="宋体"/>
          <w:kern w:val="0"/>
          <w:sz w:val="24"/>
          <w:szCs w:val="24"/>
          <w:lang w:val="en-US" w:eastAsia="zh-CN"/>
        </w:rPr>
        <w:t>日历天</w:t>
      </w:r>
    </w:p>
    <w:p w14:paraId="6E867B70">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5.5质量要求：达到国家现行建设工程质量验收规范合格标准</w:t>
      </w:r>
    </w:p>
    <w:p w14:paraId="40818D31">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5.6磋商范围：磋商文件及工程量清单范围内的全部内容</w:t>
      </w:r>
    </w:p>
    <w:p w14:paraId="5EBC960F">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5.7、标段划分：1个标段</w:t>
      </w:r>
    </w:p>
    <w:p w14:paraId="2F133D7E">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6、合同履约期限：</w:t>
      </w:r>
      <w:r>
        <w:rPr>
          <w:rFonts w:hint="eastAsia" w:ascii="宋体" w:hAnsi="宋体" w:eastAsia="宋体" w:cs="宋体"/>
          <w:kern w:val="0"/>
          <w:sz w:val="24"/>
          <w:szCs w:val="24"/>
          <w:lang w:val="en-US" w:eastAsia="zh-CN"/>
        </w:rPr>
        <w:t>以</w:t>
      </w:r>
      <w:r>
        <w:rPr>
          <w:rFonts w:hint="eastAsia" w:ascii="宋体" w:hAnsi="宋体" w:eastAsia="宋体" w:cs="宋体"/>
          <w:kern w:val="0"/>
          <w:sz w:val="24"/>
          <w:szCs w:val="24"/>
        </w:rPr>
        <w:t>签订合同为准</w:t>
      </w:r>
    </w:p>
    <w:p w14:paraId="3F95A452">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7、本项目是否接受联合体投标：否</w:t>
      </w:r>
    </w:p>
    <w:p w14:paraId="785319D0">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8、是否接受进口产品：否</w:t>
      </w:r>
    </w:p>
    <w:p w14:paraId="4194FD13">
      <w:pPr>
        <w:pStyle w:val="2"/>
        <w:rPr>
          <w:rFonts w:hint="eastAsia" w:eastAsia="宋体"/>
          <w:lang w:val="en-US" w:eastAsia="zh-CN"/>
        </w:rPr>
      </w:pPr>
      <w:r>
        <w:rPr>
          <w:rFonts w:hint="eastAsia" w:ascii="宋体" w:hAnsi="宋体" w:eastAsia="宋体" w:cs="宋体"/>
          <w:kern w:val="0"/>
          <w:sz w:val="24"/>
          <w:szCs w:val="24"/>
          <w:lang w:val="en-US" w:eastAsia="zh-CN"/>
        </w:rPr>
        <w:t>9、是否专门面向中小企业：是</w:t>
      </w:r>
    </w:p>
    <w:p w14:paraId="25EB8E0D">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二、申请人资格要求：</w:t>
      </w:r>
    </w:p>
    <w:p w14:paraId="6E8F28F8">
      <w:pPr>
        <w:spacing w:line="480" w:lineRule="exact"/>
        <w:ind w:firstLine="480" w:firstLineChars="200"/>
        <w:jc w:val="left"/>
        <w:rPr>
          <w:rFonts w:ascii="宋体" w:hAnsi="宋体" w:eastAsia="宋体" w:cs="宋体"/>
          <w:kern w:val="0"/>
          <w:sz w:val="24"/>
          <w:szCs w:val="24"/>
        </w:rPr>
      </w:pPr>
      <w:bookmarkStart w:id="3" w:name="OLE_LINK69"/>
      <w:r>
        <w:rPr>
          <w:rFonts w:hint="eastAsia" w:ascii="宋体" w:hAnsi="宋体" w:eastAsia="宋体" w:cs="宋体"/>
          <w:kern w:val="0"/>
          <w:sz w:val="24"/>
          <w:szCs w:val="24"/>
        </w:rPr>
        <w:t>1、满足《中华人民共和国政府采购法》第二十二条规定；</w:t>
      </w:r>
    </w:p>
    <w:p w14:paraId="2793AB08">
      <w:pPr>
        <w:spacing w:line="48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2、落实政府采购政策满足的资格要求：本项目专门面向中小企业采购，供应商须符合工信部联企业[2011]300号文——《中小企业划型标准规定》关于“</w:t>
      </w:r>
      <w:r>
        <w:rPr>
          <w:rFonts w:hint="eastAsia" w:ascii="宋体" w:hAnsi="宋体" w:cs="宋体"/>
          <w:kern w:val="0"/>
          <w:sz w:val="24"/>
          <w:szCs w:val="24"/>
          <w:lang w:eastAsia="zh-CN"/>
        </w:rPr>
        <w:t>建筑业</w:t>
      </w:r>
      <w:r>
        <w:rPr>
          <w:rFonts w:hint="eastAsia" w:ascii="宋体" w:hAnsi="宋体" w:eastAsia="宋体" w:cs="宋体"/>
          <w:kern w:val="0"/>
          <w:sz w:val="24"/>
          <w:szCs w:val="24"/>
        </w:rPr>
        <w:t xml:space="preserve">”中小型（含微型）企业划型标准，并如实正确填写、提交《中小企业声明函》。 </w:t>
      </w:r>
    </w:p>
    <w:p w14:paraId="56D82E72">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3、本项目的特定资格要求：</w:t>
      </w:r>
    </w:p>
    <w:p w14:paraId="583DE18B">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3.1、响应人具有有效的营业执照；</w:t>
      </w:r>
    </w:p>
    <w:p w14:paraId="249F8F6B">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3.2、响应人须具备</w:t>
      </w:r>
      <w:r>
        <w:rPr>
          <w:rFonts w:hint="eastAsia" w:ascii="宋体" w:hAnsi="宋体" w:eastAsia="宋体" w:cs="宋体"/>
          <w:kern w:val="0"/>
          <w:sz w:val="24"/>
          <w:szCs w:val="24"/>
          <w:lang w:val="en-US" w:eastAsia="zh-CN"/>
        </w:rPr>
        <w:t>公路</w:t>
      </w:r>
      <w:r>
        <w:rPr>
          <w:rFonts w:hint="eastAsia" w:ascii="宋体" w:hAnsi="宋体" w:eastAsia="宋体" w:cs="宋体"/>
          <w:kern w:val="0"/>
          <w:sz w:val="24"/>
          <w:szCs w:val="24"/>
        </w:rPr>
        <w:t>工程施工总承包叁级及以上资质，且具有有效的安全生产许可证，并在人员、设备、资金等方面具有相应的施工能力；</w:t>
      </w:r>
    </w:p>
    <w:p w14:paraId="228FB94A">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3.3、拟派项目经理须具备</w:t>
      </w:r>
      <w:r>
        <w:rPr>
          <w:rFonts w:hint="eastAsia" w:ascii="宋体" w:hAnsi="宋体" w:eastAsia="宋体" w:cs="宋体"/>
          <w:kern w:val="0"/>
          <w:sz w:val="24"/>
          <w:szCs w:val="24"/>
          <w:lang w:val="en-US" w:eastAsia="zh-CN"/>
        </w:rPr>
        <w:t>相关专业</w:t>
      </w:r>
      <w:r>
        <w:rPr>
          <w:rFonts w:hint="eastAsia" w:ascii="宋体" w:hAnsi="宋体" w:eastAsia="宋体" w:cs="宋体"/>
          <w:kern w:val="0"/>
          <w:sz w:val="24"/>
          <w:szCs w:val="24"/>
        </w:rPr>
        <w:t>二级及以上注册建造师证书和</w:t>
      </w:r>
      <w:r>
        <w:rPr>
          <w:rFonts w:hint="eastAsia" w:ascii="宋体" w:hAnsi="宋体" w:cs="宋体"/>
          <w:kern w:val="0"/>
          <w:sz w:val="24"/>
          <w:szCs w:val="24"/>
          <w:lang w:eastAsia="zh-CN"/>
        </w:rPr>
        <w:t>有关主管部门颁发的</w:t>
      </w:r>
      <w:r>
        <w:rPr>
          <w:rFonts w:hint="eastAsia" w:ascii="宋体" w:hAnsi="宋体" w:eastAsia="宋体" w:cs="宋体"/>
          <w:kern w:val="0"/>
          <w:sz w:val="24"/>
          <w:szCs w:val="24"/>
        </w:rPr>
        <w:t>安全生产考核合格证书，且未担任其他在建工程项目的项目经理。具有</w:t>
      </w:r>
      <w:r>
        <w:rPr>
          <w:rFonts w:hint="eastAsia" w:ascii="宋体" w:hAnsi="宋体" w:eastAsia="宋体" w:cs="宋体"/>
          <w:kern w:val="0"/>
          <w:sz w:val="24"/>
          <w:szCs w:val="24"/>
          <w:lang w:val="en-US" w:eastAsia="zh-CN"/>
        </w:rPr>
        <w:t>有效的</w:t>
      </w:r>
      <w:r>
        <w:rPr>
          <w:rFonts w:hint="eastAsia" w:ascii="宋体" w:hAnsi="宋体" w:eastAsia="宋体" w:cs="宋体"/>
          <w:kern w:val="0"/>
          <w:sz w:val="24"/>
          <w:szCs w:val="24"/>
        </w:rPr>
        <w:t>基本养老保险缴费证明；</w:t>
      </w:r>
    </w:p>
    <w:p w14:paraId="021F953A">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4</w:t>
      </w:r>
      <w:r>
        <w:rPr>
          <w:rFonts w:hint="eastAsia" w:ascii="宋体" w:hAnsi="宋体" w:eastAsia="宋体" w:cs="宋体"/>
          <w:kern w:val="0"/>
          <w:sz w:val="24"/>
          <w:szCs w:val="24"/>
        </w:rPr>
        <w:t>、参加政府采购活动近三年内，在经营活动中没有重大违法记录，须提供承诺书，格式自拟；</w:t>
      </w:r>
    </w:p>
    <w:p w14:paraId="79C734E8">
      <w:pPr>
        <w:spacing w:line="48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、响应人自行承诺无商业贿赂和不正当竞争行为，格式自拟</w:t>
      </w:r>
      <w:r>
        <w:rPr>
          <w:rFonts w:hint="eastAsia" w:ascii="宋体" w:hAnsi="宋体" w:cs="宋体"/>
          <w:kern w:val="0"/>
          <w:sz w:val="24"/>
          <w:szCs w:val="24"/>
          <w:lang w:eastAsia="zh-CN"/>
        </w:rPr>
        <w:t>；</w:t>
      </w:r>
    </w:p>
    <w:p w14:paraId="2EA95703">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供应商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至投标截止时间）</w:t>
      </w:r>
    </w:p>
    <w:p w14:paraId="056C2CFC">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3.7、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后）</w:t>
      </w:r>
      <w:r>
        <w:rPr>
          <w:rFonts w:hint="eastAsia" w:ascii="宋体" w:hAnsi="宋体" w:eastAsia="宋体" w:cs="宋体"/>
          <w:kern w:val="0"/>
          <w:sz w:val="24"/>
          <w:szCs w:val="24"/>
        </w:rPr>
        <w:t>；</w:t>
      </w:r>
    </w:p>
    <w:p w14:paraId="7158B0F1">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、本项目不接受联合体磋商，提供非联合体承诺，格式自拟；</w:t>
      </w:r>
    </w:p>
    <w:p w14:paraId="78716BA5">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、本项目实行资格后审，资格审查的具体要求见竞争性磋商文件。</w:t>
      </w:r>
    </w:p>
    <w:bookmarkEnd w:id="3"/>
    <w:p w14:paraId="4387F540">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三、获取磋商文件：</w:t>
      </w:r>
    </w:p>
    <w:p w14:paraId="0D988EF5">
      <w:pPr>
        <w:spacing w:line="480" w:lineRule="exact"/>
        <w:ind w:firstLine="480" w:firstLineChars="200"/>
        <w:jc w:val="left"/>
        <w:rPr>
          <w:rFonts w:hint="eastAsia" w:ascii="宋体" w:hAnsi="宋体" w:eastAsia="宋体" w:cs="宋体"/>
          <w:kern w:val="0"/>
          <w:sz w:val="24"/>
          <w:szCs w:val="24"/>
          <w:highlight w:val="yellow"/>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时间</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年</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lang w:eastAsia="zh-CN"/>
        </w:rPr>
        <w:t>月</w:t>
      </w:r>
      <w:r>
        <w:rPr>
          <w:rFonts w:hint="eastAsia" w:ascii="宋体" w:hAnsi="宋体" w:cs="宋体"/>
          <w:kern w:val="0"/>
          <w:sz w:val="24"/>
          <w:szCs w:val="24"/>
          <w:highlight w:val="none"/>
          <w:lang w:val="en-US" w:eastAsia="zh-CN"/>
        </w:rPr>
        <w:t>18</w:t>
      </w:r>
      <w:r>
        <w:rPr>
          <w:rFonts w:hint="eastAsia" w:ascii="宋体" w:hAnsi="宋体" w:eastAsia="宋体" w:cs="宋体"/>
          <w:kern w:val="0"/>
          <w:sz w:val="24"/>
          <w:szCs w:val="24"/>
          <w:highlight w:val="none"/>
          <w:lang w:eastAsia="zh-CN"/>
        </w:rPr>
        <w:t>日0</w:t>
      </w:r>
      <w:r>
        <w:rPr>
          <w:rFonts w:hint="eastAsia" w:ascii="宋体" w:hAnsi="宋体" w:cs="宋体"/>
          <w:kern w:val="0"/>
          <w:sz w:val="24"/>
          <w:szCs w:val="24"/>
          <w:highlight w:val="none"/>
          <w:lang w:val="en-US" w:eastAsia="zh-CN"/>
        </w:rPr>
        <w:t>0</w:t>
      </w:r>
      <w:r>
        <w:rPr>
          <w:rFonts w:hint="eastAsia" w:ascii="宋体" w:hAnsi="宋体" w:eastAsia="宋体" w:cs="宋体"/>
          <w:kern w:val="0"/>
          <w:sz w:val="24"/>
          <w:szCs w:val="24"/>
          <w:highlight w:val="none"/>
          <w:lang w:eastAsia="zh-CN"/>
        </w:rPr>
        <w:t>时00分</w:t>
      </w:r>
      <w:r>
        <w:rPr>
          <w:rFonts w:hint="eastAsia" w:ascii="宋体" w:hAnsi="宋体" w:eastAsia="宋体" w:cs="宋体"/>
          <w:kern w:val="0"/>
          <w:sz w:val="24"/>
          <w:szCs w:val="24"/>
          <w:highlight w:val="none"/>
        </w:rPr>
        <w:t>至</w:t>
      </w:r>
      <w:r>
        <w:rPr>
          <w:rFonts w:hint="eastAsia" w:ascii="宋体" w:hAnsi="宋体" w:eastAsia="宋体" w:cs="宋体"/>
          <w:kern w:val="0"/>
          <w:sz w:val="24"/>
          <w:szCs w:val="24"/>
          <w:highlight w:val="none"/>
          <w:lang w:eastAsia="zh-CN"/>
        </w:rPr>
        <w:t>20</w:t>
      </w: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eastAsia="zh-CN"/>
        </w:rPr>
        <w:t>日08时30分</w:t>
      </w:r>
    </w:p>
    <w:p w14:paraId="7C6DF366">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2、地点：</w:t>
      </w:r>
      <w:bookmarkStart w:id="4" w:name="OLE_LINK60"/>
      <w:r>
        <w:rPr>
          <w:rFonts w:hint="eastAsia" w:ascii="宋体" w:hAnsi="宋体" w:eastAsia="宋体" w:cs="宋体"/>
          <w:kern w:val="0"/>
          <w:sz w:val="24"/>
          <w:szCs w:val="24"/>
        </w:rPr>
        <w:t>三门峡市公共资源交易中心网（网址：http://gzjy.smx.gov.cn/）</w:t>
      </w:r>
      <w:bookmarkEnd w:id="4"/>
    </w:p>
    <w:p w14:paraId="2C00E99D">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3、方式：</w:t>
      </w:r>
      <w:bookmarkStart w:id="5" w:name="OLE_LINK72"/>
      <w:bookmarkStart w:id="6" w:name="OLE_LINK61"/>
      <w:r>
        <w:rPr>
          <w:rFonts w:hint="eastAsia" w:ascii="宋体" w:hAnsi="宋体" w:eastAsia="宋体" w:cs="宋体"/>
          <w:kern w:val="0"/>
          <w:sz w:val="24"/>
          <w:szCs w:val="24"/>
        </w:rPr>
        <w:t>本项目没有报名环节，投标供应商凭CA数字证书通过三门峡市公共资源交易中心网（网址：http://gzjy.smx.gov.cn/），点击公共资源交易平台选择“交易主体登录”，在所参与项目右侧点击参与投标，即可直接下载本项目磋商文件。</w:t>
      </w:r>
      <w:bookmarkEnd w:id="5"/>
    </w:p>
    <w:bookmarkEnd w:id="6"/>
    <w:p w14:paraId="3F23242C">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4、售价：0元</w:t>
      </w:r>
    </w:p>
    <w:p w14:paraId="7BF9586B">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四、投标保证金</w:t>
      </w:r>
    </w:p>
    <w:p w14:paraId="3E28406F">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根据《河南省财政厅关于优化政府采购营商环境有关问题的通知》（豫财购【2019】4号）的规定，不收取投标保证金。</w:t>
      </w:r>
    </w:p>
    <w:p w14:paraId="54B0BBEA">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kern w:val="0"/>
          <w:sz w:val="24"/>
          <w:szCs w:val="24"/>
        </w:rPr>
        <w:t>五</w:t>
      </w:r>
      <w:r>
        <w:rPr>
          <w:rFonts w:hint="eastAsia" w:ascii="宋体" w:hAnsi="宋体" w:eastAsia="宋体" w:cs="宋体"/>
          <w:color w:val="auto"/>
          <w:kern w:val="0"/>
          <w:sz w:val="24"/>
          <w:szCs w:val="24"/>
        </w:rPr>
        <w:t>、投标截止时间及地点：</w:t>
      </w:r>
    </w:p>
    <w:p w14:paraId="5EEF1567">
      <w:pPr>
        <w:spacing w:line="48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时间</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eastAsia="zh-CN"/>
        </w:rPr>
        <w:t>日08时30分</w:t>
      </w:r>
    </w:p>
    <w:p w14:paraId="52939C94">
      <w:pPr>
        <w:spacing w:line="48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2、地点：</w:t>
      </w:r>
      <w:bookmarkStart w:id="7" w:name="OLE_LINK59"/>
      <w:r>
        <w:rPr>
          <w:rFonts w:hint="eastAsia" w:ascii="宋体" w:hAnsi="宋体" w:eastAsia="宋体" w:cs="宋体"/>
          <w:color w:val="auto"/>
          <w:kern w:val="0"/>
          <w:sz w:val="24"/>
          <w:szCs w:val="24"/>
          <w:highlight w:val="none"/>
          <w:lang w:val="en-US" w:eastAsia="zh-CN"/>
        </w:rPr>
        <w:t>陕州区公共资源交易中心开标区</w:t>
      </w:r>
      <w:bookmarkEnd w:id="7"/>
    </w:p>
    <w:p w14:paraId="23CC1380">
      <w:pPr>
        <w:spacing w:line="48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六、开标时间及地点：</w:t>
      </w:r>
    </w:p>
    <w:p w14:paraId="2EE47F5E">
      <w:pPr>
        <w:spacing w:line="48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1、时间：</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eastAsia="zh-CN"/>
        </w:rPr>
        <w:t>日08时30分</w:t>
      </w:r>
    </w:p>
    <w:p w14:paraId="4CC2430B">
      <w:pPr>
        <w:spacing w:line="48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2、地点：</w:t>
      </w:r>
      <w:r>
        <w:rPr>
          <w:rFonts w:hint="eastAsia" w:ascii="宋体" w:hAnsi="宋体" w:eastAsia="宋体" w:cs="宋体"/>
          <w:color w:val="auto"/>
          <w:kern w:val="0"/>
          <w:sz w:val="24"/>
          <w:szCs w:val="24"/>
          <w:highlight w:val="none"/>
          <w:lang w:val="en-US" w:eastAsia="zh-CN"/>
        </w:rPr>
        <w:t>陕州区公共资源交易中心开标区</w:t>
      </w:r>
    </w:p>
    <w:p w14:paraId="6C37C1CD">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七、发布公告的媒介及公告期限：</w:t>
      </w:r>
    </w:p>
    <w:p w14:paraId="6E841706">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本次竞争性磋商公告同时在</w:t>
      </w:r>
      <w:r>
        <w:rPr>
          <w:rFonts w:hint="eastAsia" w:ascii="宋体" w:hAnsi="宋体" w:eastAsia="宋体" w:cs="宋体"/>
          <w:kern w:val="0"/>
          <w:sz w:val="24"/>
          <w:szCs w:val="24"/>
          <w:lang w:eastAsia="zh-CN"/>
        </w:rPr>
        <w:t>《中国采购与招标网》、《河南省政府采购网》、《三门峡市公共资源交易中心网》</w:t>
      </w:r>
      <w:r>
        <w:rPr>
          <w:rFonts w:hint="eastAsia" w:ascii="宋体" w:hAnsi="宋体" w:eastAsia="宋体" w:cs="宋体"/>
          <w:kern w:val="0"/>
          <w:sz w:val="24"/>
          <w:szCs w:val="24"/>
        </w:rPr>
        <w:t>等媒体公开发布。</w:t>
      </w:r>
    </w:p>
    <w:p w14:paraId="01F79F5D">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八、其他补充事宜</w:t>
      </w:r>
    </w:p>
    <w:p w14:paraId="1A362AE0">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1、响应人应仔细阅读操作手册，在本公告中要求的截止时间前完成竞争性磋商响应文件的上传工作，并充分考虑人为操作等因素，因响应人操作不当造成的无法投标等一切后果，由供应商自行承担。</w:t>
      </w:r>
    </w:p>
    <w:p w14:paraId="4C559BD4">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2、磋商所发生一切费用由各响应人自行承担，并承担相应的风险和责任。</w:t>
      </w:r>
    </w:p>
    <w:p w14:paraId="125D7E37">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3、本项目不组织响应人踏勘现场。</w:t>
      </w:r>
    </w:p>
    <w:p w14:paraId="49702051">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4、本项目无论中标与否，均不退还响应文件。</w:t>
      </w:r>
    </w:p>
    <w:p w14:paraId="3A83A760">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5、本项目资格评审和业绩以投标文件为准，投标人可使用电子营业执照。</w:t>
      </w:r>
    </w:p>
    <w:p w14:paraId="1FA0FDB1">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（1）资格评（预）审部分：资格评（预）审以投标文件为准，其上传资料真实性由投标人自行承担。</w:t>
      </w:r>
    </w:p>
    <w:p w14:paraId="1D6BE5DE">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（2）评标打分部分：评标打分部分仍按照100分制原则进行，涉及到资格审查、企业荣誉、人员业绩、企业业绩等计分部分时，以投标单位自行上传到投标文件中的相应内容为准。</w:t>
      </w:r>
    </w:p>
    <w:p w14:paraId="0820F844">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7D279BB1">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温馨提示：本项目为电子化、无纸化交易项目，开标时不再接受任何纸质资料，为保证您能投标成功，请需仔细阅读竞争性磋商文件和三门峡市公共资源交易中心官网业务办理指南。</w:t>
      </w:r>
    </w:p>
    <w:p w14:paraId="00EF1F7F">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九、凡对本次磋商提出询问，请按照以下方式联系：</w:t>
      </w:r>
    </w:p>
    <w:p w14:paraId="54A20AE9">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1、采购人信息：</w:t>
      </w:r>
    </w:p>
    <w:p w14:paraId="2DE22337">
      <w:pPr>
        <w:spacing w:line="480" w:lineRule="exact"/>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名称：</w:t>
      </w:r>
      <w:bookmarkStart w:id="8" w:name="OLE_LINK1"/>
      <w:bookmarkStart w:id="9" w:name="OLE_LINK68"/>
      <w:bookmarkStart w:id="10" w:name="OLE_LINK65"/>
      <w:r>
        <w:rPr>
          <w:rFonts w:hint="eastAsia" w:ascii="宋体" w:hAnsi="宋体" w:eastAsia="宋体" w:cs="宋体"/>
          <w:kern w:val="0"/>
          <w:sz w:val="24"/>
          <w:szCs w:val="24"/>
          <w:lang w:val="en-US" w:eastAsia="zh-CN"/>
        </w:rPr>
        <w:t>三门峡市陕州区</w:t>
      </w:r>
      <w:bookmarkEnd w:id="8"/>
      <w:bookmarkEnd w:id="9"/>
      <w:r>
        <w:rPr>
          <w:rFonts w:hint="eastAsia" w:ascii="宋体" w:hAnsi="宋体" w:cs="宋体"/>
          <w:kern w:val="0"/>
          <w:sz w:val="24"/>
          <w:szCs w:val="24"/>
          <w:lang w:val="en-US" w:eastAsia="zh-CN"/>
        </w:rPr>
        <w:t>硖石乡人民政府</w:t>
      </w:r>
    </w:p>
    <w:bookmarkEnd w:id="10"/>
    <w:p w14:paraId="1F24A5A7">
      <w:pPr>
        <w:spacing w:line="48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rPr>
        <w:t>联系人：</w:t>
      </w:r>
      <w:bookmarkStart w:id="11" w:name="OLE_LINK66"/>
      <w:r>
        <w:rPr>
          <w:rFonts w:hint="eastAsia" w:ascii="宋体" w:hAnsi="宋体" w:cs="宋体"/>
          <w:kern w:val="0"/>
          <w:sz w:val="24"/>
          <w:szCs w:val="24"/>
          <w:highlight w:val="none"/>
          <w:lang w:eastAsia="zh-CN"/>
        </w:rPr>
        <w:t>冯</w:t>
      </w:r>
      <w:r>
        <w:rPr>
          <w:rFonts w:hint="eastAsia" w:ascii="宋体" w:hAnsi="宋体" w:eastAsia="宋体" w:cs="宋体"/>
          <w:color w:val="auto"/>
          <w:kern w:val="0"/>
          <w:sz w:val="24"/>
          <w:szCs w:val="24"/>
          <w:highlight w:val="none"/>
          <w:lang w:val="en-US" w:eastAsia="zh-CN"/>
        </w:rPr>
        <w:t>先生</w:t>
      </w:r>
      <w:bookmarkEnd w:id="11"/>
    </w:p>
    <w:p w14:paraId="42FA1704">
      <w:pPr>
        <w:spacing w:line="480" w:lineRule="exact"/>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联系方式：</w:t>
      </w:r>
      <w:r>
        <w:rPr>
          <w:rFonts w:hint="eastAsia" w:ascii="宋体" w:hAnsi="宋体" w:cs="宋体"/>
          <w:color w:val="auto"/>
          <w:kern w:val="0"/>
          <w:sz w:val="24"/>
          <w:szCs w:val="24"/>
          <w:highlight w:val="none"/>
          <w:lang w:val="en-US" w:eastAsia="zh-CN"/>
        </w:rPr>
        <w:t>15503980166</w:t>
      </w:r>
    </w:p>
    <w:p w14:paraId="3637B913">
      <w:pPr>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2、采购代理机构信息：</w:t>
      </w:r>
    </w:p>
    <w:p w14:paraId="5D5866A0">
      <w:pPr>
        <w:spacing w:line="540" w:lineRule="exact"/>
        <w:ind w:firstLine="556" w:firstLineChars="232"/>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名称：</w:t>
      </w:r>
      <w:r>
        <w:rPr>
          <w:rFonts w:hint="eastAsia" w:ascii="宋体" w:hAnsi="宋体" w:cs="宋体"/>
          <w:sz w:val="24"/>
          <w:lang w:val="zh-TW" w:eastAsia="zh-CN"/>
        </w:rPr>
        <w:t>圣基工程咨询有限公司</w:t>
      </w:r>
    </w:p>
    <w:p w14:paraId="3EFAB2BF">
      <w:pPr>
        <w:tabs>
          <w:tab w:val="left" w:pos="7409"/>
        </w:tabs>
        <w:spacing w:line="4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地址：</w:t>
      </w:r>
      <w:r>
        <w:rPr>
          <w:rFonts w:hint="eastAsia" w:ascii="宋体" w:hAnsi="宋体" w:cs="宋体"/>
          <w:sz w:val="24"/>
          <w:lang w:val="zh-TW" w:eastAsia="zh-TW"/>
        </w:rPr>
        <w:t>河南省郑州市高新技术产业开发区西三环路289号2幢1单元4</w:t>
      </w:r>
      <w:r>
        <w:rPr>
          <w:rFonts w:hint="eastAsia" w:ascii="宋体" w:hAnsi="宋体" w:eastAsia="宋体" w:cs="宋体"/>
          <w:bCs/>
          <w:kern w:val="0"/>
          <w:sz w:val="24"/>
          <w:szCs w:val="24"/>
          <w:lang w:eastAsia="zh-CN"/>
        </w:rPr>
        <w:tab/>
      </w:r>
    </w:p>
    <w:p w14:paraId="0BABFD94">
      <w:pPr>
        <w:spacing w:line="540" w:lineRule="exact"/>
        <w:ind w:firstLine="480" w:firstLineChars="200"/>
        <w:jc w:val="left"/>
        <w:rPr>
          <w:rFonts w:hint="eastAsia" w:ascii="宋体" w:hAnsi="宋体" w:eastAsia="宋体" w:cs="宋体"/>
          <w:sz w:val="24"/>
          <w:lang w:val="zh-TW" w:eastAsia="zh-CN"/>
        </w:rPr>
      </w:pPr>
      <w:r>
        <w:rPr>
          <w:rFonts w:hint="eastAsia" w:ascii="宋体" w:hAnsi="宋体" w:eastAsia="宋体" w:cs="宋体"/>
          <w:sz w:val="24"/>
          <w:lang w:val="zh-TW" w:eastAsia="zh-CN"/>
        </w:rPr>
        <w:t>联系人：</w:t>
      </w:r>
      <w:r>
        <w:rPr>
          <w:rFonts w:hint="eastAsia" w:ascii="宋体" w:hAnsi="宋体" w:eastAsia="宋体" w:cs="宋体"/>
          <w:sz w:val="24"/>
          <w:lang w:val="en-US" w:eastAsia="zh-CN"/>
        </w:rPr>
        <w:t>任女士</w:t>
      </w:r>
    </w:p>
    <w:p w14:paraId="4DDBB01D">
      <w:pPr>
        <w:spacing w:line="480" w:lineRule="exact"/>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zh-TW" w:eastAsia="zh-CN"/>
        </w:rPr>
        <w:t>联系方式：</w:t>
      </w:r>
      <w:r>
        <w:rPr>
          <w:rFonts w:hint="eastAsia" w:ascii="宋体" w:hAnsi="宋体" w:eastAsia="宋体" w:cs="宋体"/>
          <w:kern w:val="0"/>
          <w:sz w:val="24"/>
          <w:szCs w:val="24"/>
          <w:lang w:val="en-US" w:eastAsia="zh-CN"/>
        </w:rPr>
        <w:t>18639785835</w:t>
      </w:r>
    </w:p>
    <w:p w14:paraId="1964239A">
      <w:pPr>
        <w:spacing w:line="48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3、监督单位：三门峡市陕州区财政局政府采购监督管理科</w:t>
      </w:r>
    </w:p>
    <w:p w14:paraId="60A842BB">
      <w:pPr>
        <w:spacing w:line="48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联系方式：0398-3839210</w:t>
      </w:r>
    </w:p>
    <w:p w14:paraId="4535E996">
      <w:pPr>
        <w:pStyle w:val="3"/>
        <w:rPr>
          <w:rFonts w:hint="eastAsia" w:eastAsia="宋体"/>
          <w:lang w:val="en-US" w:eastAsia="zh-CN"/>
        </w:rPr>
      </w:pPr>
    </w:p>
    <w:p w14:paraId="7BA395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A4943"/>
    <w:rsid w:val="536A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line="240" w:lineRule="atLeast"/>
      <w:ind w:left="851" w:hanging="284"/>
      <w:outlineLvl w:val="1"/>
    </w:pPr>
    <w:rPr>
      <w:rFonts w:ascii="黑体" w:hAnsi="Arial" w:eastAsia="黑体"/>
      <w:kern w:val="0"/>
      <w:sz w:val="28"/>
      <w:szCs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99"/>
    <w:pPr>
      <w:snapToGrid w:val="0"/>
      <w:spacing w:line="360" w:lineRule="auto"/>
    </w:pPr>
    <w:rPr>
      <w:kern w:val="0"/>
      <w:sz w:val="24"/>
      <w:szCs w:val="24"/>
    </w:rPr>
  </w:style>
  <w:style w:type="paragraph" w:styleId="4">
    <w:name w:val="Body Text 2"/>
    <w:basedOn w:val="1"/>
    <w:next w:val="5"/>
    <w:qFormat/>
    <w:uiPriority w:val="99"/>
    <w:pPr>
      <w:widowControl/>
      <w:spacing w:before="100" w:beforeAutospacing="1" w:after="100" w:afterAutospacing="1"/>
      <w:jc w:val="left"/>
    </w:pPr>
    <w:rPr>
      <w:rFonts w:ascii="宋体" w:hAnsi="宋体"/>
      <w:kern w:val="0"/>
      <w:sz w:val="24"/>
      <w:szCs w:val="24"/>
    </w:rPr>
  </w:style>
  <w:style w:type="paragraph" w:styleId="5">
    <w:name w:val="Plain Text"/>
    <w:basedOn w:val="1"/>
    <w:qFormat/>
    <w:uiPriority w:val="99"/>
    <w:rPr>
      <w:rFonts w:ascii="宋体" w:hAnsi="Courier New" w:eastAsia="华文宋体"/>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2025-06-17T10:45:00Z</dcterms:created>
  <dc:creator>Administrator</dc:creator>
  <cp:lastModifiedBy>Administrator</cp:lastModifiedBy>
  <dcterms:modified xsi:type="dcterms:W3CDTF">2025-06-17T10:46:19Z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C24E2F8120164780AE38D426F14FAF85_11</vt:lpwstr>
  </property>
  <property fmtid="{D5CDD505-2E9C-101B-9397-08002B2CF9AE}" pid="4" name="KSOTemplateDocerSaveRecord">
    <vt:lpwstr>eyJoZGlkIjoiZmU3NWExOWMyNjJlYTA1NTY4OGY3MGU0ZjFmNDAyN2QiLCJ1c2VySWQiOiI1NTc5MDQ0NzYifQ==</vt:lpwstr>
  </property>
</Properties>
</file>