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1E478A">
      <w:pPr>
        <w:spacing w:line="253" w:lineRule="auto"/>
        <w:rPr>
          <w:rFonts w:hint="eastAsia" w:ascii="宋体" w:hAnsi="宋体" w:eastAsia="宋体" w:cs="宋体"/>
          <w:sz w:val="21"/>
        </w:rPr>
      </w:pPr>
    </w:p>
    <w:p w14:paraId="2C92F4F9">
      <w:pPr>
        <w:spacing w:line="254" w:lineRule="auto"/>
        <w:rPr>
          <w:rFonts w:hint="eastAsia" w:ascii="宋体" w:hAnsi="宋体" w:eastAsia="宋体" w:cs="宋体"/>
          <w:sz w:val="21"/>
        </w:rPr>
      </w:pPr>
    </w:p>
    <w:p w14:paraId="60204477">
      <w:pPr>
        <w:spacing w:line="254" w:lineRule="auto"/>
        <w:rPr>
          <w:rFonts w:hint="eastAsia" w:ascii="宋体" w:hAnsi="宋体" w:eastAsia="宋体" w:cs="宋体"/>
          <w:sz w:val="21"/>
        </w:rPr>
      </w:pPr>
    </w:p>
    <w:p w14:paraId="529DD8A8">
      <w:pPr>
        <w:spacing w:before="200" w:line="186" w:lineRule="auto"/>
        <w:jc w:val="center"/>
        <w:rPr>
          <w:rFonts w:hint="eastAsia" w:ascii="宋体" w:hAnsi="宋体" w:eastAsia="宋体" w:cs="宋体"/>
          <w:sz w:val="44"/>
          <w:szCs w:val="44"/>
        </w:rPr>
      </w:pPr>
      <w:r>
        <w:rPr>
          <w:rFonts w:hint="eastAsia" w:ascii="宋体" w:hAnsi="宋体" w:eastAsia="宋体" w:cs="宋体"/>
          <w:b/>
          <w:bCs/>
          <w:spacing w:val="20"/>
          <w:sz w:val="44"/>
          <w:szCs w:val="44"/>
        </w:rPr>
        <w:t>河南科技大学第一附属医院</w:t>
      </w:r>
      <w:r>
        <w:rPr>
          <w:rFonts w:hint="eastAsia" w:ascii="宋体" w:hAnsi="宋体" w:eastAsia="宋体" w:cs="宋体"/>
          <w:b/>
          <w:bCs/>
          <w:spacing w:val="20"/>
          <w:sz w:val="44"/>
          <w:szCs w:val="44"/>
          <w:lang w:val="en-US" w:eastAsia="zh-CN"/>
        </w:rPr>
        <w:t>腔镜</w:t>
      </w:r>
      <w:r>
        <w:rPr>
          <w:rFonts w:hint="eastAsia" w:ascii="宋体" w:hAnsi="宋体" w:eastAsia="宋体" w:cs="宋体"/>
          <w:b/>
          <w:bCs/>
          <w:spacing w:val="20"/>
          <w:sz w:val="44"/>
          <w:szCs w:val="44"/>
        </w:rPr>
        <w:t>采购项目</w:t>
      </w:r>
    </w:p>
    <w:p w14:paraId="4C972E85">
      <w:pPr>
        <w:spacing w:line="249" w:lineRule="auto"/>
        <w:rPr>
          <w:rFonts w:hint="eastAsia" w:ascii="宋体" w:hAnsi="宋体" w:eastAsia="宋体" w:cs="宋体"/>
          <w:sz w:val="21"/>
        </w:rPr>
      </w:pPr>
    </w:p>
    <w:p w14:paraId="140408C4">
      <w:pPr>
        <w:spacing w:line="249" w:lineRule="auto"/>
        <w:rPr>
          <w:rFonts w:hint="eastAsia" w:ascii="宋体" w:hAnsi="宋体" w:eastAsia="宋体" w:cs="宋体"/>
          <w:sz w:val="21"/>
        </w:rPr>
      </w:pPr>
    </w:p>
    <w:p w14:paraId="5B284465">
      <w:pPr>
        <w:spacing w:line="249" w:lineRule="auto"/>
        <w:rPr>
          <w:rFonts w:hint="eastAsia" w:ascii="宋体" w:hAnsi="宋体" w:eastAsia="宋体" w:cs="宋体"/>
          <w:sz w:val="21"/>
        </w:rPr>
      </w:pPr>
    </w:p>
    <w:p w14:paraId="50BD45D5">
      <w:pPr>
        <w:spacing w:line="249" w:lineRule="auto"/>
        <w:rPr>
          <w:rFonts w:hint="eastAsia" w:ascii="宋体" w:hAnsi="宋体" w:eastAsia="宋体" w:cs="宋体"/>
          <w:sz w:val="21"/>
        </w:rPr>
      </w:pPr>
    </w:p>
    <w:p w14:paraId="61738A21">
      <w:pPr>
        <w:spacing w:line="249" w:lineRule="auto"/>
        <w:rPr>
          <w:rFonts w:hint="eastAsia" w:ascii="宋体" w:hAnsi="宋体" w:eastAsia="宋体" w:cs="宋体"/>
          <w:sz w:val="21"/>
        </w:rPr>
      </w:pPr>
    </w:p>
    <w:p w14:paraId="03266CD7">
      <w:pPr>
        <w:spacing w:before="230" w:line="224" w:lineRule="auto"/>
        <w:jc w:val="center"/>
        <w:rPr>
          <w:rFonts w:hint="eastAsia" w:ascii="宋体" w:hAnsi="宋体" w:eastAsia="宋体" w:cs="宋体"/>
          <w:b/>
          <w:bCs/>
          <w:sz w:val="72"/>
          <w:szCs w:val="72"/>
        </w:rPr>
      </w:pPr>
      <w:r>
        <w:rPr>
          <w:rFonts w:hint="eastAsia" w:ascii="宋体" w:hAnsi="宋体" w:eastAsia="宋体" w:cs="宋体"/>
          <w:b/>
          <w:bCs/>
          <w:spacing w:val="-12"/>
          <w:sz w:val="72"/>
          <w:szCs w:val="72"/>
        </w:rPr>
        <w:t>招标文件</w:t>
      </w:r>
    </w:p>
    <w:p w14:paraId="2D6A3079">
      <w:pPr>
        <w:spacing w:before="6" w:line="222" w:lineRule="auto"/>
        <w:ind w:left="2262"/>
        <w:rPr>
          <w:rFonts w:hint="eastAsia" w:ascii="宋体" w:hAnsi="宋体" w:eastAsia="宋体" w:cs="宋体"/>
          <w:spacing w:val="-1"/>
          <w:sz w:val="28"/>
          <w:szCs w:val="28"/>
        </w:rPr>
      </w:pPr>
    </w:p>
    <w:p w14:paraId="2124DF14">
      <w:pPr>
        <w:spacing w:before="6" w:line="222" w:lineRule="auto"/>
        <w:jc w:val="center"/>
        <w:rPr>
          <w:rFonts w:hint="eastAsia" w:ascii="宋体" w:hAnsi="宋体" w:eastAsia="宋体" w:cs="宋体"/>
          <w:spacing w:val="-1"/>
          <w:sz w:val="28"/>
          <w:szCs w:val="28"/>
        </w:rPr>
      </w:pPr>
    </w:p>
    <w:p w14:paraId="34CA5C9F">
      <w:pPr>
        <w:spacing w:before="6" w:line="222" w:lineRule="auto"/>
        <w:jc w:val="center"/>
        <w:rPr>
          <w:rFonts w:hint="default" w:ascii="宋体" w:hAnsi="宋体" w:eastAsia="宋体" w:cs="宋体"/>
          <w:color w:val="auto"/>
          <w:sz w:val="28"/>
          <w:szCs w:val="28"/>
          <w:highlight w:val="none"/>
          <w:lang w:val="en-US" w:eastAsia="zh-CN"/>
        </w:rPr>
      </w:pPr>
      <w:r>
        <w:rPr>
          <w:rFonts w:hint="eastAsia" w:ascii="宋体" w:hAnsi="宋体" w:eastAsia="宋体" w:cs="宋体"/>
          <w:spacing w:val="-1"/>
          <w:sz w:val="28"/>
          <w:szCs w:val="28"/>
        </w:rPr>
        <w:t>项目</w:t>
      </w:r>
      <w:r>
        <w:rPr>
          <w:rFonts w:hint="eastAsia" w:ascii="宋体" w:hAnsi="宋体" w:eastAsia="宋体" w:cs="宋体"/>
          <w:color w:val="auto"/>
          <w:spacing w:val="-1"/>
          <w:sz w:val="28"/>
          <w:szCs w:val="28"/>
        </w:rPr>
        <w:t>编号：</w:t>
      </w:r>
      <w:r>
        <w:rPr>
          <w:rFonts w:hint="eastAsia" w:ascii="宋体" w:hAnsi="宋体" w:eastAsia="宋体" w:cs="宋体"/>
          <w:color w:val="auto"/>
          <w:spacing w:val="-1"/>
          <w:sz w:val="28"/>
          <w:szCs w:val="28"/>
          <w:highlight w:val="none"/>
        </w:rPr>
        <w:t>豫财招标采购-2025-</w:t>
      </w:r>
      <w:r>
        <w:rPr>
          <w:rFonts w:hint="eastAsia" w:ascii="宋体" w:hAnsi="宋体" w:eastAsia="宋体" w:cs="宋体"/>
          <w:color w:val="auto"/>
          <w:spacing w:val="-1"/>
          <w:sz w:val="28"/>
          <w:szCs w:val="28"/>
          <w:highlight w:val="none"/>
          <w:lang w:val="en-US" w:eastAsia="zh-CN"/>
        </w:rPr>
        <w:t>1151</w:t>
      </w:r>
    </w:p>
    <w:p w14:paraId="1CEDABD0">
      <w:pPr>
        <w:spacing w:before="166" w:line="3591" w:lineRule="exact"/>
        <w:ind w:firstLine="2486"/>
        <w:rPr>
          <w:rFonts w:hint="eastAsia" w:ascii="宋体" w:hAnsi="宋体" w:eastAsia="宋体" w:cs="宋体"/>
        </w:rPr>
      </w:pPr>
      <w:r>
        <w:rPr>
          <w:rFonts w:hint="eastAsia" w:ascii="宋体" w:hAnsi="宋体" w:eastAsia="宋体" w:cs="宋体"/>
          <w:kern w:val="21"/>
          <w:sz w:val="32"/>
          <w:szCs w:val="32"/>
        </w:rPr>
        <w:drawing>
          <wp:anchor distT="0" distB="0" distL="114300" distR="114300" simplePos="0" relativeHeight="251659264" behindDoc="0" locked="0" layoutInCell="1" allowOverlap="1">
            <wp:simplePos x="0" y="0"/>
            <wp:positionH relativeFrom="column">
              <wp:posOffset>2019935</wp:posOffset>
            </wp:positionH>
            <wp:positionV relativeFrom="paragraph">
              <wp:posOffset>297815</wp:posOffset>
            </wp:positionV>
            <wp:extent cx="1843405" cy="1675765"/>
            <wp:effectExtent l="0" t="0" r="4445" b="635"/>
            <wp:wrapNone/>
            <wp:docPr id="1" name="图片 1" descr="aa680e7312ca7cf72f4b508a0a3cd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a680e7312ca7cf72f4b508a0a3cd9d"/>
                    <pic:cNvPicPr>
                      <a:picLocks noChangeAspect="1"/>
                    </pic:cNvPicPr>
                  </pic:nvPicPr>
                  <pic:blipFill>
                    <a:blip r:embed="rId52"/>
                    <a:stretch>
                      <a:fillRect/>
                    </a:stretch>
                  </pic:blipFill>
                  <pic:spPr>
                    <a:xfrm>
                      <a:off x="0" y="0"/>
                      <a:ext cx="1843405" cy="1675765"/>
                    </a:xfrm>
                    <a:prstGeom prst="rect">
                      <a:avLst/>
                    </a:prstGeom>
                    <a:noFill/>
                    <a:ln>
                      <a:noFill/>
                    </a:ln>
                  </pic:spPr>
                </pic:pic>
              </a:graphicData>
            </a:graphic>
          </wp:anchor>
        </w:drawing>
      </w:r>
    </w:p>
    <w:p w14:paraId="3B5AA270">
      <w:pPr>
        <w:spacing w:line="247" w:lineRule="auto"/>
        <w:rPr>
          <w:rFonts w:hint="eastAsia" w:ascii="宋体" w:hAnsi="宋体" w:eastAsia="宋体" w:cs="宋体"/>
          <w:sz w:val="21"/>
        </w:rPr>
      </w:pPr>
    </w:p>
    <w:p w14:paraId="4553271E">
      <w:pPr>
        <w:spacing w:line="247" w:lineRule="auto"/>
        <w:rPr>
          <w:rFonts w:hint="eastAsia" w:ascii="宋体" w:hAnsi="宋体" w:eastAsia="宋体" w:cs="宋体"/>
          <w:sz w:val="21"/>
        </w:rPr>
      </w:pPr>
    </w:p>
    <w:p w14:paraId="55308A98">
      <w:pPr>
        <w:spacing w:line="248" w:lineRule="auto"/>
        <w:rPr>
          <w:rFonts w:hint="eastAsia" w:ascii="宋体" w:hAnsi="宋体" w:eastAsia="宋体" w:cs="宋体"/>
          <w:sz w:val="21"/>
        </w:rPr>
      </w:pPr>
    </w:p>
    <w:p w14:paraId="5155B22A">
      <w:pPr>
        <w:spacing w:line="248" w:lineRule="auto"/>
        <w:rPr>
          <w:rFonts w:hint="eastAsia" w:ascii="宋体" w:hAnsi="宋体" w:eastAsia="宋体" w:cs="宋体"/>
          <w:sz w:val="21"/>
        </w:rPr>
      </w:pPr>
    </w:p>
    <w:p w14:paraId="14376081">
      <w:pPr>
        <w:spacing w:line="248" w:lineRule="auto"/>
        <w:rPr>
          <w:rFonts w:hint="eastAsia" w:ascii="宋体" w:hAnsi="宋体" w:eastAsia="宋体" w:cs="宋体"/>
          <w:sz w:val="21"/>
        </w:rPr>
      </w:pPr>
    </w:p>
    <w:p w14:paraId="2DF324F6">
      <w:pPr>
        <w:spacing w:line="360" w:lineRule="auto"/>
        <w:jc w:val="center"/>
        <w:rPr>
          <w:rFonts w:hint="eastAsia" w:ascii="宋体" w:hAnsi="宋体" w:eastAsia="宋体" w:cs="宋体"/>
          <w:b/>
          <w:bCs/>
          <w:kern w:val="21"/>
          <w:sz w:val="32"/>
          <w:szCs w:val="32"/>
        </w:rPr>
      </w:pPr>
      <w:r>
        <w:rPr>
          <w:rFonts w:hint="eastAsia" w:ascii="宋体" w:hAnsi="宋体" w:eastAsia="宋体" w:cs="宋体"/>
          <w:b/>
          <w:bCs/>
          <w:kern w:val="21"/>
          <w:sz w:val="32"/>
          <w:szCs w:val="32"/>
        </w:rPr>
        <w:t>采购人：河南科技大学第一附属医院</w:t>
      </w:r>
    </w:p>
    <w:p w14:paraId="48E309C0">
      <w:pPr>
        <w:spacing w:line="360" w:lineRule="auto"/>
        <w:jc w:val="center"/>
        <w:rPr>
          <w:rFonts w:hint="eastAsia" w:ascii="宋体" w:hAnsi="宋体" w:eastAsia="宋体" w:cs="宋体"/>
          <w:b/>
          <w:bCs/>
          <w:kern w:val="21"/>
          <w:sz w:val="32"/>
          <w:szCs w:val="32"/>
        </w:rPr>
      </w:pPr>
      <w:r>
        <w:rPr>
          <w:rFonts w:hint="eastAsia" w:ascii="宋体" w:hAnsi="宋体" w:eastAsia="宋体" w:cs="宋体"/>
          <w:b/>
          <w:bCs/>
          <w:kern w:val="21"/>
          <w:sz w:val="32"/>
          <w:szCs w:val="32"/>
        </w:rPr>
        <w:t>采购代理机构：方大国际工程咨询股份有限公司</w:t>
      </w:r>
    </w:p>
    <w:p w14:paraId="615BDFB8">
      <w:pPr>
        <w:spacing w:line="360" w:lineRule="auto"/>
        <w:jc w:val="center"/>
        <w:rPr>
          <w:rFonts w:hint="eastAsia" w:ascii="宋体" w:hAnsi="宋体" w:eastAsia="宋体" w:cs="宋体"/>
          <w:b/>
          <w:bCs/>
          <w:kern w:val="21"/>
          <w:sz w:val="32"/>
          <w:szCs w:val="32"/>
        </w:rPr>
      </w:pPr>
      <w:r>
        <w:rPr>
          <w:rFonts w:hint="eastAsia" w:ascii="宋体" w:hAnsi="宋体" w:eastAsia="宋体" w:cs="宋体"/>
          <w:b/>
          <w:bCs/>
          <w:kern w:val="21"/>
          <w:sz w:val="32"/>
          <w:szCs w:val="32"/>
        </w:rPr>
        <w:t>日期：二〇二五</w:t>
      </w:r>
      <w:r>
        <w:rPr>
          <w:rFonts w:hint="eastAsia" w:ascii="宋体" w:hAnsi="宋体" w:eastAsia="宋体" w:cs="宋体"/>
          <w:b/>
          <w:bCs/>
          <w:color w:val="000000" w:themeColor="text1"/>
          <w:kern w:val="21"/>
          <w:sz w:val="32"/>
          <w:szCs w:val="32"/>
          <w14:textFill>
            <w14:solidFill>
              <w14:schemeClr w14:val="tx1"/>
            </w14:solidFill>
          </w14:textFill>
        </w:rPr>
        <w:t>年</w:t>
      </w:r>
      <w:r>
        <w:rPr>
          <w:rFonts w:hint="eastAsia" w:ascii="宋体" w:hAnsi="宋体" w:eastAsia="宋体" w:cs="宋体"/>
          <w:b/>
          <w:bCs/>
          <w:color w:val="000000" w:themeColor="text1"/>
          <w:kern w:val="21"/>
          <w:sz w:val="32"/>
          <w:szCs w:val="32"/>
          <w:lang w:val="en-US" w:eastAsia="zh-CN"/>
          <w14:textFill>
            <w14:solidFill>
              <w14:schemeClr w14:val="tx1"/>
            </w14:solidFill>
          </w14:textFill>
        </w:rPr>
        <w:t>九</w:t>
      </w:r>
      <w:r>
        <w:rPr>
          <w:rFonts w:hint="eastAsia" w:ascii="宋体" w:hAnsi="宋体" w:eastAsia="宋体" w:cs="宋体"/>
          <w:b/>
          <w:bCs/>
          <w:color w:val="auto"/>
          <w:kern w:val="21"/>
          <w:sz w:val="32"/>
          <w:szCs w:val="32"/>
        </w:rPr>
        <w:t>月</w:t>
      </w:r>
    </w:p>
    <w:p w14:paraId="213A47A2">
      <w:pPr>
        <w:spacing w:line="360" w:lineRule="auto"/>
        <w:rPr>
          <w:rFonts w:hint="eastAsia" w:ascii="宋体" w:hAnsi="宋体" w:eastAsia="宋体" w:cs="宋体"/>
          <w:kern w:val="21"/>
          <w:sz w:val="24"/>
        </w:rPr>
      </w:pPr>
      <w:r>
        <w:rPr>
          <w:rFonts w:hint="eastAsia" w:ascii="宋体" w:hAnsi="宋体" w:eastAsia="宋体" w:cs="宋体"/>
          <w:kern w:val="21"/>
          <w:sz w:val="24"/>
        </w:rPr>
        <w:br w:type="page"/>
      </w:r>
    </w:p>
    <w:p w14:paraId="04B2EFEC">
      <w:pPr>
        <w:spacing w:line="228" w:lineRule="auto"/>
        <w:rPr>
          <w:rFonts w:hint="eastAsia" w:ascii="宋体" w:hAnsi="宋体" w:eastAsia="宋体" w:cs="宋体"/>
        </w:rPr>
        <w:sectPr>
          <w:pgSz w:w="11906" w:h="16839"/>
          <w:pgMar w:top="1270" w:right="1463" w:bottom="1270" w:left="1463" w:header="0" w:footer="675" w:gutter="0"/>
          <w:cols w:space="0" w:num="1"/>
          <w:rtlGutter w:val="0"/>
          <w:docGrid w:linePitch="0" w:charSpace="0"/>
        </w:sectPr>
      </w:pPr>
    </w:p>
    <w:sdt>
      <w:sdtPr>
        <w:rPr>
          <w:rFonts w:hint="eastAsia" w:ascii="宋体" w:hAnsi="宋体" w:eastAsia="宋体" w:cs="宋体"/>
          <w:sz w:val="28"/>
          <w:szCs w:val="28"/>
        </w:rPr>
        <w:id w:val="147456360"/>
        <w:docPartObj>
          <w:docPartGallery w:val="Table of Contents"/>
          <w:docPartUnique/>
        </w:docPartObj>
      </w:sdtPr>
      <w:sdtEndPr>
        <w:rPr>
          <w:rFonts w:hint="default" w:ascii="宋体" w:hAnsi="宋体" w:eastAsia="宋体" w:cs="宋体"/>
          <w:sz w:val="24"/>
          <w:szCs w:val="24"/>
          <w:lang w:val="en-US"/>
        </w:rPr>
      </w:sdtEndPr>
      <w:sdtContent>
        <w:p w14:paraId="5E682775">
          <w:pPr>
            <w:spacing w:before="112" w:line="177" w:lineRule="auto"/>
            <w:ind w:left="4205"/>
            <w:rPr>
              <w:rFonts w:hint="eastAsia" w:ascii="宋体" w:hAnsi="宋体" w:eastAsia="宋体" w:cs="宋体"/>
              <w:sz w:val="28"/>
              <w:szCs w:val="28"/>
            </w:rPr>
          </w:pPr>
          <w:r>
            <w:rPr>
              <w:rFonts w:hint="eastAsia" w:ascii="宋体" w:hAnsi="宋体" w:eastAsia="宋体" w:cs="宋体"/>
              <w:b/>
              <w:bCs/>
              <w:spacing w:val="-16"/>
              <w:sz w:val="28"/>
              <w:szCs w:val="28"/>
            </w:rPr>
            <w:t>目</w:t>
          </w:r>
          <w:r>
            <w:rPr>
              <w:rFonts w:hint="eastAsia" w:ascii="宋体" w:hAnsi="宋体" w:eastAsia="宋体" w:cs="宋体"/>
              <w:b/>
              <w:bCs/>
              <w:spacing w:val="5"/>
              <w:sz w:val="28"/>
              <w:szCs w:val="28"/>
            </w:rPr>
            <w:t xml:space="preserve">       </w:t>
          </w:r>
          <w:r>
            <w:rPr>
              <w:rFonts w:hint="eastAsia" w:ascii="宋体" w:hAnsi="宋体" w:eastAsia="宋体" w:cs="宋体"/>
              <w:b/>
              <w:bCs/>
              <w:spacing w:val="-16"/>
              <w:sz w:val="28"/>
              <w:szCs w:val="28"/>
            </w:rPr>
            <w:t>录</w:t>
          </w:r>
        </w:p>
        <w:p w14:paraId="1D342D0C">
          <w:pPr>
            <w:keepNext w:val="0"/>
            <w:keepLines w:val="0"/>
            <w:pageBreakBefore w:val="0"/>
            <w:widowControl/>
            <w:tabs>
              <w:tab w:val="right" w:leader="dot" w:pos="9065"/>
            </w:tabs>
            <w:kinsoku w:val="0"/>
            <w:wordWrap/>
            <w:overflowPunct/>
            <w:topLinePunct w:val="0"/>
            <w:autoSpaceDE w:val="0"/>
            <w:autoSpaceDN w:val="0"/>
            <w:bidi w:val="0"/>
            <w:adjustRightInd w:val="0"/>
            <w:snapToGrid w:val="0"/>
            <w:spacing w:before="269" w:line="300" w:lineRule="exact"/>
            <w:textAlignment w:val="baseline"/>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"bookmark2" </w:instrText>
          </w:r>
          <w:r>
            <w:rPr>
              <w:rFonts w:hint="eastAsia" w:ascii="宋体" w:hAnsi="宋体" w:eastAsia="宋体" w:cs="宋体"/>
              <w:sz w:val="24"/>
              <w:szCs w:val="24"/>
            </w:rPr>
            <w:fldChar w:fldCharType="separate"/>
          </w:r>
          <w:r>
            <w:rPr>
              <w:rFonts w:hint="eastAsia" w:ascii="宋体" w:hAnsi="宋体" w:eastAsia="宋体" w:cs="宋体"/>
              <w:spacing w:val="16"/>
              <w:sz w:val="24"/>
              <w:szCs w:val="24"/>
            </w:rPr>
            <w:t>第一章</w:t>
          </w:r>
          <w:r>
            <w:rPr>
              <w:rFonts w:hint="eastAsia" w:ascii="宋体" w:hAnsi="宋体" w:eastAsia="宋体" w:cs="宋体"/>
              <w:spacing w:val="16"/>
              <w:sz w:val="24"/>
              <w:szCs w:val="24"/>
              <w:lang w:val="en-US" w:eastAsia="zh-CN"/>
            </w:rPr>
            <w:t xml:space="preserve"> </w:t>
          </w:r>
          <w:r>
            <w:rPr>
              <w:rFonts w:hint="eastAsia" w:ascii="宋体" w:hAnsi="宋体" w:eastAsia="宋体" w:cs="宋体"/>
              <w:spacing w:val="16"/>
              <w:sz w:val="24"/>
              <w:szCs w:val="24"/>
            </w:rPr>
            <w:t>招标公告</w:t>
          </w:r>
          <w:r>
            <w:rPr>
              <w:rFonts w:hint="eastAsia" w:ascii="宋体" w:hAnsi="宋体" w:eastAsia="宋体" w:cs="宋体"/>
              <w:spacing w:val="-20"/>
              <w:sz w:val="24"/>
              <w:szCs w:val="24"/>
            </w:rPr>
            <w:t xml:space="preserve"> </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"bookmark1" </w:instrText>
          </w:r>
          <w:r>
            <w:rPr>
              <w:rFonts w:hint="eastAsia" w:ascii="宋体" w:hAnsi="宋体" w:eastAsia="宋体" w:cs="宋体"/>
              <w:sz w:val="24"/>
              <w:szCs w:val="24"/>
            </w:rPr>
            <w:fldChar w:fldCharType="separate"/>
          </w:r>
          <w:r>
            <w:rPr>
              <w:rFonts w:hint="eastAsia" w:ascii="宋体" w:hAnsi="宋体" w:eastAsia="宋体" w:cs="宋体"/>
              <w:spacing w:val="-45"/>
              <w:sz w:val="24"/>
              <w:szCs w:val="24"/>
            </w:rPr>
            <w:t xml:space="preserve"> </w:t>
          </w:r>
          <w:r>
            <w:rPr>
              <w:rFonts w:hint="eastAsia" w:ascii="宋体" w:hAnsi="宋体" w:eastAsia="宋体" w:cs="宋体"/>
              <w:spacing w:val="-18"/>
              <w:sz w:val="24"/>
              <w:szCs w:val="24"/>
              <w:lang w:val="en-US" w:eastAsia="zh-CN"/>
            </w:rPr>
            <w:t>2</w:t>
          </w:r>
          <w:r>
            <w:rPr>
              <w:rFonts w:hint="eastAsia" w:ascii="宋体" w:hAnsi="宋体" w:eastAsia="宋体" w:cs="宋体"/>
              <w:spacing w:val="-18"/>
              <w:sz w:val="24"/>
              <w:szCs w:val="24"/>
            </w:rPr>
            <w:fldChar w:fldCharType="end"/>
          </w:r>
        </w:p>
        <w:p w14:paraId="7243F236">
          <w:pPr>
            <w:keepNext w:val="0"/>
            <w:keepLines w:val="0"/>
            <w:pageBreakBefore w:val="0"/>
            <w:widowControl/>
            <w:tabs>
              <w:tab w:val="right" w:leader="dot" w:pos="9065"/>
            </w:tabs>
            <w:kinsoku w:val="0"/>
            <w:wordWrap/>
            <w:overflowPunct/>
            <w:topLinePunct w:val="0"/>
            <w:autoSpaceDE w:val="0"/>
            <w:autoSpaceDN w:val="0"/>
            <w:bidi w:val="0"/>
            <w:adjustRightInd w:val="0"/>
            <w:snapToGrid w:val="0"/>
            <w:spacing w:before="60" w:line="300" w:lineRule="exact"/>
            <w:textAlignment w:val="baseline"/>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"bookmark4" </w:instrText>
          </w:r>
          <w:r>
            <w:rPr>
              <w:rFonts w:hint="eastAsia" w:ascii="宋体" w:hAnsi="宋体" w:eastAsia="宋体" w:cs="宋体"/>
              <w:sz w:val="24"/>
              <w:szCs w:val="24"/>
            </w:rPr>
            <w:fldChar w:fldCharType="separate"/>
          </w:r>
          <w:r>
            <w:rPr>
              <w:rFonts w:hint="eastAsia" w:ascii="宋体" w:hAnsi="宋体" w:eastAsia="宋体" w:cs="宋体"/>
              <w:spacing w:val="8"/>
              <w:sz w:val="24"/>
              <w:szCs w:val="24"/>
            </w:rPr>
            <w:t>第二章</w:t>
          </w:r>
          <w:r>
            <w:rPr>
              <w:rFonts w:hint="eastAsia" w:ascii="宋体" w:hAnsi="宋体" w:eastAsia="宋体" w:cs="宋体"/>
              <w:spacing w:val="8"/>
              <w:sz w:val="24"/>
              <w:szCs w:val="24"/>
              <w:lang w:val="en-US" w:eastAsia="zh-CN"/>
            </w:rPr>
            <w:t xml:space="preserve"> </w:t>
          </w:r>
          <w:r>
            <w:rPr>
              <w:rFonts w:hint="eastAsia" w:ascii="宋体" w:hAnsi="宋体" w:eastAsia="宋体" w:cs="宋体"/>
              <w:spacing w:val="8"/>
              <w:sz w:val="24"/>
              <w:szCs w:val="24"/>
            </w:rPr>
            <w:t>投标人须知</w:t>
          </w:r>
          <w:r>
            <w:rPr>
              <w:rFonts w:hint="eastAsia" w:ascii="宋体" w:hAnsi="宋体" w:eastAsia="宋体" w:cs="宋体"/>
              <w:spacing w:val="-24"/>
              <w:sz w:val="24"/>
              <w:szCs w:val="24"/>
            </w:rPr>
            <w:t xml:space="preserve"> </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"bookmark3" </w:instrText>
          </w:r>
          <w:r>
            <w:rPr>
              <w:rFonts w:hint="eastAsia" w:ascii="宋体" w:hAnsi="宋体" w:eastAsia="宋体" w:cs="宋体"/>
              <w:sz w:val="24"/>
              <w:szCs w:val="24"/>
            </w:rPr>
            <w:fldChar w:fldCharType="separate"/>
          </w:r>
          <w:r>
            <w:rPr>
              <w:rFonts w:hint="eastAsia" w:ascii="宋体" w:hAnsi="宋体" w:eastAsia="宋体" w:cs="宋体"/>
              <w:spacing w:val="-60"/>
              <w:sz w:val="24"/>
              <w:szCs w:val="24"/>
            </w:rPr>
            <w:t xml:space="preserve"> </w:t>
          </w:r>
          <w:r>
            <w:rPr>
              <w:rFonts w:hint="eastAsia" w:ascii="宋体" w:hAnsi="宋体" w:eastAsia="宋体" w:cs="宋体"/>
              <w:spacing w:val="-8"/>
              <w:sz w:val="24"/>
              <w:szCs w:val="24"/>
              <w:lang w:val="en-US" w:eastAsia="zh-CN"/>
            </w:rPr>
            <w:t>7</w:t>
          </w:r>
          <w:r>
            <w:rPr>
              <w:rFonts w:hint="eastAsia" w:ascii="宋体" w:hAnsi="宋体" w:eastAsia="宋体" w:cs="宋体"/>
              <w:spacing w:val="-8"/>
              <w:sz w:val="24"/>
              <w:szCs w:val="24"/>
            </w:rPr>
            <w:fldChar w:fldCharType="end"/>
          </w:r>
        </w:p>
        <w:p w14:paraId="688CC606">
          <w:pPr>
            <w:keepNext w:val="0"/>
            <w:keepLines w:val="0"/>
            <w:pageBreakBefore w:val="0"/>
            <w:widowControl/>
            <w:tabs>
              <w:tab w:val="right" w:leader="dot" w:pos="9065"/>
            </w:tabs>
            <w:kinsoku w:val="0"/>
            <w:wordWrap/>
            <w:overflowPunct/>
            <w:topLinePunct w:val="0"/>
            <w:autoSpaceDE w:val="0"/>
            <w:autoSpaceDN w:val="0"/>
            <w:bidi w:val="0"/>
            <w:adjustRightInd w:val="0"/>
            <w:snapToGrid w:val="0"/>
            <w:spacing w:before="59" w:line="300" w:lineRule="exact"/>
            <w:ind w:firstLine="720" w:firstLineChars="300"/>
            <w:textAlignment w:val="baseline"/>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"bookmark6" </w:instrText>
          </w:r>
          <w:r>
            <w:rPr>
              <w:rFonts w:hint="eastAsia" w:ascii="宋体" w:hAnsi="宋体" w:eastAsia="宋体" w:cs="宋体"/>
              <w:sz w:val="24"/>
              <w:szCs w:val="24"/>
            </w:rPr>
            <w:fldChar w:fldCharType="separate"/>
          </w:r>
          <w:r>
            <w:rPr>
              <w:rFonts w:hint="eastAsia" w:ascii="宋体" w:hAnsi="宋体" w:eastAsia="宋体" w:cs="宋体"/>
              <w:spacing w:val="8"/>
              <w:sz w:val="24"/>
              <w:szCs w:val="24"/>
            </w:rPr>
            <w:t>投标人须知前附表</w:t>
          </w:r>
          <w:r>
            <w:rPr>
              <w:rFonts w:hint="eastAsia" w:ascii="宋体" w:hAnsi="宋体" w:eastAsia="宋体" w:cs="宋体"/>
              <w:spacing w:val="-26"/>
              <w:sz w:val="24"/>
              <w:szCs w:val="24"/>
            </w:rPr>
            <w:t xml:space="preserve"> </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"bookmark5" </w:instrText>
          </w:r>
          <w:r>
            <w:rPr>
              <w:rFonts w:hint="eastAsia" w:ascii="宋体" w:hAnsi="宋体" w:eastAsia="宋体" w:cs="宋体"/>
              <w:sz w:val="24"/>
              <w:szCs w:val="24"/>
            </w:rPr>
            <w:fldChar w:fldCharType="separate"/>
          </w:r>
          <w:r>
            <w:rPr>
              <w:rFonts w:hint="eastAsia" w:ascii="宋体" w:hAnsi="宋体" w:eastAsia="宋体" w:cs="宋体"/>
              <w:spacing w:val="-60"/>
              <w:sz w:val="24"/>
              <w:szCs w:val="24"/>
            </w:rPr>
            <w:t xml:space="preserve"> </w:t>
          </w:r>
          <w:r>
            <w:rPr>
              <w:rFonts w:hint="eastAsia" w:ascii="宋体" w:hAnsi="宋体" w:eastAsia="宋体" w:cs="宋体"/>
              <w:spacing w:val="-8"/>
              <w:sz w:val="24"/>
              <w:szCs w:val="24"/>
              <w:lang w:val="en-US" w:eastAsia="zh-CN"/>
            </w:rPr>
            <w:t>7</w:t>
          </w:r>
          <w:r>
            <w:rPr>
              <w:rFonts w:hint="eastAsia" w:ascii="宋体" w:hAnsi="宋体" w:eastAsia="宋体" w:cs="宋体"/>
              <w:spacing w:val="-8"/>
              <w:sz w:val="24"/>
              <w:szCs w:val="24"/>
            </w:rPr>
            <w:fldChar w:fldCharType="end"/>
          </w:r>
        </w:p>
        <w:p w14:paraId="38FA5CA7">
          <w:pPr>
            <w:keepNext w:val="0"/>
            <w:keepLines w:val="0"/>
            <w:pageBreakBefore w:val="0"/>
            <w:widowControl/>
            <w:tabs>
              <w:tab w:val="right" w:leader="dot" w:pos="9065"/>
            </w:tabs>
            <w:kinsoku w:val="0"/>
            <w:wordWrap/>
            <w:overflowPunct/>
            <w:topLinePunct w:val="0"/>
            <w:autoSpaceDE w:val="0"/>
            <w:autoSpaceDN w:val="0"/>
            <w:bidi w:val="0"/>
            <w:adjustRightInd w:val="0"/>
            <w:snapToGrid w:val="0"/>
            <w:spacing w:before="60" w:line="300" w:lineRule="exact"/>
            <w:ind w:left="816"/>
            <w:textAlignment w:val="baseline"/>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"bookmark8" </w:instrText>
          </w:r>
          <w:r>
            <w:rPr>
              <w:rFonts w:hint="eastAsia" w:ascii="宋体" w:hAnsi="宋体" w:eastAsia="宋体" w:cs="宋体"/>
              <w:sz w:val="24"/>
              <w:szCs w:val="24"/>
            </w:rPr>
            <w:fldChar w:fldCharType="separate"/>
          </w:r>
          <w:r>
            <w:rPr>
              <w:rFonts w:hint="eastAsia" w:ascii="宋体" w:hAnsi="宋体" w:eastAsia="宋体" w:cs="宋体"/>
              <w:spacing w:val="1"/>
              <w:sz w:val="24"/>
              <w:szCs w:val="24"/>
            </w:rPr>
            <w:t>1.总则</w:t>
          </w:r>
          <w:r>
            <w:rPr>
              <w:rFonts w:hint="eastAsia" w:ascii="宋体" w:hAnsi="宋体" w:eastAsia="宋体" w:cs="宋体"/>
              <w:spacing w:val="-19"/>
              <w:sz w:val="24"/>
              <w:szCs w:val="24"/>
            </w:rPr>
            <w:t xml:space="preserve"> </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"bookmark7" </w:instrText>
          </w:r>
          <w:r>
            <w:rPr>
              <w:rFonts w:hint="eastAsia" w:ascii="宋体" w:hAnsi="宋体" w:eastAsia="宋体" w:cs="宋体"/>
              <w:sz w:val="24"/>
              <w:szCs w:val="24"/>
            </w:rPr>
            <w:fldChar w:fldCharType="separate"/>
          </w:r>
          <w:r>
            <w:rPr>
              <w:rFonts w:hint="eastAsia" w:ascii="宋体" w:hAnsi="宋体" w:eastAsia="宋体" w:cs="宋体"/>
              <w:spacing w:val="3"/>
              <w:sz w:val="24"/>
              <w:szCs w:val="24"/>
            </w:rPr>
            <w:t xml:space="preserve"> </w:t>
          </w:r>
          <w:r>
            <w:rPr>
              <w:rFonts w:hint="eastAsia" w:ascii="宋体" w:hAnsi="宋体" w:eastAsia="宋体" w:cs="宋体"/>
              <w:spacing w:val="-7"/>
              <w:sz w:val="24"/>
              <w:szCs w:val="24"/>
            </w:rPr>
            <w:t>1</w:t>
          </w:r>
          <w:r>
            <w:rPr>
              <w:rFonts w:hint="eastAsia" w:ascii="宋体" w:hAnsi="宋体" w:eastAsia="宋体" w:cs="宋体"/>
              <w:spacing w:val="-7"/>
              <w:sz w:val="24"/>
              <w:szCs w:val="24"/>
              <w:lang w:val="en-US" w:eastAsia="zh-CN"/>
            </w:rPr>
            <w:t>7</w:t>
          </w:r>
          <w:r>
            <w:rPr>
              <w:rFonts w:hint="eastAsia" w:ascii="宋体" w:hAnsi="宋体" w:eastAsia="宋体" w:cs="宋体"/>
              <w:spacing w:val="-7"/>
              <w:sz w:val="24"/>
              <w:szCs w:val="24"/>
            </w:rPr>
            <w:fldChar w:fldCharType="end"/>
          </w:r>
        </w:p>
        <w:p w14:paraId="2F3D71ED">
          <w:pPr>
            <w:keepNext w:val="0"/>
            <w:keepLines w:val="0"/>
            <w:pageBreakBefore w:val="0"/>
            <w:widowControl/>
            <w:tabs>
              <w:tab w:val="right" w:leader="dot" w:pos="9065"/>
            </w:tabs>
            <w:kinsoku w:val="0"/>
            <w:wordWrap/>
            <w:overflowPunct/>
            <w:topLinePunct w:val="0"/>
            <w:autoSpaceDE w:val="0"/>
            <w:autoSpaceDN w:val="0"/>
            <w:bidi w:val="0"/>
            <w:adjustRightInd w:val="0"/>
            <w:snapToGrid w:val="0"/>
            <w:spacing w:before="61" w:line="300" w:lineRule="exact"/>
            <w:ind w:left="803"/>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"bookmark10" </w:instrText>
          </w:r>
          <w:r>
            <w:rPr>
              <w:rFonts w:hint="eastAsia" w:ascii="宋体" w:hAnsi="宋体" w:eastAsia="宋体" w:cs="宋体"/>
              <w:sz w:val="24"/>
              <w:szCs w:val="24"/>
            </w:rPr>
            <w:fldChar w:fldCharType="separate"/>
          </w:r>
          <w:r>
            <w:rPr>
              <w:rFonts w:hint="eastAsia" w:ascii="宋体" w:hAnsi="宋体" w:eastAsia="宋体" w:cs="宋体"/>
              <w:spacing w:val="11"/>
              <w:sz w:val="24"/>
              <w:szCs w:val="24"/>
            </w:rPr>
            <w:t>2.招标文件</w:t>
          </w:r>
          <w:r>
            <w:rPr>
              <w:rFonts w:hint="eastAsia" w:ascii="宋体" w:hAnsi="宋体" w:eastAsia="宋体" w:cs="宋体"/>
              <w:spacing w:val="-19"/>
              <w:sz w:val="24"/>
              <w:szCs w:val="24"/>
            </w:rPr>
            <w:t xml:space="preserve"> </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"bookmark9" </w:instrText>
          </w:r>
          <w:r>
            <w:rPr>
              <w:rFonts w:hint="eastAsia" w:ascii="宋体" w:hAnsi="宋体" w:eastAsia="宋体" w:cs="宋体"/>
              <w:sz w:val="24"/>
              <w:szCs w:val="24"/>
            </w:rPr>
            <w:fldChar w:fldCharType="separate"/>
          </w:r>
          <w:r>
            <w:rPr>
              <w:rFonts w:hint="eastAsia" w:ascii="宋体" w:hAnsi="宋体" w:eastAsia="宋体" w:cs="宋体"/>
              <w:spacing w:val="-21"/>
              <w:sz w:val="24"/>
              <w:szCs w:val="24"/>
            </w:rPr>
            <w:t xml:space="preserve"> </w:t>
          </w:r>
          <w:r>
            <w:rPr>
              <w:rFonts w:hint="eastAsia" w:ascii="宋体" w:hAnsi="宋体" w:eastAsia="宋体" w:cs="宋体"/>
              <w:spacing w:val="-7"/>
              <w:sz w:val="24"/>
              <w:szCs w:val="24"/>
              <w:lang w:val="en-US" w:eastAsia="zh-CN"/>
            </w:rPr>
            <w:t>2</w:t>
          </w:r>
          <w:r>
            <w:rPr>
              <w:rFonts w:hint="eastAsia" w:ascii="宋体" w:hAnsi="宋体" w:eastAsia="宋体" w:cs="宋体"/>
              <w:spacing w:val="-7"/>
              <w:sz w:val="24"/>
              <w:szCs w:val="24"/>
            </w:rPr>
            <w:fldChar w:fldCharType="end"/>
          </w:r>
          <w:r>
            <w:rPr>
              <w:rFonts w:hint="eastAsia" w:ascii="宋体" w:hAnsi="宋体" w:eastAsia="宋体" w:cs="宋体"/>
              <w:spacing w:val="-7"/>
              <w:sz w:val="24"/>
              <w:szCs w:val="24"/>
              <w:lang w:val="en-US" w:eastAsia="zh-CN"/>
            </w:rPr>
            <w:t>2</w:t>
          </w:r>
        </w:p>
        <w:p w14:paraId="6415164B">
          <w:pPr>
            <w:keepNext w:val="0"/>
            <w:keepLines w:val="0"/>
            <w:pageBreakBefore w:val="0"/>
            <w:widowControl/>
            <w:tabs>
              <w:tab w:val="right" w:leader="dot" w:pos="9065"/>
            </w:tabs>
            <w:kinsoku w:val="0"/>
            <w:wordWrap/>
            <w:overflowPunct/>
            <w:topLinePunct w:val="0"/>
            <w:autoSpaceDE w:val="0"/>
            <w:autoSpaceDN w:val="0"/>
            <w:bidi w:val="0"/>
            <w:adjustRightInd w:val="0"/>
            <w:snapToGrid w:val="0"/>
            <w:spacing w:before="62" w:line="300" w:lineRule="exact"/>
            <w:ind w:left="805"/>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"bookmark12" </w:instrText>
          </w:r>
          <w:r>
            <w:rPr>
              <w:rFonts w:hint="eastAsia" w:ascii="宋体" w:hAnsi="宋体" w:eastAsia="宋体" w:cs="宋体"/>
              <w:sz w:val="24"/>
              <w:szCs w:val="24"/>
            </w:rPr>
            <w:fldChar w:fldCharType="separate"/>
          </w:r>
          <w:r>
            <w:rPr>
              <w:rFonts w:hint="eastAsia" w:ascii="宋体" w:hAnsi="宋体" w:eastAsia="宋体" w:cs="宋体"/>
              <w:spacing w:val="10"/>
              <w:sz w:val="24"/>
              <w:szCs w:val="24"/>
            </w:rPr>
            <w:t>3.投标文件</w:t>
          </w:r>
          <w:r>
            <w:rPr>
              <w:rFonts w:hint="eastAsia" w:ascii="宋体" w:hAnsi="宋体" w:eastAsia="宋体" w:cs="宋体"/>
              <w:spacing w:val="-20"/>
              <w:sz w:val="24"/>
              <w:szCs w:val="24"/>
            </w:rPr>
            <w:t xml:space="preserve"> </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"bookmark11" </w:instrText>
          </w:r>
          <w:r>
            <w:rPr>
              <w:rFonts w:hint="eastAsia" w:ascii="宋体" w:hAnsi="宋体" w:eastAsia="宋体" w:cs="宋体"/>
              <w:sz w:val="24"/>
              <w:szCs w:val="24"/>
            </w:rPr>
            <w:fldChar w:fldCharType="separate"/>
          </w:r>
          <w:r>
            <w:rPr>
              <w:rFonts w:hint="eastAsia" w:ascii="宋体" w:hAnsi="宋体" w:eastAsia="宋体" w:cs="宋体"/>
              <w:spacing w:val="-21"/>
              <w:sz w:val="24"/>
              <w:szCs w:val="24"/>
            </w:rPr>
            <w:t xml:space="preserve"> </w:t>
          </w:r>
          <w:r>
            <w:rPr>
              <w:rFonts w:hint="eastAsia" w:ascii="宋体" w:hAnsi="宋体" w:eastAsia="宋体" w:cs="宋体"/>
              <w:spacing w:val="-7"/>
              <w:sz w:val="24"/>
              <w:szCs w:val="24"/>
              <w:lang w:val="en-US" w:eastAsia="zh-CN"/>
            </w:rPr>
            <w:t>2</w:t>
          </w:r>
          <w:r>
            <w:rPr>
              <w:rFonts w:hint="eastAsia" w:ascii="宋体" w:hAnsi="宋体" w:eastAsia="宋体" w:cs="宋体"/>
              <w:spacing w:val="-7"/>
              <w:sz w:val="24"/>
              <w:szCs w:val="24"/>
            </w:rPr>
            <w:fldChar w:fldCharType="end"/>
          </w:r>
          <w:r>
            <w:rPr>
              <w:rFonts w:hint="eastAsia" w:ascii="宋体" w:hAnsi="宋体" w:eastAsia="宋体" w:cs="宋体"/>
              <w:spacing w:val="-7"/>
              <w:sz w:val="24"/>
              <w:szCs w:val="24"/>
              <w:lang w:val="en-US" w:eastAsia="zh-CN"/>
            </w:rPr>
            <w:t>3</w:t>
          </w:r>
        </w:p>
        <w:p w14:paraId="67C5303A">
          <w:pPr>
            <w:keepNext w:val="0"/>
            <w:keepLines w:val="0"/>
            <w:pageBreakBefore w:val="0"/>
            <w:widowControl/>
            <w:tabs>
              <w:tab w:val="right" w:leader="dot" w:pos="9065"/>
            </w:tabs>
            <w:kinsoku w:val="0"/>
            <w:wordWrap/>
            <w:overflowPunct/>
            <w:topLinePunct w:val="0"/>
            <w:autoSpaceDE w:val="0"/>
            <w:autoSpaceDN w:val="0"/>
            <w:bidi w:val="0"/>
            <w:adjustRightInd w:val="0"/>
            <w:snapToGrid w:val="0"/>
            <w:spacing w:before="58" w:line="300" w:lineRule="exact"/>
            <w:ind w:left="800"/>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"bookmark14" </w:instrText>
          </w:r>
          <w:r>
            <w:rPr>
              <w:rFonts w:hint="eastAsia" w:ascii="宋体" w:hAnsi="宋体" w:eastAsia="宋体" w:cs="宋体"/>
              <w:sz w:val="24"/>
              <w:szCs w:val="24"/>
            </w:rPr>
            <w:fldChar w:fldCharType="separate"/>
          </w:r>
          <w:r>
            <w:rPr>
              <w:rFonts w:hint="eastAsia" w:ascii="宋体" w:hAnsi="宋体" w:eastAsia="宋体" w:cs="宋体"/>
              <w:spacing w:val="6"/>
              <w:sz w:val="24"/>
              <w:szCs w:val="24"/>
            </w:rPr>
            <w:t>4.投标</w:t>
          </w:r>
          <w:r>
            <w:rPr>
              <w:rFonts w:hint="eastAsia" w:ascii="宋体" w:hAnsi="宋体" w:eastAsia="宋体" w:cs="宋体"/>
              <w:spacing w:val="-20"/>
              <w:sz w:val="24"/>
              <w:szCs w:val="24"/>
            </w:rPr>
            <w:t xml:space="preserve"> </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"bookmark13" </w:instrText>
          </w:r>
          <w:r>
            <w:rPr>
              <w:rFonts w:hint="eastAsia" w:ascii="宋体" w:hAnsi="宋体" w:eastAsia="宋体" w:cs="宋体"/>
              <w:sz w:val="24"/>
              <w:szCs w:val="24"/>
            </w:rPr>
            <w:fldChar w:fldCharType="separate"/>
          </w:r>
          <w:r>
            <w:rPr>
              <w:rFonts w:hint="eastAsia" w:ascii="宋体" w:hAnsi="宋体" w:eastAsia="宋体" w:cs="宋体"/>
              <w:spacing w:val="3"/>
              <w:sz w:val="24"/>
              <w:szCs w:val="24"/>
            </w:rPr>
            <w:t xml:space="preserve"> </w:t>
          </w:r>
          <w:r>
            <w:rPr>
              <w:rFonts w:hint="eastAsia" w:ascii="宋体" w:hAnsi="宋体" w:eastAsia="宋体" w:cs="宋体"/>
              <w:spacing w:val="-7"/>
              <w:sz w:val="24"/>
              <w:szCs w:val="24"/>
              <w:lang w:val="en-US" w:eastAsia="zh-CN"/>
            </w:rPr>
            <w:t>2</w:t>
          </w:r>
          <w:r>
            <w:rPr>
              <w:rFonts w:hint="eastAsia" w:ascii="宋体" w:hAnsi="宋体" w:eastAsia="宋体" w:cs="宋体"/>
              <w:spacing w:val="-7"/>
              <w:sz w:val="24"/>
              <w:szCs w:val="24"/>
            </w:rPr>
            <w:fldChar w:fldCharType="end"/>
          </w:r>
          <w:r>
            <w:rPr>
              <w:rFonts w:hint="eastAsia" w:ascii="宋体" w:hAnsi="宋体" w:eastAsia="宋体" w:cs="宋体"/>
              <w:spacing w:val="-7"/>
              <w:sz w:val="24"/>
              <w:szCs w:val="24"/>
              <w:lang w:val="en-US" w:eastAsia="zh-CN"/>
            </w:rPr>
            <w:t>5</w:t>
          </w:r>
        </w:p>
        <w:p w14:paraId="1E1AC7E7">
          <w:pPr>
            <w:keepNext w:val="0"/>
            <w:keepLines w:val="0"/>
            <w:pageBreakBefore w:val="0"/>
            <w:widowControl/>
            <w:tabs>
              <w:tab w:val="right" w:leader="dot" w:pos="9065"/>
            </w:tabs>
            <w:kinsoku w:val="0"/>
            <w:wordWrap/>
            <w:overflowPunct/>
            <w:topLinePunct w:val="0"/>
            <w:autoSpaceDE w:val="0"/>
            <w:autoSpaceDN w:val="0"/>
            <w:bidi w:val="0"/>
            <w:adjustRightInd w:val="0"/>
            <w:snapToGrid w:val="0"/>
            <w:spacing w:before="62" w:line="300" w:lineRule="exact"/>
            <w:ind w:left="805"/>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"bookmark16" </w:instrText>
          </w:r>
          <w:r>
            <w:rPr>
              <w:rFonts w:hint="eastAsia" w:ascii="宋体" w:hAnsi="宋体" w:eastAsia="宋体" w:cs="宋体"/>
              <w:sz w:val="24"/>
              <w:szCs w:val="24"/>
            </w:rPr>
            <w:fldChar w:fldCharType="separate"/>
          </w:r>
          <w:r>
            <w:rPr>
              <w:rFonts w:hint="eastAsia" w:ascii="宋体" w:hAnsi="宋体" w:eastAsia="宋体" w:cs="宋体"/>
              <w:spacing w:val="5"/>
              <w:sz w:val="24"/>
              <w:szCs w:val="24"/>
            </w:rPr>
            <w:t>5.开标</w:t>
          </w:r>
          <w:r>
            <w:rPr>
              <w:rFonts w:hint="eastAsia" w:ascii="宋体" w:hAnsi="宋体" w:eastAsia="宋体" w:cs="宋体"/>
              <w:spacing w:val="-19"/>
              <w:sz w:val="24"/>
              <w:szCs w:val="24"/>
            </w:rPr>
            <w:t xml:space="preserve"> </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"bookmark15" </w:instrText>
          </w:r>
          <w:r>
            <w:rPr>
              <w:rFonts w:hint="eastAsia" w:ascii="宋体" w:hAnsi="宋体" w:eastAsia="宋体" w:cs="宋体"/>
              <w:sz w:val="24"/>
              <w:szCs w:val="24"/>
            </w:rPr>
            <w:fldChar w:fldCharType="separate"/>
          </w:r>
          <w:r>
            <w:rPr>
              <w:rFonts w:hint="eastAsia" w:ascii="宋体" w:hAnsi="宋体" w:eastAsia="宋体" w:cs="宋体"/>
              <w:spacing w:val="3"/>
              <w:sz w:val="24"/>
              <w:szCs w:val="24"/>
            </w:rPr>
            <w:t xml:space="preserve"> </w:t>
          </w:r>
          <w:r>
            <w:rPr>
              <w:rFonts w:hint="eastAsia" w:ascii="宋体" w:hAnsi="宋体" w:eastAsia="宋体" w:cs="宋体"/>
              <w:spacing w:val="-7"/>
              <w:sz w:val="24"/>
              <w:szCs w:val="24"/>
              <w:lang w:val="en-US" w:eastAsia="zh-CN"/>
            </w:rPr>
            <w:t>2</w:t>
          </w:r>
          <w:r>
            <w:rPr>
              <w:rFonts w:hint="eastAsia" w:ascii="宋体" w:hAnsi="宋体" w:eastAsia="宋体" w:cs="宋体"/>
              <w:spacing w:val="-7"/>
              <w:sz w:val="24"/>
              <w:szCs w:val="24"/>
            </w:rPr>
            <w:fldChar w:fldCharType="end"/>
          </w:r>
          <w:r>
            <w:rPr>
              <w:rFonts w:hint="eastAsia" w:ascii="宋体" w:hAnsi="宋体" w:eastAsia="宋体" w:cs="宋体"/>
              <w:spacing w:val="-7"/>
              <w:sz w:val="24"/>
              <w:szCs w:val="24"/>
              <w:lang w:val="en-US" w:eastAsia="zh-CN"/>
            </w:rPr>
            <w:t>6</w:t>
          </w:r>
        </w:p>
        <w:p w14:paraId="29732A11">
          <w:pPr>
            <w:keepNext w:val="0"/>
            <w:keepLines w:val="0"/>
            <w:pageBreakBefore w:val="0"/>
            <w:widowControl/>
            <w:tabs>
              <w:tab w:val="right" w:leader="dot" w:pos="9065"/>
            </w:tabs>
            <w:kinsoku w:val="0"/>
            <w:wordWrap/>
            <w:overflowPunct/>
            <w:topLinePunct w:val="0"/>
            <w:autoSpaceDE w:val="0"/>
            <w:autoSpaceDN w:val="0"/>
            <w:bidi w:val="0"/>
            <w:adjustRightInd w:val="0"/>
            <w:snapToGrid w:val="0"/>
            <w:spacing w:before="61" w:line="300" w:lineRule="exact"/>
            <w:ind w:left="803"/>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"bookmark18" </w:instrText>
          </w:r>
          <w:r>
            <w:rPr>
              <w:rFonts w:hint="eastAsia" w:ascii="宋体" w:hAnsi="宋体" w:eastAsia="宋体" w:cs="宋体"/>
              <w:sz w:val="24"/>
              <w:szCs w:val="24"/>
            </w:rPr>
            <w:fldChar w:fldCharType="separate"/>
          </w:r>
          <w:r>
            <w:rPr>
              <w:rFonts w:hint="eastAsia" w:ascii="宋体" w:hAnsi="宋体" w:eastAsia="宋体" w:cs="宋体"/>
              <w:spacing w:val="14"/>
              <w:sz w:val="24"/>
              <w:szCs w:val="24"/>
            </w:rPr>
            <w:t>6.资格审查与评标</w:t>
          </w:r>
          <w:r>
            <w:rPr>
              <w:rFonts w:hint="eastAsia" w:ascii="宋体" w:hAnsi="宋体" w:eastAsia="宋体" w:cs="宋体"/>
              <w:spacing w:val="-19"/>
              <w:sz w:val="24"/>
              <w:szCs w:val="24"/>
            </w:rPr>
            <w:t xml:space="preserve"> </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"bookmark17" </w:instrText>
          </w:r>
          <w:r>
            <w:rPr>
              <w:rFonts w:hint="eastAsia" w:ascii="宋体" w:hAnsi="宋体" w:eastAsia="宋体" w:cs="宋体"/>
              <w:sz w:val="24"/>
              <w:szCs w:val="24"/>
            </w:rPr>
            <w:fldChar w:fldCharType="separate"/>
          </w:r>
          <w:r>
            <w:rPr>
              <w:rFonts w:hint="eastAsia" w:ascii="宋体" w:hAnsi="宋体" w:eastAsia="宋体" w:cs="宋体"/>
              <w:spacing w:val="-57"/>
              <w:sz w:val="24"/>
              <w:szCs w:val="24"/>
            </w:rPr>
            <w:t xml:space="preserve"> </w:t>
          </w:r>
          <w:r>
            <w:rPr>
              <w:rFonts w:hint="eastAsia" w:ascii="宋体" w:hAnsi="宋体" w:eastAsia="宋体" w:cs="宋体"/>
              <w:spacing w:val="-7"/>
              <w:sz w:val="24"/>
              <w:szCs w:val="24"/>
              <w:lang w:val="en-US" w:eastAsia="zh-CN"/>
            </w:rPr>
            <w:t>2</w:t>
          </w:r>
          <w:r>
            <w:rPr>
              <w:rFonts w:hint="eastAsia" w:ascii="宋体" w:hAnsi="宋体" w:eastAsia="宋体" w:cs="宋体"/>
              <w:spacing w:val="-7"/>
              <w:sz w:val="24"/>
              <w:szCs w:val="24"/>
            </w:rPr>
            <w:fldChar w:fldCharType="end"/>
          </w:r>
          <w:r>
            <w:rPr>
              <w:rFonts w:hint="eastAsia" w:ascii="宋体" w:hAnsi="宋体" w:eastAsia="宋体" w:cs="宋体"/>
              <w:spacing w:val="-7"/>
              <w:sz w:val="24"/>
              <w:szCs w:val="24"/>
              <w:lang w:val="en-US" w:eastAsia="zh-CN"/>
            </w:rPr>
            <w:t>6</w:t>
          </w:r>
        </w:p>
        <w:p w14:paraId="747FA274">
          <w:pPr>
            <w:keepNext w:val="0"/>
            <w:keepLines w:val="0"/>
            <w:pageBreakBefore w:val="0"/>
            <w:widowControl/>
            <w:tabs>
              <w:tab w:val="right" w:leader="dot" w:pos="9065"/>
            </w:tabs>
            <w:kinsoku w:val="0"/>
            <w:wordWrap/>
            <w:overflowPunct/>
            <w:topLinePunct w:val="0"/>
            <w:autoSpaceDE w:val="0"/>
            <w:autoSpaceDN w:val="0"/>
            <w:bidi w:val="0"/>
            <w:adjustRightInd w:val="0"/>
            <w:snapToGrid w:val="0"/>
            <w:spacing w:before="60" w:line="300" w:lineRule="exact"/>
            <w:ind w:left="806"/>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"bookmark20" </w:instrText>
          </w:r>
          <w:r>
            <w:rPr>
              <w:rFonts w:hint="eastAsia" w:ascii="宋体" w:hAnsi="宋体" w:eastAsia="宋体" w:cs="宋体"/>
              <w:sz w:val="24"/>
              <w:szCs w:val="24"/>
            </w:rPr>
            <w:fldChar w:fldCharType="separate"/>
          </w:r>
          <w:r>
            <w:rPr>
              <w:rFonts w:hint="eastAsia" w:ascii="宋体" w:hAnsi="宋体" w:eastAsia="宋体" w:cs="宋体"/>
              <w:spacing w:val="14"/>
              <w:sz w:val="24"/>
              <w:szCs w:val="24"/>
            </w:rPr>
            <w:t>7.定标及合同授予</w:t>
          </w:r>
          <w:r>
            <w:rPr>
              <w:rFonts w:hint="eastAsia" w:ascii="宋体" w:hAnsi="宋体" w:eastAsia="宋体" w:cs="宋体"/>
              <w:spacing w:val="-19"/>
              <w:sz w:val="24"/>
              <w:szCs w:val="24"/>
            </w:rPr>
            <w:t xml:space="preserve"> </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"bookmark19" </w:instrText>
          </w:r>
          <w:r>
            <w:rPr>
              <w:rFonts w:hint="eastAsia" w:ascii="宋体" w:hAnsi="宋体" w:eastAsia="宋体" w:cs="宋体"/>
              <w:sz w:val="24"/>
              <w:szCs w:val="24"/>
            </w:rPr>
            <w:fldChar w:fldCharType="separate"/>
          </w:r>
          <w:r>
            <w:rPr>
              <w:rFonts w:hint="eastAsia" w:ascii="宋体" w:hAnsi="宋体" w:eastAsia="宋体" w:cs="宋体"/>
              <w:spacing w:val="-57"/>
              <w:sz w:val="24"/>
              <w:szCs w:val="24"/>
            </w:rPr>
            <w:t xml:space="preserve"> </w:t>
          </w:r>
          <w:r>
            <w:rPr>
              <w:rFonts w:hint="eastAsia" w:ascii="宋体" w:hAnsi="宋体" w:eastAsia="宋体" w:cs="宋体"/>
              <w:spacing w:val="-7"/>
              <w:sz w:val="24"/>
              <w:szCs w:val="24"/>
              <w:lang w:val="en-US" w:eastAsia="zh-CN"/>
            </w:rPr>
            <w:t>2</w:t>
          </w:r>
          <w:r>
            <w:rPr>
              <w:rFonts w:hint="eastAsia" w:ascii="宋体" w:hAnsi="宋体" w:eastAsia="宋体" w:cs="宋体"/>
              <w:spacing w:val="-7"/>
              <w:sz w:val="24"/>
              <w:szCs w:val="24"/>
            </w:rPr>
            <w:fldChar w:fldCharType="end"/>
          </w:r>
          <w:r>
            <w:rPr>
              <w:rFonts w:hint="eastAsia" w:ascii="宋体" w:hAnsi="宋体" w:eastAsia="宋体" w:cs="宋体"/>
              <w:spacing w:val="-7"/>
              <w:sz w:val="24"/>
              <w:szCs w:val="24"/>
              <w:lang w:val="en-US" w:eastAsia="zh-CN"/>
            </w:rPr>
            <w:t>8</w:t>
          </w:r>
        </w:p>
        <w:p w14:paraId="54C550AE">
          <w:pPr>
            <w:keepNext w:val="0"/>
            <w:keepLines w:val="0"/>
            <w:pageBreakBefore w:val="0"/>
            <w:widowControl/>
            <w:tabs>
              <w:tab w:val="right" w:leader="dot" w:pos="9065"/>
            </w:tabs>
            <w:kinsoku w:val="0"/>
            <w:wordWrap/>
            <w:overflowPunct/>
            <w:topLinePunct w:val="0"/>
            <w:autoSpaceDE w:val="0"/>
            <w:autoSpaceDN w:val="0"/>
            <w:bidi w:val="0"/>
            <w:adjustRightInd w:val="0"/>
            <w:snapToGrid w:val="0"/>
            <w:spacing w:before="60" w:line="300" w:lineRule="exact"/>
            <w:ind w:left="802"/>
            <w:textAlignment w:val="baseline"/>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"bookmark22" </w:instrText>
          </w:r>
          <w:r>
            <w:rPr>
              <w:rFonts w:hint="eastAsia" w:ascii="宋体" w:hAnsi="宋体" w:eastAsia="宋体" w:cs="宋体"/>
              <w:sz w:val="24"/>
              <w:szCs w:val="24"/>
            </w:rPr>
            <w:fldChar w:fldCharType="separate"/>
          </w:r>
          <w:r>
            <w:rPr>
              <w:rFonts w:hint="eastAsia" w:ascii="宋体" w:hAnsi="宋体" w:eastAsia="宋体" w:cs="宋体"/>
              <w:spacing w:val="12"/>
              <w:sz w:val="24"/>
              <w:szCs w:val="24"/>
            </w:rPr>
            <w:t>8.纪律和监督</w:t>
          </w:r>
          <w:r>
            <w:rPr>
              <w:rFonts w:hint="eastAsia" w:ascii="宋体" w:hAnsi="宋体" w:eastAsia="宋体" w:cs="宋体"/>
              <w:spacing w:val="-19"/>
              <w:sz w:val="24"/>
              <w:szCs w:val="24"/>
            </w:rPr>
            <w:t xml:space="preserve"> </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"bookmark21" </w:instrText>
          </w:r>
          <w:r>
            <w:rPr>
              <w:rFonts w:hint="eastAsia" w:ascii="宋体" w:hAnsi="宋体" w:eastAsia="宋体" w:cs="宋体"/>
              <w:sz w:val="24"/>
              <w:szCs w:val="24"/>
            </w:rPr>
            <w:fldChar w:fldCharType="separate"/>
          </w:r>
          <w:r>
            <w:rPr>
              <w:rFonts w:hint="eastAsia" w:ascii="宋体" w:hAnsi="宋体" w:eastAsia="宋体" w:cs="宋体"/>
              <w:spacing w:val="-46"/>
              <w:sz w:val="24"/>
              <w:szCs w:val="24"/>
            </w:rPr>
            <w:t xml:space="preserve"> </w:t>
          </w:r>
          <w:r>
            <w:rPr>
              <w:rFonts w:hint="eastAsia" w:ascii="宋体" w:hAnsi="宋体" w:eastAsia="宋体" w:cs="宋体"/>
              <w:sz w:val="24"/>
              <w:szCs w:val="24"/>
            </w:rPr>
            <w:t>2</w:t>
          </w:r>
          <w:r>
            <w:rPr>
              <w:rFonts w:hint="eastAsia" w:ascii="宋体" w:hAnsi="宋体" w:eastAsia="宋体" w:cs="宋体"/>
              <w:sz w:val="24"/>
              <w:szCs w:val="24"/>
              <w:lang w:val="en-US" w:eastAsia="zh-CN"/>
            </w:rPr>
            <w:t>9</w:t>
          </w:r>
          <w:r>
            <w:rPr>
              <w:rFonts w:hint="eastAsia" w:ascii="宋体" w:hAnsi="宋体" w:eastAsia="宋体" w:cs="宋体"/>
              <w:sz w:val="24"/>
              <w:szCs w:val="24"/>
            </w:rPr>
            <w:fldChar w:fldCharType="end"/>
          </w:r>
        </w:p>
        <w:p w14:paraId="24E082A8">
          <w:pPr>
            <w:keepNext w:val="0"/>
            <w:keepLines w:val="0"/>
            <w:pageBreakBefore w:val="0"/>
            <w:widowControl/>
            <w:tabs>
              <w:tab w:val="right" w:leader="dot" w:pos="9065"/>
            </w:tabs>
            <w:kinsoku w:val="0"/>
            <w:wordWrap/>
            <w:overflowPunct/>
            <w:topLinePunct w:val="0"/>
            <w:autoSpaceDE w:val="0"/>
            <w:autoSpaceDN w:val="0"/>
            <w:bidi w:val="0"/>
            <w:adjustRightInd w:val="0"/>
            <w:snapToGrid w:val="0"/>
            <w:spacing w:before="60" w:line="300" w:lineRule="exact"/>
            <w:ind w:left="802"/>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"bookmark24" </w:instrText>
          </w:r>
          <w:r>
            <w:rPr>
              <w:rFonts w:hint="eastAsia" w:ascii="宋体" w:hAnsi="宋体" w:eastAsia="宋体" w:cs="宋体"/>
              <w:sz w:val="24"/>
              <w:szCs w:val="24"/>
            </w:rPr>
            <w:fldChar w:fldCharType="separate"/>
          </w:r>
          <w:r>
            <w:rPr>
              <w:rFonts w:hint="eastAsia" w:ascii="宋体" w:hAnsi="宋体" w:eastAsia="宋体" w:cs="宋体"/>
              <w:spacing w:val="6"/>
              <w:sz w:val="24"/>
              <w:szCs w:val="24"/>
            </w:rPr>
            <w:t>9.样品</w:t>
          </w:r>
          <w:r>
            <w:rPr>
              <w:rFonts w:hint="eastAsia" w:ascii="宋体" w:hAnsi="宋体" w:eastAsia="宋体" w:cs="宋体"/>
              <w:spacing w:val="-19"/>
              <w:sz w:val="24"/>
              <w:szCs w:val="24"/>
            </w:rPr>
            <w:t xml:space="preserve"> </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"bookmark23" </w:instrText>
          </w:r>
          <w:r>
            <w:rPr>
              <w:rFonts w:hint="eastAsia" w:ascii="宋体" w:hAnsi="宋体" w:eastAsia="宋体" w:cs="宋体"/>
              <w:sz w:val="24"/>
              <w:szCs w:val="24"/>
            </w:rPr>
            <w:fldChar w:fldCharType="separate"/>
          </w:r>
          <w:r>
            <w:rPr>
              <w:rFonts w:hint="eastAsia" w:ascii="宋体" w:hAnsi="宋体" w:eastAsia="宋体" w:cs="宋体"/>
              <w:spacing w:val="-10"/>
              <w:sz w:val="24"/>
              <w:szCs w:val="24"/>
            </w:rPr>
            <w:t xml:space="preserve"> </w:t>
          </w:r>
          <w:r>
            <w:rPr>
              <w:rFonts w:hint="eastAsia" w:ascii="宋体" w:hAnsi="宋体" w:eastAsia="宋体" w:cs="宋体"/>
              <w:sz w:val="24"/>
              <w:szCs w:val="24"/>
              <w:lang w:val="en-US" w:eastAsia="zh-CN"/>
            </w:rPr>
            <w:t>3</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1</w:t>
          </w:r>
        </w:p>
        <w:p w14:paraId="67D8BCC8">
          <w:pPr>
            <w:keepNext w:val="0"/>
            <w:keepLines w:val="0"/>
            <w:pageBreakBefore w:val="0"/>
            <w:widowControl/>
            <w:tabs>
              <w:tab w:val="right" w:leader="dot" w:pos="9065"/>
            </w:tabs>
            <w:kinsoku w:val="0"/>
            <w:wordWrap/>
            <w:overflowPunct/>
            <w:topLinePunct w:val="0"/>
            <w:autoSpaceDE w:val="0"/>
            <w:autoSpaceDN w:val="0"/>
            <w:bidi w:val="0"/>
            <w:adjustRightInd w:val="0"/>
            <w:snapToGrid w:val="0"/>
            <w:spacing w:before="61" w:line="300" w:lineRule="exact"/>
            <w:ind w:left="816"/>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"bookmark26" </w:instrText>
          </w:r>
          <w:r>
            <w:rPr>
              <w:rFonts w:hint="eastAsia" w:ascii="宋体" w:hAnsi="宋体" w:eastAsia="宋体" w:cs="宋体"/>
              <w:sz w:val="24"/>
              <w:szCs w:val="24"/>
            </w:rPr>
            <w:fldChar w:fldCharType="separate"/>
          </w:r>
          <w:r>
            <w:rPr>
              <w:rFonts w:hint="eastAsia" w:ascii="宋体" w:hAnsi="宋体" w:eastAsia="宋体" w:cs="宋体"/>
              <w:spacing w:val="15"/>
              <w:sz w:val="24"/>
              <w:szCs w:val="24"/>
            </w:rPr>
            <w:t>10.相同品牌产品投标的处理</w:t>
          </w:r>
          <w:r>
            <w:rPr>
              <w:rFonts w:hint="eastAsia" w:ascii="宋体" w:hAnsi="宋体" w:eastAsia="宋体" w:cs="宋体"/>
              <w:spacing w:val="-19"/>
              <w:sz w:val="24"/>
              <w:szCs w:val="24"/>
            </w:rPr>
            <w:t xml:space="preserve"> </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"bookmark25" </w:instrText>
          </w:r>
          <w:r>
            <w:rPr>
              <w:rFonts w:hint="eastAsia" w:ascii="宋体" w:hAnsi="宋体" w:eastAsia="宋体" w:cs="宋体"/>
              <w:sz w:val="24"/>
              <w:szCs w:val="24"/>
            </w:rPr>
            <w:fldChar w:fldCharType="separate"/>
          </w:r>
          <w:r>
            <w:rPr>
              <w:rFonts w:hint="eastAsia" w:ascii="宋体" w:hAnsi="宋体" w:eastAsia="宋体" w:cs="宋体"/>
              <w:spacing w:val="-23"/>
              <w:sz w:val="24"/>
              <w:szCs w:val="24"/>
            </w:rPr>
            <w:t xml:space="preserve"> </w:t>
          </w:r>
          <w:r>
            <w:rPr>
              <w:rFonts w:hint="eastAsia" w:ascii="宋体" w:hAnsi="宋体" w:eastAsia="宋体" w:cs="宋体"/>
              <w:sz w:val="24"/>
              <w:szCs w:val="24"/>
              <w:lang w:val="en-US" w:eastAsia="zh-CN"/>
            </w:rPr>
            <w:t>3</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1</w:t>
          </w:r>
        </w:p>
        <w:p w14:paraId="6EBD6CCB">
          <w:pPr>
            <w:keepNext w:val="0"/>
            <w:keepLines w:val="0"/>
            <w:pageBreakBefore w:val="0"/>
            <w:widowControl/>
            <w:tabs>
              <w:tab w:val="right" w:leader="dot" w:pos="9065"/>
            </w:tabs>
            <w:kinsoku w:val="0"/>
            <w:wordWrap/>
            <w:overflowPunct/>
            <w:topLinePunct w:val="0"/>
            <w:autoSpaceDE w:val="0"/>
            <w:autoSpaceDN w:val="0"/>
            <w:bidi w:val="0"/>
            <w:adjustRightInd w:val="0"/>
            <w:snapToGrid w:val="0"/>
            <w:spacing w:before="59" w:line="300" w:lineRule="exact"/>
            <w:ind w:left="816"/>
            <w:textAlignment w:val="baseline"/>
            <w:rPr>
              <w:rFonts w:hint="default"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"bookmark28" </w:instrText>
          </w:r>
          <w:r>
            <w:rPr>
              <w:rFonts w:hint="eastAsia" w:ascii="宋体" w:hAnsi="宋体" w:eastAsia="宋体" w:cs="宋体"/>
              <w:sz w:val="24"/>
              <w:szCs w:val="24"/>
            </w:rPr>
            <w:fldChar w:fldCharType="separate"/>
          </w:r>
          <w:r>
            <w:rPr>
              <w:rFonts w:hint="eastAsia" w:ascii="宋体" w:hAnsi="宋体" w:eastAsia="宋体" w:cs="宋体"/>
              <w:spacing w:val="13"/>
              <w:sz w:val="24"/>
              <w:szCs w:val="24"/>
            </w:rPr>
            <w:t>11.投标人信用查询</w:t>
          </w:r>
          <w:r>
            <w:rPr>
              <w:rFonts w:hint="eastAsia" w:ascii="宋体" w:hAnsi="宋体" w:eastAsia="宋体" w:cs="宋体"/>
              <w:spacing w:val="-20"/>
              <w:sz w:val="24"/>
              <w:szCs w:val="24"/>
            </w:rPr>
            <w:t xml:space="preserve"> </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31</w:t>
          </w:r>
        </w:p>
        <w:p w14:paraId="47CD9F55">
          <w:pPr>
            <w:keepNext w:val="0"/>
            <w:keepLines w:val="0"/>
            <w:pageBreakBefore w:val="0"/>
            <w:widowControl/>
            <w:tabs>
              <w:tab w:val="right" w:leader="dot" w:pos="9065"/>
            </w:tabs>
            <w:kinsoku w:val="0"/>
            <w:wordWrap/>
            <w:overflowPunct/>
            <w:topLinePunct w:val="0"/>
            <w:autoSpaceDE w:val="0"/>
            <w:autoSpaceDN w:val="0"/>
            <w:bidi w:val="0"/>
            <w:adjustRightInd w:val="0"/>
            <w:snapToGrid w:val="0"/>
            <w:spacing w:before="61" w:line="300" w:lineRule="exact"/>
            <w:ind w:left="816"/>
            <w:textAlignment w:val="baseline"/>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"bookmark30" </w:instrText>
          </w:r>
          <w:r>
            <w:rPr>
              <w:rFonts w:hint="eastAsia" w:ascii="宋体" w:hAnsi="宋体" w:eastAsia="宋体" w:cs="宋体"/>
              <w:sz w:val="24"/>
              <w:szCs w:val="24"/>
            </w:rPr>
            <w:fldChar w:fldCharType="separate"/>
          </w:r>
          <w:r>
            <w:rPr>
              <w:rFonts w:hint="eastAsia" w:ascii="宋体" w:hAnsi="宋体" w:eastAsia="宋体" w:cs="宋体"/>
              <w:spacing w:val="8"/>
              <w:sz w:val="24"/>
              <w:szCs w:val="24"/>
            </w:rPr>
            <w:t>12.解释权</w:t>
          </w:r>
          <w:r>
            <w:rPr>
              <w:rFonts w:hint="eastAsia" w:ascii="宋体" w:hAnsi="宋体" w:eastAsia="宋体" w:cs="宋体"/>
              <w:spacing w:val="-19"/>
              <w:sz w:val="24"/>
              <w:szCs w:val="24"/>
            </w:rPr>
            <w:t xml:space="preserve"> </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"bookmark29" </w:instrText>
          </w:r>
          <w:r>
            <w:rPr>
              <w:rFonts w:hint="eastAsia" w:ascii="宋体" w:hAnsi="宋体" w:eastAsia="宋体" w:cs="宋体"/>
              <w:sz w:val="24"/>
              <w:szCs w:val="24"/>
            </w:rPr>
            <w:fldChar w:fldCharType="separate"/>
          </w:r>
          <w:r>
            <w:rPr>
              <w:rFonts w:hint="eastAsia" w:ascii="宋体" w:hAnsi="宋体" w:eastAsia="宋体" w:cs="宋体"/>
              <w:spacing w:val="-29"/>
              <w:sz w:val="24"/>
              <w:szCs w:val="24"/>
            </w:rPr>
            <w:t xml:space="preserve"> </w:t>
          </w:r>
          <w:r>
            <w:rPr>
              <w:rFonts w:hint="eastAsia" w:ascii="宋体" w:hAnsi="宋体" w:eastAsia="宋体" w:cs="宋体"/>
              <w:sz w:val="24"/>
              <w:szCs w:val="24"/>
              <w:lang w:val="en-US" w:eastAsia="zh-CN"/>
            </w:rPr>
            <w:t>31</w:t>
          </w:r>
          <w:r>
            <w:rPr>
              <w:rFonts w:hint="eastAsia" w:ascii="宋体" w:hAnsi="宋体" w:eastAsia="宋体" w:cs="宋体"/>
              <w:sz w:val="24"/>
              <w:szCs w:val="24"/>
            </w:rPr>
            <w:fldChar w:fldCharType="end"/>
          </w:r>
        </w:p>
        <w:p w14:paraId="123095AF">
          <w:pPr>
            <w:keepNext w:val="0"/>
            <w:keepLines w:val="0"/>
            <w:pageBreakBefore w:val="0"/>
            <w:widowControl/>
            <w:tabs>
              <w:tab w:val="right" w:leader="dot" w:pos="9065"/>
            </w:tabs>
            <w:kinsoku w:val="0"/>
            <w:wordWrap/>
            <w:overflowPunct/>
            <w:topLinePunct w:val="0"/>
            <w:autoSpaceDE w:val="0"/>
            <w:autoSpaceDN w:val="0"/>
            <w:bidi w:val="0"/>
            <w:adjustRightInd w:val="0"/>
            <w:snapToGrid w:val="0"/>
            <w:spacing w:before="60" w:line="300" w:lineRule="exact"/>
            <w:ind w:left="816"/>
            <w:textAlignment w:val="baseline"/>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"bookmark32" </w:instrText>
          </w:r>
          <w:r>
            <w:rPr>
              <w:rFonts w:hint="eastAsia" w:ascii="宋体" w:hAnsi="宋体" w:eastAsia="宋体" w:cs="宋体"/>
              <w:sz w:val="24"/>
              <w:szCs w:val="24"/>
            </w:rPr>
            <w:fldChar w:fldCharType="separate"/>
          </w:r>
          <w:r>
            <w:rPr>
              <w:rFonts w:hint="eastAsia" w:ascii="宋体" w:hAnsi="宋体" w:eastAsia="宋体" w:cs="宋体"/>
              <w:spacing w:val="14"/>
              <w:sz w:val="24"/>
              <w:szCs w:val="24"/>
            </w:rPr>
            <w:t>13.需要补充的其他内容</w:t>
          </w:r>
          <w:r>
            <w:rPr>
              <w:rFonts w:hint="eastAsia" w:ascii="宋体" w:hAnsi="宋体" w:eastAsia="宋体" w:cs="宋体"/>
              <w:spacing w:val="-19"/>
              <w:sz w:val="24"/>
              <w:szCs w:val="24"/>
            </w:rPr>
            <w:t xml:space="preserve"> </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"bookmark31" </w:instrText>
          </w:r>
          <w:r>
            <w:rPr>
              <w:rFonts w:hint="eastAsia" w:ascii="宋体" w:hAnsi="宋体" w:eastAsia="宋体" w:cs="宋体"/>
              <w:sz w:val="24"/>
              <w:szCs w:val="24"/>
            </w:rPr>
            <w:fldChar w:fldCharType="separate"/>
          </w:r>
          <w:r>
            <w:rPr>
              <w:rFonts w:hint="eastAsia" w:ascii="宋体" w:hAnsi="宋体" w:eastAsia="宋体" w:cs="宋体"/>
              <w:spacing w:val="-1"/>
              <w:sz w:val="24"/>
              <w:szCs w:val="24"/>
            </w:rPr>
            <w:t xml:space="preserve"> </w:t>
          </w:r>
          <w:r>
            <w:rPr>
              <w:rFonts w:hint="eastAsia" w:ascii="宋体" w:hAnsi="宋体" w:eastAsia="宋体" w:cs="宋体"/>
              <w:sz w:val="24"/>
              <w:szCs w:val="24"/>
              <w:lang w:val="en-US" w:eastAsia="zh-CN"/>
            </w:rPr>
            <w:t>31</w:t>
          </w:r>
          <w:r>
            <w:rPr>
              <w:rFonts w:hint="eastAsia" w:ascii="宋体" w:hAnsi="宋体" w:eastAsia="宋体" w:cs="宋体"/>
              <w:sz w:val="24"/>
              <w:szCs w:val="24"/>
            </w:rPr>
            <w:fldChar w:fldCharType="end"/>
          </w:r>
        </w:p>
        <w:p w14:paraId="1689CF5D">
          <w:pPr>
            <w:keepNext w:val="0"/>
            <w:keepLines w:val="0"/>
            <w:pageBreakBefore w:val="0"/>
            <w:widowControl/>
            <w:tabs>
              <w:tab w:val="right" w:leader="dot" w:pos="9065"/>
            </w:tabs>
            <w:kinsoku w:val="0"/>
            <w:wordWrap/>
            <w:overflowPunct/>
            <w:topLinePunct w:val="0"/>
            <w:autoSpaceDE w:val="0"/>
            <w:autoSpaceDN w:val="0"/>
            <w:bidi w:val="0"/>
            <w:adjustRightInd w:val="0"/>
            <w:snapToGrid w:val="0"/>
            <w:spacing w:before="60" w:line="300" w:lineRule="exact"/>
            <w:textAlignment w:val="baseline"/>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"bookmark34" </w:instrText>
          </w:r>
          <w:r>
            <w:rPr>
              <w:rFonts w:hint="eastAsia" w:ascii="宋体" w:hAnsi="宋体" w:eastAsia="宋体" w:cs="宋体"/>
              <w:sz w:val="24"/>
              <w:szCs w:val="24"/>
            </w:rPr>
            <w:fldChar w:fldCharType="separate"/>
          </w:r>
          <w:r>
            <w:rPr>
              <w:rFonts w:hint="eastAsia" w:ascii="宋体" w:hAnsi="宋体" w:eastAsia="宋体" w:cs="宋体"/>
              <w:spacing w:val="8"/>
              <w:sz w:val="24"/>
              <w:szCs w:val="24"/>
            </w:rPr>
            <w:t>第三章 采购需求</w:t>
          </w:r>
          <w:r>
            <w:rPr>
              <w:rFonts w:hint="eastAsia" w:ascii="宋体" w:hAnsi="宋体" w:eastAsia="宋体" w:cs="宋体"/>
              <w:spacing w:val="-30"/>
              <w:sz w:val="24"/>
              <w:szCs w:val="24"/>
            </w:rPr>
            <w:t xml:space="preserve"> </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"bookmark33" </w:instrText>
          </w:r>
          <w:r>
            <w:rPr>
              <w:rFonts w:hint="eastAsia" w:ascii="宋体" w:hAnsi="宋体" w:eastAsia="宋体" w:cs="宋体"/>
              <w:sz w:val="24"/>
              <w:szCs w:val="24"/>
            </w:rPr>
            <w:fldChar w:fldCharType="separate"/>
          </w:r>
          <w:r>
            <w:rPr>
              <w:rFonts w:hint="eastAsia" w:ascii="宋体" w:hAnsi="宋体" w:eastAsia="宋体" w:cs="宋体"/>
              <w:spacing w:val="16"/>
              <w:sz w:val="24"/>
              <w:szCs w:val="24"/>
              <w:lang w:val="en-US" w:eastAsia="zh-CN"/>
            </w:rPr>
            <w:t>35</w:t>
          </w:r>
          <w:r>
            <w:rPr>
              <w:rFonts w:hint="eastAsia" w:ascii="宋体" w:hAnsi="宋体" w:eastAsia="宋体" w:cs="宋体"/>
              <w:spacing w:val="16"/>
              <w:sz w:val="24"/>
              <w:szCs w:val="24"/>
            </w:rPr>
            <w:fldChar w:fldCharType="end"/>
          </w:r>
        </w:p>
        <w:p w14:paraId="7EE3C5C6">
          <w:pPr>
            <w:keepNext w:val="0"/>
            <w:keepLines w:val="0"/>
            <w:pageBreakBefore w:val="0"/>
            <w:widowControl/>
            <w:tabs>
              <w:tab w:val="right" w:leader="dot" w:pos="9065"/>
            </w:tabs>
            <w:kinsoku w:val="0"/>
            <w:wordWrap/>
            <w:overflowPunct/>
            <w:topLinePunct w:val="0"/>
            <w:autoSpaceDE w:val="0"/>
            <w:autoSpaceDN w:val="0"/>
            <w:bidi w:val="0"/>
            <w:adjustRightInd w:val="0"/>
            <w:snapToGrid w:val="0"/>
            <w:spacing w:before="61" w:line="300" w:lineRule="exact"/>
            <w:textAlignment w:val="baseline"/>
            <w:rPr>
              <w:rFonts w:hint="default"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"bookmark36" </w:instrText>
          </w:r>
          <w:r>
            <w:rPr>
              <w:rFonts w:hint="eastAsia" w:ascii="宋体" w:hAnsi="宋体" w:eastAsia="宋体" w:cs="宋体"/>
              <w:sz w:val="24"/>
              <w:szCs w:val="24"/>
            </w:rPr>
            <w:fldChar w:fldCharType="separate"/>
          </w:r>
          <w:r>
            <w:rPr>
              <w:rFonts w:hint="eastAsia" w:ascii="宋体" w:hAnsi="宋体" w:eastAsia="宋体" w:cs="宋体"/>
              <w:spacing w:val="5"/>
              <w:sz w:val="24"/>
              <w:szCs w:val="24"/>
            </w:rPr>
            <w:t>第四章</w:t>
          </w:r>
          <w:r>
            <w:rPr>
              <w:rFonts w:hint="eastAsia" w:ascii="宋体" w:hAnsi="宋体" w:eastAsia="宋体" w:cs="宋体"/>
              <w:spacing w:val="38"/>
              <w:sz w:val="24"/>
              <w:szCs w:val="24"/>
            </w:rPr>
            <w:t xml:space="preserve"> </w:t>
          </w:r>
          <w:r>
            <w:rPr>
              <w:rFonts w:hint="eastAsia" w:ascii="宋体" w:hAnsi="宋体" w:eastAsia="宋体" w:cs="宋体"/>
              <w:spacing w:val="5"/>
              <w:sz w:val="24"/>
              <w:szCs w:val="24"/>
            </w:rPr>
            <w:t>合同</w:t>
          </w:r>
          <w:r>
            <w:rPr>
              <w:rFonts w:hint="eastAsia" w:ascii="宋体" w:hAnsi="宋体" w:eastAsia="宋体" w:cs="宋体"/>
              <w:spacing w:val="-40"/>
              <w:sz w:val="24"/>
              <w:szCs w:val="24"/>
            </w:rPr>
            <w:t xml:space="preserve"> </w:t>
          </w:r>
          <w:r>
            <w:rPr>
              <w:rFonts w:hint="eastAsia" w:ascii="宋体" w:hAnsi="宋体" w:eastAsia="宋体" w:cs="宋体"/>
              <w:spacing w:val="5"/>
              <w:sz w:val="24"/>
              <w:szCs w:val="24"/>
            </w:rPr>
            <w:t>(样本)</w:t>
          </w:r>
          <w:r>
            <w:rPr>
              <w:rFonts w:hint="eastAsia" w:ascii="宋体" w:hAnsi="宋体" w:eastAsia="宋体" w:cs="宋体"/>
              <w:spacing w:val="-26"/>
              <w:sz w:val="24"/>
              <w:szCs w:val="24"/>
            </w:rPr>
            <w:t xml:space="preserve"> </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49</w:t>
          </w:r>
        </w:p>
        <w:p w14:paraId="27A7D090">
          <w:pPr>
            <w:keepNext w:val="0"/>
            <w:keepLines w:val="0"/>
            <w:pageBreakBefore w:val="0"/>
            <w:widowControl/>
            <w:tabs>
              <w:tab w:val="right" w:leader="dot" w:pos="9065"/>
            </w:tabs>
            <w:kinsoku w:val="0"/>
            <w:wordWrap/>
            <w:overflowPunct/>
            <w:topLinePunct w:val="0"/>
            <w:autoSpaceDE w:val="0"/>
            <w:autoSpaceDN w:val="0"/>
            <w:bidi w:val="0"/>
            <w:adjustRightInd w:val="0"/>
            <w:snapToGrid w:val="0"/>
            <w:spacing w:before="62" w:line="300" w:lineRule="exact"/>
            <w:textAlignment w:val="baseline"/>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"bookmark38" </w:instrText>
          </w:r>
          <w:r>
            <w:rPr>
              <w:rFonts w:hint="eastAsia" w:ascii="宋体" w:hAnsi="宋体" w:eastAsia="宋体" w:cs="宋体"/>
              <w:sz w:val="24"/>
              <w:szCs w:val="24"/>
            </w:rPr>
            <w:fldChar w:fldCharType="separate"/>
          </w:r>
          <w:r>
            <w:rPr>
              <w:rFonts w:hint="eastAsia" w:ascii="宋体" w:hAnsi="宋体" w:eastAsia="宋体" w:cs="宋体"/>
              <w:spacing w:val="16"/>
              <w:sz w:val="24"/>
              <w:szCs w:val="24"/>
            </w:rPr>
            <w:t>第五章</w:t>
          </w:r>
          <w:r>
            <w:rPr>
              <w:rFonts w:hint="eastAsia" w:ascii="宋体" w:hAnsi="宋体" w:eastAsia="宋体" w:cs="宋体"/>
              <w:spacing w:val="38"/>
              <w:sz w:val="24"/>
              <w:szCs w:val="24"/>
            </w:rPr>
            <w:t xml:space="preserve"> </w:t>
          </w:r>
          <w:r>
            <w:rPr>
              <w:rFonts w:hint="eastAsia" w:ascii="宋体" w:hAnsi="宋体" w:eastAsia="宋体" w:cs="宋体"/>
              <w:spacing w:val="16"/>
              <w:sz w:val="24"/>
              <w:szCs w:val="24"/>
            </w:rPr>
            <w:t>评标办法</w:t>
          </w:r>
          <w:r>
            <w:rPr>
              <w:rFonts w:hint="eastAsia" w:ascii="宋体" w:hAnsi="宋体" w:eastAsia="宋体" w:cs="宋体"/>
              <w:spacing w:val="-20"/>
              <w:sz w:val="24"/>
              <w:szCs w:val="24"/>
            </w:rPr>
            <w:t xml:space="preserve"> </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"bookmark37" </w:instrText>
          </w:r>
          <w:r>
            <w:rPr>
              <w:rFonts w:hint="eastAsia" w:ascii="宋体" w:hAnsi="宋体" w:eastAsia="宋体" w:cs="宋体"/>
              <w:sz w:val="24"/>
              <w:szCs w:val="24"/>
            </w:rPr>
            <w:fldChar w:fldCharType="separate"/>
          </w:r>
          <w:r>
            <w:rPr>
              <w:rFonts w:hint="eastAsia" w:ascii="宋体" w:hAnsi="宋体" w:eastAsia="宋体" w:cs="宋体"/>
              <w:spacing w:val="-57"/>
              <w:sz w:val="24"/>
              <w:szCs w:val="24"/>
            </w:rPr>
            <w:t xml:space="preserve"> </w:t>
          </w:r>
          <w:r>
            <w:rPr>
              <w:rFonts w:hint="eastAsia" w:ascii="宋体" w:hAnsi="宋体" w:eastAsia="宋体" w:cs="宋体"/>
              <w:spacing w:val="-1"/>
              <w:sz w:val="24"/>
              <w:szCs w:val="24"/>
              <w:lang w:val="en-US" w:eastAsia="zh-CN"/>
            </w:rPr>
            <w:t>62</w:t>
          </w:r>
          <w:r>
            <w:rPr>
              <w:rFonts w:hint="eastAsia" w:ascii="宋体" w:hAnsi="宋体" w:eastAsia="宋体" w:cs="宋体"/>
              <w:spacing w:val="-1"/>
              <w:sz w:val="24"/>
              <w:szCs w:val="24"/>
            </w:rPr>
            <w:fldChar w:fldCharType="end"/>
          </w:r>
        </w:p>
        <w:p w14:paraId="3B99E636">
          <w:pPr>
            <w:keepNext w:val="0"/>
            <w:keepLines w:val="0"/>
            <w:pageBreakBefore w:val="0"/>
            <w:widowControl/>
            <w:tabs>
              <w:tab w:val="right" w:leader="dot" w:pos="9065"/>
            </w:tabs>
            <w:kinsoku w:val="0"/>
            <w:wordWrap/>
            <w:overflowPunct/>
            <w:topLinePunct w:val="0"/>
            <w:autoSpaceDE w:val="0"/>
            <w:autoSpaceDN w:val="0"/>
            <w:bidi w:val="0"/>
            <w:adjustRightInd w:val="0"/>
            <w:snapToGrid w:val="0"/>
            <w:spacing w:before="58" w:line="300" w:lineRule="exact"/>
            <w:ind w:left="800"/>
            <w:textAlignment w:val="baseline"/>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"bookmark40" </w:instrText>
          </w:r>
          <w:r>
            <w:rPr>
              <w:rFonts w:hint="eastAsia" w:ascii="宋体" w:hAnsi="宋体" w:eastAsia="宋体" w:cs="宋体"/>
              <w:sz w:val="24"/>
              <w:szCs w:val="24"/>
            </w:rPr>
            <w:fldChar w:fldCharType="separate"/>
          </w:r>
          <w:r>
            <w:rPr>
              <w:rFonts w:hint="eastAsia" w:ascii="宋体" w:hAnsi="宋体" w:eastAsia="宋体" w:cs="宋体"/>
              <w:spacing w:val="19"/>
              <w:sz w:val="24"/>
              <w:szCs w:val="24"/>
            </w:rPr>
            <w:t>评标办法前附表</w:t>
          </w:r>
          <w:r>
            <w:rPr>
              <w:rFonts w:hint="eastAsia" w:ascii="宋体" w:hAnsi="宋体" w:eastAsia="宋体" w:cs="宋体"/>
              <w:spacing w:val="-20"/>
              <w:sz w:val="24"/>
              <w:szCs w:val="24"/>
            </w:rPr>
            <w:t xml:space="preserve"> </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"bookmark39" </w:instrText>
          </w:r>
          <w:r>
            <w:rPr>
              <w:rFonts w:hint="eastAsia" w:ascii="宋体" w:hAnsi="宋体" w:eastAsia="宋体" w:cs="宋体"/>
              <w:sz w:val="24"/>
              <w:szCs w:val="24"/>
            </w:rPr>
            <w:fldChar w:fldCharType="separate"/>
          </w:r>
          <w:r>
            <w:rPr>
              <w:rFonts w:hint="eastAsia" w:ascii="宋体" w:hAnsi="宋体" w:eastAsia="宋体" w:cs="宋体"/>
              <w:spacing w:val="-45"/>
              <w:sz w:val="24"/>
              <w:szCs w:val="24"/>
            </w:rPr>
            <w:t xml:space="preserve"> </w:t>
          </w:r>
          <w:r>
            <w:rPr>
              <w:rFonts w:hint="eastAsia" w:ascii="宋体" w:hAnsi="宋体" w:eastAsia="宋体" w:cs="宋体"/>
              <w:spacing w:val="-1"/>
              <w:sz w:val="24"/>
              <w:szCs w:val="24"/>
              <w:lang w:val="en-US" w:eastAsia="zh-CN"/>
            </w:rPr>
            <w:t>62</w:t>
          </w:r>
          <w:r>
            <w:rPr>
              <w:rFonts w:hint="eastAsia" w:ascii="宋体" w:hAnsi="宋体" w:eastAsia="宋体" w:cs="宋体"/>
              <w:spacing w:val="-1"/>
              <w:sz w:val="24"/>
              <w:szCs w:val="24"/>
            </w:rPr>
            <w:fldChar w:fldCharType="end"/>
          </w:r>
        </w:p>
        <w:p w14:paraId="6C0E00F1">
          <w:pPr>
            <w:keepNext w:val="0"/>
            <w:keepLines w:val="0"/>
            <w:pageBreakBefore w:val="0"/>
            <w:widowControl/>
            <w:tabs>
              <w:tab w:val="right" w:leader="dot" w:pos="9065"/>
            </w:tabs>
            <w:kinsoku w:val="0"/>
            <w:wordWrap/>
            <w:overflowPunct/>
            <w:topLinePunct w:val="0"/>
            <w:autoSpaceDE w:val="0"/>
            <w:autoSpaceDN w:val="0"/>
            <w:bidi w:val="0"/>
            <w:adjustRightInd w:val="0"/>
            <w:snapToGrid w:val="0"/>
            <w:spacing w:before="60" w:line="300" w:lineRule="exact"/>
            <w:ind w:left="816"/>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"bookmark42" </w:instrText>
          </w:r>
          <w:r>
            <w:rPr>
              <w:rFonts w:hint="eastAsia" w:ascii="宋体" w:hAnsi="宋体" w:eastAsia="宋体" w:cs="宋体"/>
              <w:sz w:val="24"/>
              <w:szCs w:val="24"/>
            </w:rPr>
            <w:fldChar w:fldCharType="separate"/>
          </w:r>
          <w:r>
            <w:rPr>
              <w:rFonts w:hint="eastAsia" w:ascii="宋体" w:hAnsi="宋体" w:eastAsia="宋体" w:cs="宋体"/>
              <w:spacing w:val="14"/>
              <w:sz w:val="24"/>
              <w:szCs w:val="24"/>
            </w:rPr>
            <w:t>1.资格审查与评标方法</w:t>
          </w:r>
          <w:r>
            <w:rPr>
              <w:rFonts w:hint="eastAsia" w:ascii="宋体" w:hAnsi="宋体" w:eastAsia="宋体" w:cs="宋体"/>
              <w:spacing w:val="-19"/>
              <w:sz w:val="24"/>
              <w:szCs w:val="24"/>
            </w:rPr>
            <w:t xml:space="preserve"> </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"bookmark41" </w:instrText>
          </w:r>
          <w:r>
            <w:rPr>
              <w:rFonts w:hint="eastAsia" w:ascii="宋体" w:hAnsi="宋体" w:eastAsia="宋体" w:cs="宋体"/>
              <w:sz w:val="24"/>
              <w:szCs w:val="24"/>
            </w:rPr>
            <w:fldChar w:fldCharType="separate"/>
          </w:r>
          <w:r>
            <w:rPr>
              <w:rFonts w:hint="eastAsia" w:ascii="宋体" w:hAnsi="宋体" w:eastAsia="宋体" w:cs="宋体"/>
              <w:spacing w:val="6"/>
              <w:sz w:val="24"/>
              <w:szCs w:val="24"/>
            </w:rPr>
            <w:t xml:space="preserve"> </w:t>
          </w:r>
          <w:r>
            <w:rPr>
              <w:rFonts w:hint="eastAsia" w:ascii="宋体" w:hAnsi="宋体" w:eastAsia="宋体" w:cs="宋体"/>
              <w:spacing w:val="-1"/>
              <w:sz w:val="24"/>
              <w:szCs w:val="24"/>
              <w:lang w:val="en-US" w:eastAsia="zh-CN"/>
            </w:rPr>
            <w:t>6</w:t>
          </w:r>
          <w:r>
            <w:rPr>
              <w:rFonts w:hint="eastAsia" w:ascii="宋体" w:hAnsi="宋体" w:eastAsia="宋体" w:cs="宋体"/>
              <w:spacing w:val="-1"/>
              <w:sz w:val="24"/>
              <w:szCs w:val="24"/>
            </w:rPr>
            <w:fldChar w:fldCharType="end"/>
          </w:r>
          <w:r>
            <w:rPr>
              <w:rFonts w:hint="eastAsia" w:ascii="宋体" w:hAnsi="宋体" w:eastAsia="宋体" w:cs="宋体"/>
              <w:spacing w:val="-1"/>
              <w:sz w:val="24"/>
              <w:szCs w:val="24"/>
              <w:lang w:val="en-US" w:eastAsia="zh-CN"/>
            </w:rPr>
            <w:t>7</w:t>
          </w:r>
        </w:p>
        <w:p w14:paraId="5B1067F8">
          <w:pPr>
            <w:keepNext w:val="0"/>
            <w:keepLines w:val="0"/>
            <w:pageBreakBefore w:val="0"/>
            <w:widowControl/>
            <w:tabs>
              <w:tab w:val="right" w:leader="dot" w:pos="9065"/>
            </w:tabs>
            <w:kinsoku w:val="0"/>
            <w:wordWrap/>
            <w:overflowPunct/>
            <w:topLinePunct w:val="0"/>
            <w:autoSpaceDE w:val="0"/>
            <w:autoSpaceDN w:val="0"/>
            <w:bidi w:val="0"/>
            <w:adjustRightInd w:val="0"/>
            <w:snapToGrid w:val="0"/>
            <w:spacing w:before="62" w:line="300" w:lineRule="exact"/>
            <w:ind w:left="803"/>
            <w:textAlignment w:val="baseline"/>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"bookmark44" </w:instrText>
          </w:r>
          <w:r>
            <w:rPr>
              <w:rFonts w:hint="eastAsia" w:ascii="宋体" w:hAnsi="宋体" w:eastAsia="宋体" w:cs="宋体"/>
              <w:sz w:val="24"/>
              <w:szCs w:val="24"/>
            </w:rPr>
            <w:fldChar w:fldCharType="separate"/>
          </w:r>
          <w:r>
            <w:rPr>
              <w:rFonts w:hint="eastAsia" w:ascii="宋体" w:hAnsi="宋体" w:eastAsia="宋体" w:cs="宋体"/>
              <w:spacing w:val="15"/>
              <w:sz w:val="24"/>
              <w:szCs w:val="24"/>
            </w:rPr>
            <w:t>2.资格审查与评审标准</w:t>
          </w:r>
          <w:r>
            <w:rPr>
              <w:rFonts w:hint="eastAsia" w:ascii="宋体" w:hAnsi="宋体" w:eastAsia="宋体" w:cs="宋体"/>
              <w:spacing w:val="-19"/>
              <w:sz w:val="24"/>
              <w:szCs w:val="24"/>
            </w:rPr>
            <w:t xml:space="preserve"> </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"bookmark43" </w:instrText>
          </w:r>
          <w:r>
            <w:rPr>
              <w:rFonts w:hint="eastAsia" w:ascii="宋体" w:hAnsi="宋体" w:eastAsia="宋体" w:cs="宋体"/>
              <w:sz w:val="24"/>
              <w:szCs w:val="24"/>
            </w:rPr>
            <w:fldChar w:fldCharType="separate"/>
          </w:r>
          <w:r>
            <w:rPr>
              <w:rFonts w:hint="eastAsia" w:ascii="宋体" w:hAnsi="宋体" w:eastAsia="宋体" w:cs="宋体"/>
              <w:spacing w:val="2"/>
              <w:sz w:val="24"/>
              <w:szCs w:val="24"/>
            </w:rPr>
            <w:t xml:space="preserve"> </w:t>
          </w:r>
          <w:r>
            <w:rPr>
              <w:rFonts w:hint="eastAsia" w:ascii="宋体" w:hAnsi="宋体" w:eastAsia="宋体" w:cs="宋体"/>
              <w:spacing w:val="1"/>
              <w:sz w:val="24"/>
              <w:szCs w:val="24"/>
              <w:lang w:val="en-US" w:eastAsia="zh-CN"/>
            </w:rPr>
            <w:t>67</w:t>
          </w:r>
          <w:r>
            <w:rPr>
              <w:rFonts w:hint="eastAsia" w:ascii="宋体" w:hAnsi="宋体" w:eastAsia="宋体" w:cs="宋体"/>
              <w:spacing w:val="1"/>
              <w:sz w:val="24"/>
              <w:szCs w:val="24"/>
            </w:rPr>
            <w:fldChar w:fldCharType="end"/>
          </w:r>
        </w:p>
        <w:p w14:paraId="2C8A6E56">
          <w:pPr>
            <w:keepNext w:val="0"/>
            <w:keepLines w:val="0"/>
            <w:pageBreakBefore w:val="0"/>
            <w:widowControl/>
            <w:tabs>
              <w:tab w:val="right" w:leader="dot" w:pos="9065"/>
            </w:tabs>
            <w:kinsoku w:val="0"/>
            <w:wordWrap/>
            <w:overflowPunct/>
            <w:topLinePunct w:val="0"/>
            <w:autoSpaceDE w:val="0"/>
            <w:autoSpaceDN w:val="0"/>
            <w:bidi w:val="0"/>
            <w:adjustRightInd w:val="0"/>
            <w:snapToGrid w:val="0"/>
            <w:spacing w:before="61" w:line="300" w:lineRule="exact"/>
            <w:ind w:left="805"/>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"bookmark46" </w:instrText>
          </w:r>
          <w:r>
            <w:rPr>
              <w:rFonts w:hint="eastAsia" w:ascii="宋体" w:hAnsi="宋体" w:eastAsia="宋体" w:cs="宋体"/>
              <w:sz w:val="24"/>
              <w:szCs w:val="24"/>
            </w:rPr>
            <w:fldChar w:fldCharType="separate"/>
          </w:r>
          <w:r>
            <w:rPr>
              <w:rFonts w:hint="eastAsia" w:ascii="宋体" w:hAnsi="宋体" w:eastAsia="宋体" w:cs="宋体"/>
              <w:spacing w:val="15"/>
              <w:sz w:val="24"/>
              <w:szCs w:val="24"/>
            </w:rPr>
            <w:t>3.资格审查与评标程序</w:t>
          </w:r>
          <w:r>
            <w:rPr>
              <w:rFonts w:hint="eastAsia" w:ascii="宋体" w:hAnsi="宋体" w:eastAsia="宋体" w:cs="宋体"/>
              <w:spacing w:val="-20"/>
              <w:sz w:val="24"/>
              <w:szCs w:val="24"/>
            </w:rPr>
            <w:t xml:space="preserve"> </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"bookmark45" </w:instrText>
          </w:r>
          <w:r>
            <w:rPr>
              <w:rFonts w:hint="eastAsia" w:ascii="宋体" w:hAnsi="宋体" w:eastAsia="宋体" w:cs="宋体"/>
              <w:sz w:val="24"/>
              <w:szCs w:val="24"/>
            </w:rPr>
            <w:fldChar w:fldCharType="separate"/>
          </w:r>
          <w:r>
            <w:rPr>
              <w:rFonts w:hint="eastAsia" w:ascii="宋体" w:hAnsi="宋体" w:eastAsia="宋体" w:cs="宋体"/>
              <w:spacing w:val="2"/>
              <w:sz w:val="24"/>
              <w:szCs w:val="24"/>
            </w:rPr>
            <w:t xml:space="preserve"> </w:t>
          </w:r>
          <w:r>
            <w:rPr>
              <w:rFonts w:hint="eastAsia" w:ascii="宋体" w:hAnsi="宋体" w:eastAsia="宋体" w:cs="宋体"/>
              <w:spacing w:val="1"/>
              <w:sz w:val="24"/>
              <w:szCs w:val="24"/>
              <w:lang w:val="en-US" w:eastAsia="zh-CN"/>
            </w:rPr>
            <w:t>6</w:t>
          </w:r>
          <w:r>
            <w:rPr>
              <w:rFonts w:hint="eastAsia" w:ascii="宋体" w:hAnsi="宋体" w:eastAsia="宋体" w:cs="宋体"/>
              <w:spacing w:val="1"/>
              <w:sz w:val="24"/>
              <w:szCs w:val="24"/>
            </w:rPr>
            <w:fldChar w:fldCharType="end"/>
          </w:r>
          <w:r>
            <w:rPr>
              <w:rFonts w:hint="eastAsia" w:ascii="宋体" w:hAnsi="宋体" w:eastAsia="宋体" w:cs="宋体"/>
              <w:spacing w:val="1"/>
              <w:sz w:val="24"/>
              <w:szCs w:val="24"/>
              <w:lang w:val="en-US" w:eastAsia="zh-CN"/>
            </w:rPr>
            <w:t>8</w:t>
          </w:r>
        </w:p>
        <w:p w14:paraId="6668D870">
          <w:pPr>
            <w:keepNext w:val="0"/>
            <w:keepLines w:val="0"/>
            <w:pageBreakBefore w:val="0"/>
            <w:widowControl/>
            <w:tabs>
              <w:tab w:val="right" w:leader="dot" w:pos="9065"/>
            </w:tabs>
            <w:kinsoku w:val="0"/>
            <w:wordWrap/>
            <w:overflowPunct/>
            <w:topLinePunct w:val="0"/>
            <w:autoSpaceDE w:val="0"/>
            <w:autoSpaceDN w:val="0"/>
            <w:bidi w:val="0"/>
            <w:adjustRightInd w:val="0"/>
            <w:snapToGrid w:val="0"/>
            <w:spacing w:before="59" w:line="300" w:lineRule="exact"/>
            <w:textAlignment w:val="baseline"/>
            <w:rPr>
              <w:rFonts w:hint="default"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"bookmark48" </w:instrText>
          </w:r>
          <w:r>
            <w:rPr>
              <w:rFonts w:hint="eastAsia" w:ascii="宋体" w:hAnsi="宋体" w:eastAsia="宋体" w:cs="宋体"/>
              <w:sz w:val="24"/>
              <w:szCs w:val="24"/>
            </w:rPr>
            <w:fldChar w:fldCharType="separate"/>
          </w:r>
          <w:r>
            <w:rPr>
              <w:rFonts w:hint="eastAsia" w:ascii="宋体" w:hAnsi="宋体" w:eastAsia="宋体" w:cs="宋体"/>
              <w:spacing w:val="17"/>
              <w:sz w:val="24"/>
              <w:szCs w:val="24"/>
            </w:rPr>
            <w:t>第六章</w:t>
          </w:r>
          <w:r>
            <w:rPr>
              <w:rFonts w:hint="eastAsia" w:ascii="宋体" w:hAnsi="宋体" w:eastAsia="宋体" w:cs="宋体"/>
              <w:spacing w:val="41"/>
              <w:sz w:val="24"/>
              <w:szCs w:val="24"/>
            </w:rPr>
            <w:t xml:space="preserve"> </w:t>
          </w:r>
          <w:r>
            <w:rPr>
              <w:rFonts w:hint="eastAsia" w:ascii="宋体" w:hAnsi="宋体" w:eastAsia="宋体" w:cs="宋体"/>
              <w:spacing w:val="17"/>
              <w:sz w:val="24"/>
              <w:szCs w:val="24"/>
            </w:rPr>
            <w:t>投标文件格式</w:t>
          </w:r>
          <w:r>
            <w:rPr>
              <w:rFonts w:hint="eastAsia" w:ascii="宋体" w:hAnsi="宋体" w:eastAsia="宋体" w:cs="宋体"/>
              <w:spacing w:val="-19"/>
              <w:sz w:val="24"/>
              <w:szCs w:val="24"/>
            </w:rPr>
            <w:t xml:space="preserve"> </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71</w:t>
          </w:r>
        </w:p>
        <w:p w14:paraId="18BB7AEE">
          <w:pPr>
            <w:keepNext w:val="0"/>
            <w:keepLines w:val="0"/>
            <w:pageBreakBefore w:val="0"/>
            <w:widowControl/>
            <w:tabs>
              <w:tab w:val="right" w:leader="dot" w:pos="9065"/>
            </w:tabs>
            <w:kinsoku w:val="0"/>
            <w:wordWrap/>
            <w:overflowPunct/>
            <w:topLinePunct w:val="0"/>
            <w:autoSpaceDE w:val="0"/>
            <w:autoSpaceDN w:val="0"/>
            <w:bidi w:val="0"/>
            <w:adjustRightInd w:val="0"/>
            <w:snapToGrid w:val="0"/>
            <w:spacing w:before="61" w:line="300" w:lineRule="exact"/>
            <w:ind w:left="804"/>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"bookmark50" </w:instrText>
          </w:r>
          <w:r>
            <w:rPr>
              <w:rFonts w:hint="eastAsia" w:ascii="宋体" w:hAnsi="宋体" w:eastAsia="宋体" w:cs="宋体"/>
              <w:sz w:val="24"/>
              <w:szCs w:val="24"/>
            </w:rPr>
            <w:fldChar w:fldCharType="separate"/>
          </w:r>
          <w:r>
            <w:rPr>
              <w:rFonts w:hint="eastAsia" w:ascii="宋体" w:hAnsi="宋体" w:eastAsia="宋体" w:cs="宋体"/>
              <w:spacing w:val="17"/>
              <w:sz w:val="24"/>
              <w:szCs w:val="24"/>
            </w:rPr>
            <w:t>一、投标函</w:t>
          </w:r>
          <w:r>
            <w:rPr>
              <w:rFonts w:hint="eastAsia" w:ascii="宋体" w:hAnsi="宋体" w:eastAsia="宋体" w:cs="宋体"/>
              <w:spacing w:val="-20"/>
              <w:sz w:val="24"/>
              <w:szCs w:val="24"/>
            </w:rPr>
            <w:t xml:space="preserve"> </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"bookmark49" </w:instrText>
          </w:r>
          <w:r>
            <w:rPr>
              <w:rFonts w:hint="eastAsia" w:ascii="宋体" w:hAnsi="宋体" w:eastAsia="宋体" w:cs="宋体"/>
              <w:sz w:val="24"/>
              <w:szCs w:val="24"/>
            </w:rPr>
            <w:fldChar w:fldCharType="separate"/>
          </w:r>
          <w:r>
            <w:rPr>
              <w:rFonts w:hint="eastAsia" w:ascii="宋体" w:hAnsi="宋体" w:eastAsia="宋体" w:cs="宋体"/>
              <w:spacing w:val="-25"/>
              <w:sz w:val="24"/>
              <w:szCs w:val="24"/>
            </w:rPr>
            <w:t xml:space="preserve"> </w:t>
          </w:r>
          <w:r>
            <w:rPr>
              <w:rFonts w:hint="eastAsia" w:ascii="宋体" w:hAnsi="宋体" w:eastAsia="宋体" w:cs="宋体"/>
              <w:spacing w:val="1"/>
              <w:sz w:val="24"/>
              <w:szCs w:val="24"/>
              <w:lang w:val="en-US" w:eastAsia="zh-CN"/>
            </w:rPr>
            <w:t>7</w:t>
          </w:r>
          <w:r>
            <w:rPr>
              <w:rFonts w:hint="eastAsia" w:ascii="宋体" w:hAnsi="宋体" w:eastAsia="宋体" w:cs="宋体"/>
              <w:spacing w:val="1"/>
              <w:sz w:val="24"/>
              <w:szCs w:val="24"/>
            </w:rPr>
            <w:fldChar w:fldCharType="end"/>
          </w:r>
          <w:r>
            <w:rPr>
              <w:rFonts w:hint="eastAsia" w:ascii="宋体" w:hAnsi="宋体" w:eastAsia="宋体" w:cs="宋体"/>
              <w:spacing w:val="1"/>
              <w:sz w:val="24"/>
              <w:szCs w:val="24"/>
              <w:lang w:val="en-US" w:eastAsia="zh-CN"/>
            </w:rPr>
            <w:t>4</w:t>
          </w:r>
        </w:p>
        <w:p w14:paraId="290AE918">
          <w:pPr>
            <w:keepNext w:val="0"/>
            <w:keepLines w:val="0"/>
            <w:pageBreakBefore w:val="0"/>
            <w:widowControl/>
            <w:tabs>
              <w:tab w:val="right" w:leader="dot" w:pos="9065"/>
            </w:tabs>
            <w:kinsoku w:val="0"/>
            <w:wordWrap/>
            <w:overflowPunct/>
            <w:topLinePunct w:val="0"/>
            <w:autoSpaceDE w:val="0"/>
            <w:autoSpaceDN w:val="0"/>
            <w:bidi w:val="0"/>
            <w:adjustRightInd w:val="0"/>
            <w:snapToGrid w:val="0"/>
            <w:spacing w:before="61" w:line="300" w:lineRule="exact"/>
            <w:ind w:left="804"/>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"bookmark52" </w:instrText>
          </w:r>
          <w:r>
            <w:rPr>
              <w:rFonts w:hint="eastAsia" w:ascii="宋体" w:hAnsi="宋体" w:eastAsia="宋体" w:cs="宋体"/>
              <w:sz w:val="24"/>
              <w:szCs w:val="24"/>
            </w:rPr>
            <w:fldChar w:fldCharType="separate"/>
          </w:r>
          <w:r>
            <w:rPr>
              <w:rFonts w:hint="eastAsia" w:ascii="宋体" w:hAnsi="宋体" w:eastAsia="宋体" w:cs="宋体"/>
              <w:spacing w:val="18"/>
              <w:sz w:val="24"/>
              <w:szCs w:val="24"/>
            </w:rPr>
            <w:t>二、开标一览表</w:t>
          </w:r>
          <w:r>
            <w:rPr>
              <w:rFonts w:hint="eastAsia" w:ascii="宋体" w:hAnsi="宋体" w:eastAsia="宋体" w:cs="宋体"/>
              <w:spacing w:val="-17"/>
              <w:sz w:val="24"/>
              <w:szCs w:val="24"/>
            </w:rPr>
            <w:t xml:space="preserve"> </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"bookmark51" </w:instrText>
          </w:r>
          <w:r>
            <w:rPr>
              <w:rFonts w:hint="eastAsia" w:ascii="宋体" w:hAnsi="宋体" w:eastAsia="宋体" w:cs="宋体"/>
              <w:sz w:val="24"/>
              <w:szCs w:val="24"/>
            </w:rPr>
            <w:fldChar w:fldCharType="separate"/>
          </w:r>
          <w:r>
            <w:rPr>
              <w:rFonts w:hint="eastAsia" w:ascii="宋体" w:hAnsi="宋体" w:eastAsia="宋体" w:cs="宋体"/>
              <w:spacing w:val="-49"/>
              <w:sz w:val="24"/>
              <w:szCs w:val="24"/>
            </w:rPr>
            <w:t xml:space="preserve"> </w:t>
          </w:r>
          <w:r>
            <w:rPr>
              <w:rFonts w:hint="eastAsia" w:ascii="宋体" w:hAnsi="宋体" w:eastAsia="宋体" w:cs="宋体"/>
              <w:spacing w:val="1"/>
              <w:sz w:val="24"/>
              <w:szCs w:val="24"/>
              <w:lang w:val="en-US" w:eastAsia="zh-CN"/>
            </w:rPr>
            <w:t>7</w:t>
          </w:r>
          <w:r>
            <w:rPr>
              <w:rFonts w:hint="eastAsia" w:ascii="宋体" w:hAnsi="宋体" w:eastAsia="宋体" w:cs="宋体"/>
              <w:spacing w:val="1"/>
              <w:sz w:val="24"/>
              <w:szCs w:val="24"/>
            </w:rPr>
            <w:fldChar w:fldCharType="end"/>
          </w:r>
          <w:r>
            <w:rPr>
              <w:rFonts w:hint="eastAsia" w:ascii="宋体" w:hAnsi="宋体" w:eastAsia="宋体" w:cs="宋体"/>
              <w:spacing w:val="1"/>
              <w:sz w:val="24"/>
              <w:szCs w:val="24"/>
              <w:lang w:val="en-US" w:eastAsia="zh-CN"/>
            </w:rPr>
            <w:t>6</w:t>
          </w:r>
        </w:p>
        <w:p w14:paraId="0E7997B8">
          <w:pPr>
            <w:keepNext w:val="0"/>
            <w:keepLines w:val="0"/>
            <w:pageBreakBefore w:val="0"/>
            <w:widowControl/>
            <w:tabs>
              <w:tab w:val="right" w:leader="dot" w:pos="9065"/>
            </w:tabs>
            <w:kinsoku w:val="0"/>
            <w:wordWrap/>
            <w:overflowPunct/>
            <w:topLinePunct w:val="0"/>
            <w:autoSpaceDE w:val="0"/>
            <w:autoSpaceDN w:val="0"/>
            <w:bidi w:val="0"/>
            <w:adjustRightInd w:val="0"/>
            <w:snapToGrid w:val="0"/>
            <w:spacing w:before="59" w:line="300" w:lineRule="exact"/>
            <w:ind w:left="801"/>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"bookmark54" </w:instrText>
          </w:r>
          <w:r>
            <w:rPr>
              <w:rFonts w:hint="eastAsia" w:ascii="宋体" w:hAnsi="宋体" w:eastAsia="宋体" w:cs="宋体"/>
              <w:sz w:val="24"/>
              <w:szCs w:val="24"/>
            </w:rPr>
            <w:fldChar w:fldCharType="separate"/>
          </w:r>
          <w:r>
            <w:rPr>
              <w:rFonts w:hint="eastAsia" w:ascii="宋体" w:hAnsi="宋体" w:eastAsia="宋体" w:cs="宋体"/>
              <w:spacing w:val="18"/>
              <w:sz w:val="24"/>
              <w:szCs w:val="24"/>
            </w:rPr>
            <w:t>三、法定代表人授权委托书</w:t>
          </w:r>
          <w:r>
            <w:rPr>
              <w:rFonts w:hint="eastAsia" w:ascii="宋体" w:hAnsi="宋体" w:eastAsia="宋体" w:cs="宋体"/>
              <w:spacing w:val="-14"/>
              <w:sz w:val="24"/>
              <w:szCs w:val="24"/>
            </w:rPr>
            <w:t xml:space="preserve"> </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"bookmark53" </w:instrText>
          </w:r>
          <w:r>
            <w:rPr>
              <w:rFonts w:hint="eastAsia" w:ascii="宋体" w:hAnsi="宋体" w:eastAsia="宋体" w:cs="宋体"/>
              <w:sz w:val="24"/>
              <w:szCs w:val="24"/>
            </w:rPr>
            <w:fldChar w:fldCharType="separate"/>
          </w:r>
          <w:r>
            <w:rPr>
              <w:rFonts w:hint="eastAsia" w:ascii="宋体" w:hAnsi="宋体" w:eastAsia="宋体" w:cs="宋体"/>
              <w:spacing w:val="-45"/>
              <w:sz w:val="24"/>
              <w:szCs w:val="24"/>
            </w:rPr>
            <w:t xml:space="preserve"> </w:t>
          </w:r>
          <w:r>
            <w:rPr>
              <w:rFonts w:hint="eastAsia" w:ascii="宋体" w:hAnsi="宋体" w:eastAsia="宋体" w:cs="宋体"/>
              <w:spacing w:val="-1"/>
              <w:sz w:val="24"/>
              <w:szCs w:val="24"/>
              <w:lang w:val="en-US" w:eastAsia="zh-CN"/>
            </w:rPr>
            <w:t>8</w:t>
          </w:r>
          <w:r>
            <w:rPr>
              <w:rFonts w:hint="eastAsia" w:ascii="宋体" w:hAnsi="宋体" w:eastAsia="宋体" w:cs="宋体"/>
              <w:spacing w:val="-1"/>
              <w:sz w:val="24"/>
              <w:szCs w:val="24"/>
            </w:rPr>
            <w:fldChar w:fldCharType="end"/>
          </w:r>
          <w:r>
            <w:rPr>
              <w:rFonts w:hint="eastAsia" w:ascii="宋体" w:hAnsi="宋体" w:eastAsia="宋体" w:cs="宋体"/>
              <w:spacing w:val="-1"/>
              <w:sz w:val="24"/>
              <w:szCs w:val="24"/>
              <w:lang w:val="en-US" w:eastAsia="zh-CN"/>
            </w:rPr>
            <w:t>1</w:t>
          </w:r>
        </w:p>
        <w:p w14:paraId="19D1D976">
          <w:pPr>
            <w:keepNext w:val="0"/>
            <w:keepLines w:val="0"/>
            <w:pageBreakBefore w:val="0"/>
            <w:widowControl/>
            <w:tabs>
              <w:tab w:val="right" w:leader="dot" w:pos="9065"/>
            </w:tabs>
            <w:kinsoku w:val="0"/>
            <w:wordWrap/>
            <w:overflowPunct/>
            <w:topLinePunct w:val="0"/>
            <w:autoSpaceDE w:val="0"/>
            <w:autoSpaceDN w:val="0"/>
            <w:bidi w:val="0"/>
            <w:adjustRightInd w:val="0"/>
            <w:snapToGrid w:val="0"/>
            <w:spacing w:before="61" w:line="300" w:lineRule="exact"/>
            <w:ind w:left="820"/>
            <w:textAlignment w:val="baseline"/>
            <w:rPr>
              <w:rFonts w:hint="default"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"bookmark56" </w:instrText>
          </w:r>
          <w:r>
            <w:rPr>
              <w:rFonts w:hint="eastAsia" w:ascii="宋体" w:hAnsi="宋体" w:eastAsia="宋体" w:cs="宋体"/>
              <w:sz w:val="24"/>
              <w:szCs w:val="24"/>
            </w:rPr>
            <w:fldChar w:fldCharType="separate"/>
          </w:r>
          <w:r>
            <w:rPr>
              <w:rFonts w:hint="eastAsia" w:ascii="宋体" w:hAnsi="宋体" w:eastAsia="宋体" w:cs="宋体"/>
              <w:spacing w:val="16"/>
              <w:sz w:val="24"/>
              <w:szCs w:val="24"/>
            </w:rPr>
            <w:t>四、投标承诺函</w:t>
          </w:r>
          <w:r>
            <w:rPr>
              <w:rFonts w:hint="eastAsia" w:ascii="宋体" w:hAnsi="宋体" w:eastAsia="宋体" w:cs="宋体"/>
              <w:spacing w:val="-13"/>
              <w:sz w:val="24"/>
              <w:szCs w:val="24"/>
            </w:rPr>
            <w:t xml:space="preserve"> </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"bookmark55" </w:instrText>
          </w:r>
          <w:r>
            <w:rPr>
              <w:rFonts w:hint="eastAsia" w:ascii="宋体" w:hAnsi="宋体" w:eastAsia="宋体" w:cs="宋体"/>
              <w:sz w:val="24"/>
              <w:szCs w:val="24"/>
            </w:rPr>
            <w:fldChar w:fldCharType="separate"/>
          </w:r>
          <w:r>
            <w:rPr>
              <w:rFonts w:hint="eastAsia" w:ascii="宋体" w:hAnsi="宋体" w:eastAsia="宋体" w:cs="宋体"/>
              <w:spacing w:val="-57"/>
              <w:sz w:val="24"/>
              <w:szCs w:val="24"/>
            </w:rPr>
            <w:t xml:space="preserve"> </w:t>
          </w:r>
          <w:r>
            <w:rPr>
              <w:rFonts w:hint="eastAsia" w:ascii="宋体" w:hAnsi="宋体" w:eastAsia="宋体" w:cs="宋体"/>
              <w:spacing w:val="-1"/>
              <w:sz w:val="24"/>
              <w:szCs w:val="24"/>
              <w:lang w:val="en-US" w:eastAsia="zh-CN"/>
            </w:rPr>
            <w:t>8</w:t>
          </w:r>
          <w:r>
            <w:rPr>
              <w:rFonts w:hint="eastAsia" w:ascii="宋体" w:hAnsi="宋体" w:eastAsia="宋体" w:cs="宋体"/>
              <w:spacing w:val="-1"/>
              <w:sz w:val="24"/>
              <w:szCs w:val="24"/>
            </w:rPr>
            <w:fldChar w:fldCharType="end"/>
          </w:r>
          <w:r>
            <w:rPr>
              <w:rFonts w:hint="eastAsia" w:ascii="宋体" w:hAnsi="宋体" w:eastAsia="宋体" w:cs="宋体"/>
              <w:spacing w:val="-1"/>
              <w:sz w:val="24"/>
              <w:szCs w:val="24"/>
              <w:lang w:val="en-US" w:eastAsia="zh-CN"/>
            </w:rPr>
            <w:t>2</w:t>
          </w:r>
        </w:p>
        <w:p w14:paraId="61428344">
          <w:pPr>
            <w:keepNext w:val="0"/>
            <w:keepLines w:val="0"/>
            <w:pageBreakBefore w:val="0"/>
            <w:widowControl/>
            <w:tabs>
              <w:tab w:val="right" w:leader="dot" w:pos="9065"/>
            </w:tabs>
            <w:kinsoku w:val="0"/>
            <w:wordWrap/>
            <w:overflowPunct/>
            <w:topLinePunct w:val="0"/>
            <w:autoSpaceDE w:val="0"/>
            <w:autoSpaceDN w:val="0"/>
            <w:bidi w:val="0"/>
            <w:adjustRightInd w:val="0"/>
            <w:snapToGrid w:val="0"/>
            <w:spacing w:before="60" w:line="300" w:lineRule="exact"/>
            <w:ind w:left="804"/>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"bookmark58" </w:instrText>
          </w:r>
          <w:r>
            <w:rPr>
              <w:rFonts w:hint="eastAsia" w:ascii="宋体" w:hAnsi="宋体" w:eastAsia="宋体" w:cs="宋体"/>
              <w:sz w:val="24"/>
              <w:szCs w:val="24"/>
            </w:rPr>
            <w:fldChar w:fldCharType="separate"/>
          </w:r>
          <w:r>
            <w:rPr>
              <w:rFonts w:hint="eastAsia" w:ascii="宋体" w:hAnsi="宋体" w:eastAsia="宋体" w:cs="宋体"/>
              <w:spacing w:val="20"/>
              <w:sz w:val="24"/>
              <w:szCs w:val="24"/>
            </w:rPr>
            <w:t>五、资格证明材料</w:t>
          </w:r>
          <w:r>
            <w:rPr>
              <w:rFonts w:hint="eastAsia" w:ascii="宋体" w:hAnsi="宋体" w:eastAsia="宋体" w:cs="宋体"/>
              <w:spacing w:val="-20"/>
              <w:sz w:val="24"/>
              <w:szCs w:val="24"/>
            </w:rPr>
            <w:t xml:space="preserve"> </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"bookmark57" </w:instrText>
          </w:r>
          <w:r>
            <w:rPr>
              <w:rFonts w:hint="eastAsia" w:ascii="宋体" w:hAnsi="宋体" w:eastAsia="宋体" w:cs="宋体"/>
              <w:sz w:val="24"/>
              <w:szCs w:val="24"/>
            </w:rPr>
            <w:fldChar w:fldCharType="separate"/>
          </w:r>
          <w:r>
            <w:rPr>
              <w:rFonts w:hint="eastAsia" w:ascii="宋体" w:hAnsi="宋体" w:eastAsia="宋体" w:cs="宋体"/>
              <w:spacing w:val="-6"/>
              <w:sz w:val="24"/>
              <w:szCs w:val="24"/>
            </w:rPr>
            <w:t xml:space="preserve"> </w:t>
          </w:r>
          <w:r>
            <w:rPr>
              <w:rFonts w:hint="eastAsia" w:ascii="宋体" w:hAnsi="宋体" w:eastAsia="宋体" w:cs="宋体"/>
              <w:spacing w:val="-1"/>
              <w:sz w:val="24"/>
              <w:szCs w:val="24"/>
              <w:lang w:val="en-US" w:eastAsia="zh-CN"/>
            </w:rPr>
            <w:t>8</w:t>
          </w:r>
          <w:r>
            <w:rPr>
              <w:rFonts w:hint="eastAsia" w:ascii="宋体" w:hAnsi="宋体" w:eastAsia="宋体" w:cs="宋体"/>
              <w:spacing w:val="-1"/>
              <w:sz w:val="24"/>
              <w:szCs w:val="24"/>
            </w:rPr>
            <w:fldChar w:fldCharType="end"/>
          </w:r>
          <w:r>
            <w:rPr>
              <w:rFonts w:hint="eastAsia" w:ascii="宋体" w:hAnsi="宋体" w:eastAsia="宋体" w:cs="宋体"/>
              <w:spacing w:val="-1"/>
              <w:sz w:val="24"/>
              <w:szCs w:val="24"/>
              <w:lang w:val="en-US" w:eastAsia="zh-CN"/>
            </w:rPr>
            <w:t>3</w:t>
          </w:r>
        </w:p>
        <w:p w14:paraId="6AB3B52E">
          <w:pPr>
            <w:keepNext w:val="0"/>
            <w:keepLines w:val="0"/>
            <w:pageBreakBefore w:val="0"/>
            <w:widowControl/>
            <w:tabs>
              <w:tab w:val="right" w:leader="dot" w:pos="9065"/>
            </w:tabs>
            <w:kinsoku w:val="0"/>
            <w:wordWrap/>
            <w:overflowPunct/>
            <w:topLinePunct w:val="0"/>
            <w:autoSpaceDE w:val="0"/>
            <w:autoSpaceDN w:val="0"/>
            <w:bidi w:val="0"/>
            <w:adjustRightInd w:val="0"/>
            <w:snapToGrid w:val="0"/>
            <w:spacing w:before="60" w:line="300" w:lineRule="exact"/>
            <w:ind w:left="803"/>
            <w:textAlignment w:val="baseline"/>
            <w:rPr>
              <w:rFonts w:hint="default"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"bookmark60" </w:instrText>
          </w:r>
          <w:r>
            <w:rPr>
              <w:rFonts w:hint="eastAsia" w:ascii="宋体" w:hAnsi="宋体" w:eastAsia="宋体" w:cs="宋体"/>
              <w:sz w:val="24"/>
              <w:szCs w:val="24"/>
            </w:rPr>
            <w:fldChar w:fldCharType="separate"/>
          </w:r>
          <w:r>
            <w:rPr>
              <w:rFonts w:hint="eastAsia" w:ascii="宋体" w:hAnsi="宋体" w:eastAsia="宋体" w:cs="宋体"/>
              <w:spacing w:val="15"/>
              <w:sz w:val="24"/>
              <w:szCs w:val="24"/>
            </w:rPr>
            <w:t>六、商务要求响应与偏差表</w:t>
          </w:r>
          <w:r>
            <w:rPr>
              <w:rFonts w:hint="eastAsia" w:ascii="宋体" w:hAnsi="宋体" w:eastAsia="宋体" w:cs="宋体"/>
              <w:spacing w:val="-19"/>
              <w:sz w:val="24"/>
              <w:szCs w:val="24"/>
            </w:rPr>
            <w:t xml:space="preserve"> </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91</w:t>
          </w:r>
        </w:p>
        <w:p w14:paraId="7D43EDCA">
          <w:pPr>
            <w:keepNext w:val="0"/>
            <w:keepLines w:val="0"/>
            <w:pageBreakBefore w:val="0"/>
            <w:widowControl/>
            <w:tabs>
              <w:tab w:val="right" w:leader="dot" w:pos="9065"/>
            </w:tabs>
            <w:kinsoku w:val="0"/>
            <w:wordWrap/>
            <w:overflowPunct/>
            <w:topLinePunct w:val="0"/>
            <w:autoSpaceDE w:val="0"/>
            <w:autoSpaceDN w:val="0"/>
            <w:bidi w:val="0"/>
            <w:adjustRightInd w:val="0"/>
            <w:snapToGrid w:val="0"/>
            <w:spacing w:before="60" w:line="300" w:lineRule="exact"/>
            <w:ind w:left="800"/>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"bookmark62" </w:instrText>
          </w:r>
          <w:r>
            <w:rPr>
              <w:rFonts w:hint="eastAsia" w:ascii="宋体" w:hAnsi="宋体" w:eastAsia="宋体" w:cs="宋体"/>
              <w:sz w:val="24"/>
              <w:szCs w:val="24"/>
            </w:rPr>
            <w:fldChar w:fldCharType="separate"/>
          </w:r>
          <w:r>
            <w:rPr>
              <w:rFonts w:hint="eastAsia" w:ascii="宋体" w:hAnsi="宋体" w:eastAsia="宋体" w:cs="宋体"/>
              <w:spacing w:val="20"/>
              <w:sz w:val="24"/>
              <w:szCs w:val="24"/>
            </w:rPr>
            <w:t>七、</w:t>
          </w:r>
          <w:r>
            <w:rPr>
              <w:rFonts w:hint="eastAsia" w:ascii="宋体" w:hAnsi="宋体" w:eastAsia="宋体" w:cs="宋体"/>
              <w:spacing w:val="20"/>
              <w:sz w:val="24"/>
              <w:szCs w:val="24"/>
              <w:lang w:eastAsia="zh-CN"/>
            </w:rPr>
            <w:t>供货业绩</w:t>
          </w:r>
          <w:r>
            <w:rPr>
              <w:rFonts w:hint="eastAsia" w:ascii="宋体" w:hAnsi="宋体" w:eastAsia="宋体" w:cs="宋体"/>
              <w:spacing w:val="-16"/>
              <w:sz w:val="24"/>
              <w:szCs w:val="24"/>
            </w:rPr>
            <w:t xml:space="preserve"> </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"bookmark61" </w:instrText>
          </w:r>
          <w:r>
            <w:rPr>
              <w:rFonts w:hint="eastAsia" w:ascii="宋体" w:hAnsi="宋体" w:eastAsia="宋体" w:cs="宋体"/>
              <w:sz w:val="24"/>
              <w:szCs w:val="24"/>
            </w:rPr>
            <w:fldChar w:fldCharType="separate"/>
          </w:r>
          <w:r>
            <w:rPr>
              <w:rFonts w:hint="eastAsia" w:ascii="宋体" w:hAnsi="宋体" w:eastAsia="宋体" w:cs="宋体"/>
              <w:spacing w:val="-6"/>
              <w:sz w:val="24"/>
              <w:szCs w:val="24"/>
            </w:rPr>
            <w:t xml:space="preserve"> </w:t>
          </w:r>
          <w:r>
            <w:rPr>
              <w:rFonts w:hint="eastAsia" w:ascii="宋体" w:hAnsi="宋体" w:eastAsia="宋体" w:cs="宋体"/>
              <w:spacing w:val="-1"/>
              <w:sz w:val="24"/>
              <w:szCs w:val="24"/>
              <w:lang w:val="en-US" w:eastAsia="zh-CN"/>
            </w:rPr>
            <w:t>9</w:t>
          </w:r>
          <w:r>
            <w:rPr>
              <w:rFonts w:hint="eastAsia" w:ascii="宋体" w:hAnsi="宋体" w:eastAsia="宋体" w:cs="宋体"/>
              <w:spacing w:val="-1"/>
              <w:sz w:val="24"/>
              <w:szCs w:val="24"/>
            </w:rPr>
            <w:fldChar w:fldCharType="end"/>
          </w:r>
          <w:r>
            <w:rPr>
              <w:rFonts w:hint="eastAsia" w:ascii="宋体" w:hAnsi="宋体" w:eastAsia="宋体" w:cs="宋体"/>
              <w:spacing w:val="-1"/>
              <w:sz w:val="24"/>
              <w:szCs w:val="24"/>
              <w:lang w:val="en-US" w:eastAsia="zh-CN"/>
            </w:rPr>
            <w:t>2</w:t>
          </w:r>
        </w:p>
        <w:p w14:paraId="302570B3">
          <w:pPr>
            <w:keepNext w:val="0"/>
            <w:keepLines w:val="0"/>
            <w:pageBreakBefore w:val="0"/>
            <w:widowControl/>
            <w:tabs>
              <w:tab w:val="right" w:leader="dot" w:pos="9065"/>
            </w:tabs>
            <w:kinsoku w:val="0"/>
            <w:wordWrap/>
            <w:overflowPunct/>
            <w:topLinePunct w:val="0"/>
            <w:autoSpaceDE w:val="0"/>
            <w:autoSpaceDN w:val="0"/>
            <w:bidi w:val="0"/>
            <w:adjustRightInd w:val="0"/>
            <w:snapToGrid w:val="0"/>
            <w:spacing w:before="62" w:line="300" w:lineRule="exact"/>
            <w:ind w:left="804"/>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"bookmark64" </w:instrText>
          </w:r>
          <w:r>
            <w:rPr>
              <w:rFonts w:hint="eastAsia" w:ascii="宋体" w:hAnsi="宋体" w:eastAsia="宋体" w:cs="宋体"/>
              <w:sz w:val="24"/>
              <w:szCs w:val="24"/>
            </w:rPr>
            <w:fldChar w:fldCharType="separate"/>
          </w:r>
          <w:r>
            <w:rPr>
              <w:rFonts w:hint="eastAsia" w:ascii="宋体" w:hAnsi="宋体" w:eastAsia="宋体" w:cs="宋体"/>
              <w:spacing w:val="18"/>
              <w:sz w:val="24"/>
              <w:szCs w:val="24"/>
            </w:rPr>
            <w:t>八、节能产品、环境标志产品明细表</w:t>
          </w:r>
          <w:r>
            <w:rPr>
              <w:rFonts w:hint="eastAsia" w:ascii="宋体" w:hAnsi="宋体" w:eastAsia="宋体" w:cs="宋体"/>
              <w:spacing w:val="-17"/>
              <w:sz w:val="24"/>
              <w:szCs w:val="24"/>
            </w:rPr>
            <w:t xml:space="preserve"> </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"bookmark63" </w:instrText>
          </w:r>
          <w:r>
            <w:rPr>
              <w:rFonts w:hint="eastAsia" w:ascii="宋体" w:hAnsi="宋体" w:eastAsia="宋体" w:cs="宋体"/>
              <w:sz w:val="24"/>
              <w:szCs w:val="24"/>
            </w:rPr>
            <w:fldChar w:fldCharType="separate"/>
          </w:r>
          <w:r>
            <w:rPr>
              <w:rFonts w:hint="eastAsia" w:ascii="宋体" w:hAnsi="宋体" w:eastAsia="宋体" w:cs="宋体"/>
              <w:spacing w:val="-45"/>
              <w:sz w:val="24"/>
              <w:szCs w:val="24"/>
            </w:rPr>
            <w:t xml:space="preserve"> </w:t>
          </w:r>
          <w:r>
            <w:rPr>
              <w:rFonts w:hint="eastAsia" w:ascii="宋体" w:hAnsi="宋体" w:eastAsia="宋体" w:cs="宋体"/>
              <w:spacing w:val="-1"/>
              <w:sz w:val="24"/>
              <w:szCs w:val="24"/>
              <w:lang w:val="en-US" w:eastAsia="zh-CN"/>
            </w:rPr>
            <w:t>9</w:t>
          </w:r>
          <w:r>
            <w:rPr>
              <w:rFonts w:hint="eastAsia" w:ascii="宋体" w:hAnsi="宋体" w:eastAsia="宋体" w:cs="宋体"/>
              <w:spacing w:val="-1"/>
              <w:sz w:val="24"/>
              <w:szCs w:val="24"/>
            </w:rPr>
            <w:fldChar w:fldCharType="end"/>
          </w:r>
          <w:r>
            <w:rPr>
              <w:rFonts w:hint="eastAsia" w:ascii="宋体" w:hAnsi="宋体" w:eastAsia="宋体" w:cs="宋体"/>
              <w:spacing w:val="-1"/>
              <w:sz w:val="24"/>
              <w:szCs w:val="24"/>
              <w:lang w:val="en-US" w:eastAsia="zh-CN"/>
            </w:rPr>
            <w:t>2</w:t>
          </w:r>
        </w:p>
        <w:p w14:paraId="49AE0C12">
          <w:pPr>
            <w:keepNext w:val="0"/>
            <w:keepLines w:val="0"/>
            <w:pageBreakBefore w:val="0"/>
            <w:widowControl/>
            <w:tabs>
              <w:tab w:val="right" w:leader="dot" w:pos="9065"/>
            </w:tabs>
            <w:kinsoku w:val="0"/>
            <w:wordWrap/>
            <w:overflowPunct/>
            <w:topLinePunct w:val="0"/>
            <w:autoSpaceDE w:val="0"/>
            <w:autoSpaceDN w:val="0"/>
            <w:bidi w:val="0"/>
            <w:adjustRightInd w:val="0"/>
            <w:snapToGrid w:val="0"/>
            <w:spacing w:before="59" w:line="300" w:lineRule="exact"/>
            <w:ind w:left="806"/>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"bookmark66" </w:instrText>
          </w:r>
          <w:r>
            <w:rPr>
              <w:rFonts w:hint="eastAsia" w:ascii="宋体" w:hAnsi="宋体" w:eastAsia="宋体" w:cs="宋体"/>
              <w:sz w:val="24"/>
              <w:szCs w:val="24"/>
            </w:rPr>
            <w:fldChar w:fldCharType="separate"/>
          </w:r>
          <w:r>
            <w:rPr>
              <w:rFonts w:hint="eastAsia" w:ascii="宋体" w:hAnsi="宋体" w:eastAsia="宋体" w:cs="宋体"/>
              <w:spacing w:val="18"/>
              <w:sz w:val="24"/>
              <w:szCs w:val="24"/>
            </w:rPr>
            <w:t>九、技术要求响应与偏差表</w:t>
          </w:r>
          <w:r>
            <w:rPr>
              <w:rFonts w:hint="eastAsia" w:ascii="宋体" w:hAnsi="宋体" w:eastAsia="宋体" w:cs="宋体"/>
              <w:spacing w:val="-15"/>
              <w:sz w:val="24"/>
              <w:szCs w:val="24"/>
            </w:rPr>
            <w:t xml:space="preserve"> </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"bookmark65" </w:instrText>
          </w:r>
          <w:r>
            <w:rPr>
              <w:rFonts w:hint="eastAsia" w:ascii="宋体" w:hAnsi="宋体" w:eastAsia="宋体" w:cs="宋体"/>
              <w:sz w:val="24"/>
              <w:szCs w:val="24"/>
            </w:rPr>
            <w:fldChar w:fldCharType="separate"/>
          </w:r>
          <w:r>
            <w:rPr>
              <w:rFonts w:hint="eastAsia" w:ascii="宋体" w:hAnsi="宋体" w:eastAsia="宋体" w:cs="宋体"/>
              <w:spacing w:val="-57"/>
              <w:sz w:val="24"/>
              <w:szCs w:val="24"/>
            </w:rPr>
            <w:t xml:space="preserve"> </w:t>
          </w:r>
          <w:r>
            <w:rPr>
              <w:rFonts w:hint="eastAsia" w:ascii="宋体" w:hAnsi="宋体" w:eastAsia="宋体" w:cs="宋体"/>
              <w:spacing w:val="-1"/>
              <w:sz w:val="24"/>
              <w:szCs w:val="24"/>
              <w:lang w:val="en-US" w:eastAsia="zh-CN"/>
            </w:rPr>
            <w:t>9</w:t>
          </w:r>
          <w:r>
            <w:rPr>
              <w:rFonts w:hint="eastAsia" w:ascii="宋体" w:hAnsi="宋体" w:eastAsia="宋体" w:cs="宋体"/>
              <w:spacing w:val="-1"/>
              <w:sz w:val="24"/>
              <w:szCs w:val="24"/>
            </w:rPr>
            <w:fldChar w:fldCharType="end"/>
          </w:r>
          <w:r>
            <w:rPr>
              <w:rFonts w:hint="eastAsia" w:ascii="宋体" w:hAnsi="宋体" w:eastAsia="宋体" w:cs="宋体"/>
              <w:spacing w:val="-1"/>
              <w:sz w:val="24"/>
              <w:szCs w:val="24"/>
              <w:lang w:val="en-US" w:eastAsia="zh-CN"/>
            </w:rPr>
            <w:t>3</w:t>
          </w:r>
        </w:p>
        <w:p w14:paraId="54B947E0">
          <w:pPr>
            <w:keepNext w:val="0"/>
            <w:keepLines w:val="0"/>
            <w:pageBreakBefore w:val="0"/>
            <w:widowControl/>
            <w:tabs>
              <w:tab w:val="right" w:leader="dot" w:pos="9065"/>
            </w:tabs>
            <w:kinsoku w:val="0"/>
            <w:wordWrap/>
            <w:overflowPunct/>
            <w:topLinePunct w:val="0"/>
            <w:autoSpaceDE w:val="0"/>
            <w:autoSpaceDN w:val="0"/>
            <w:bidi w:val="0"/>
            <w:adjustRightInd w:val="0"/>
            <w:snapToGrid w:val="0"/>
            <w:spacing w:before="60" w:line="300" w:lineRule="exact"/>
            <w:ind w:left="802"/>
            <w:textAlignment w:val="baseline"/>
            <w:rPr>
              <w:rFonts w:hint="default"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"bookmark68" </w:instrText>
          </w:r>
          <w:r>
            <w:rPr>
              <w:rFonts w:hint="eastAsia" w:ascii="宋体" w:hAnsi="宋体" w:eastAsia="宋体" w:cs="宋体"/>
              <w:sz w:val="24"/>
              <w:szCs w:val="24"/>
            </w:rPr>
            <w:fldChar w:fldCharType="separate"/>
          </w:r>
          <w:r>
            <w:rPr>
              <w:rFonts w:hint="eastAsia" w:ascii="宋体" w:hAnsi="宋体" w:eastAsia="宋体" w:cs="宋体"/>
              <w:spacing w:val="19"/>
              <w:sz w:val="24"/>
              <w:szCs w:val="24"/>
            </w:rPr>
            <w:t>十、</w:t>
          </w:r>
          <w:r>
            <w:rPr>
              <w:rFonts w:hint="eastAsia" w:ascii="宋体" w:hAnsi="宋体" w:eastAsia="宋体" w:cs="宋体"/>
              <w:spacing w:val="19"/>
              <w:sz w:val="24"/>
              <w:szCs w:val="24"/>
              <w:lang w:eastAsia="zh-CN"/>
            </w:rPr>
            <w:t>实质性技术要求的支持资料</w:t>
          </w:r>
          <w:r>
            <w:rPr>
              <w:rFonts w:hint="eastAsia" w:ascii="宋体" w:hAnsi="宋体" w:eastAsia="宋体" w:cs="宋体"/>
              <w:spacing w:val="-15"/>
              <w:sz w:val="24"/>
              <w:szCs w:val="24"/>
            </w:rPr>
            <w:t xml:space="preserve"> </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94</w:t>
          </w:r>
        </w:p>
        <w:p w14:paraId="4859DAF1">
          <w:pPr>
            <w:keepNext w:val="0"/>
            <w:keepLines w:val="0"/>
            <w:pageBreakBefore w:val="0"/>
            <w:widowControl/>
            <w:tabs>
              <w:tab w:val="right" w:leader="dot" w:pos="9065"/>
            </w:tabs>
            <w:kinsoku w:val="0"/>
            <w:wordWrap/>
            <w:overflowPunct/>
            <w:topLinePunct w:val="0"/>
            <w:autoSpaceDE w:val="0"/>
            <w:autoSpaceDN w:val="0"/>
            <w:bidi w:val="0"/>
            <w:adjustRightInd w:val="0"/>
            <w:snapToGrid w:val="0"/>
            <w:spacing w:before="62" w:line="300" w:lineRule="exact"/>
            <w:ind w:left="802"/>
            <w:textAlignment w:val="baseline"/>
            <w:rPr>
              <w:rFonts w:hint="default"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"bookmark70" </w:instrText>
          </w:r>
          <w:r>
            <w:rPr>
              <w:rFonts w:hint="eastAsia" w:ascii="宋体" w:hAnsi="宋体" w:eastAsia="宋体" w:cs="宋体"/>
              <w:sz w:val="24"/>
              <w:szCs w:val="24"/>
            </w:rPr>
            <w:fldChar w:fldCharType="separate"/>
          </w:r>
          <w:r>
            <w:rPr>
              <w:rFonts w:hint="eastAsia" w:ascii="宋体" w:hAnsi="宋体" w:eastAsia="宋体" w:cs="宋体"/>
              <w:spacing w:val="19"/>
              <w:sz w:val="24"/>
              <w:szCs w:val="24"/>
            </w:rPr>
            <w:t>十一、</w:t>
          </w:r>
          <w:r>
            <w:rPr>
              <w:rFonts w:hint="eastAsia" w:ascii="宋体" w:hAnsi="宋体" w:eastAsia="宋体" w:cs="宋体"/>
              <w:spacing w:val="19"/>
              <w:sz w:val="24"/>
              <w:szCs w:val="24"/>
              <w:lang w:eastAsia="zh-CN"/>
            </w:rPr>
            <w:t>项目实施方案</w:t>
          </w:r>
          <w:r>
            <w:rPr>
              <w:rFonts w:hint="eastAsia" w:ascii="宋体" w:hAnsi="宋体" w:eastAsia="宋体" w:cs="宋体"/>
              <w:spacing w:val="-12"/>
              <w:sz w:val="24"/>
              <w:szCs w:val="24"/>
            </w:rPr>
            <w:t xml:space="preserve"> </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95</w:t>
          </w:r>
        </w:p>
        <w:p w14:paraId="335792BD">
          <w:pPr>
            <w:keepNext w:val="0"/>
            <w:keepLines w:val="0"/>
            <w:pageBreakBefore w:val="0"/>
            <w:widowControl/>
            <w:tabs>
              <w:tab w:val="right" w:leader="dot" w:pos="9065"/>
            </w:tabs>
            <w:kinsoku w:val="0"/>
            <w:wordWrap/>
            <w:overflowPunct/>
            <w:topLinePunct w:val="0"/>
            <w:autoSpaceDE w:val="0"/>
            <w:autoSpaceDN w:val="0"/>
            <w:bidi w:val="0"/>
            <w:adjustRightInd w:val="0"/>
            <w:snapToGrid w:val="0"/>
            <w:spacing w:before="61" w:line="300" w:lineRule="exact"/>
            <w:ind w:left="802"/>
            <w:textAlignment w:val="baseline"/>
            <w:rPr>
              <w:rFonts w:hint="default" w:ascii="宋体" w:hAnsi="宋体" w:eastAsia="宋体" w:cs="宋体"/>
              <w:sz w:val="24"/>
              <w:szCs w:val="24"/>
              <w:lang w:val="en-US" w:eastAsia="zh-CN"/>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"bookmark72" </w:instrText>
          </w:r>
          <w:r>
            <w:rPr>
              <w:rFonts w:hint="eastAsia" w:ascii="宋体" w:hAnsi="宋体" w:eastAsia="宋体" w:cs="宋体"/>
              <w:sz w:val="24"/>
              <w:szCs w:val="24"/>
            </w:rPr>
            <w:fldChar w:fldCharType="separate"/>
          </w:r>
          <w:r>
            <w:rPr>
              <w:rFonts w:hint="eastAsia" w:ascii="宋体" w:hAnsi="宋体" w:eastAsia="宋体" w:cs="宋体"/>
              <w:spacing w:val="20"/>
              <w:sz w:val="24"/>
              <w:szCs w:val="24"/>
            </w:rPr>
            <w:t>十二、</w:t>
          </w:r>
          <w:r>
            <w:rPr>
              <w:rFonts w:hint="eastAsia" w:ascii="宋体" w:hAnsi="宋体" w:eastAsia="宋体" w:cs="宋体"/>
              <w:spacing w:val="20"/>
              <w:sz w:val="24"/>
              <w:szCs w:val="24"/>
              <w:lang w:eastAsia="zh-CN"/>
            </w:rPr>
            <w:t>售后服务</w:t>
          </w:r>
          <w:r>
            <w:rPr>
              <w:rFonts w:hint="eastAsia" w:ascii="宋体" w:hAnsi="宋体" w:eastAsia="宋体" w:cs="宋体"/>
              <w:spacing w:val="-6"/>
              <w:sz w:val="24"/>
              <w:szCs w:val="24"/>
            </w:rPr>
            <w:t xml:space="preserve"> </w:t>
          </w:r>
          <w:r>
            <w:rPr>
              <w:rFonts w:hint="eastAsia" w:ascii="宋体" w:hAnsi="宋体" w:eastAsia="宋体" w:cs="宋体"/>
              <w:sz w:val="24"/>
              <w:szCs w:val="24"/>
            </w:rPr>
            <w:tab/>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96</w:t>
          </w:r>
        </w:p>
        <w:p w14:paraId="5C7D664E">
          <w:pPr>
            <w:keepNext w:val="0"/>
            <w:keepLines w:val="0"/>
            <w:pageBreakBefore w:val="0"/>
            <w:widowControl/>
            <w:tabs>
              <w:tab w:val="right" w:leader="dot" w:pos="9065"/>
            </w:tabs>
            <w:kinsoku w:val="0"/>
            <w:wordWrap/>
            <w:overflowPunct/>
            <w:topLinePunct w:val="0"/>
            <w:autoSpaceDE w:val="0"/>
            <w:autoSpaceDN w:val="0"/>
            <w:bidi w:val="0"/>
            <w:adjustRightInd w:val="0"/>
            <w:snapToGrid w:val="0"/>
            <w:spacing w:before="61" w:line="300" w:lineRule="exact"/>
            <w:ind w:left="802"/>
            <w:textAlignment w:val="baseline"/>
            <w:rPr>
              <w:rFonts w:hint="default" w:ascii="宋体" w:hAnsi="宋体" w:eastAsia="宋体" w:cs="宋体"/>
              <w:sz w:val="24"/>
              <w:szCs w:val="24"/>
              <w:lang w:val="en-US"/>
            </w:rPr>
          </w:pPr>
          <w:r>
            <w:rPr>
              <w:rFonts w:hint="eastAsia" w:ascii="宋体" w:hAnsi="宋体" w:eastAsia="宋体" w:cs="宋体"/>
              <w:sz w:val="24"/>
              <w:szCs w:val="24"/>
              <w:lang w:val="en-US" w:eastAsia="zh-CN"/>
            </w:rPr>
            <w:t>十三、其他材料</w:t>
          </w:r>
          <w:r>
            <w:rPr>
              <w:rFonts w:hint="eastAsia" w:ascii="宋体" w:hAnsi="宋体" w:eastAsia="宋体" w:cs="宋体"/>
              <w:sz w:val="24"/>
              <w:szCs w:val="24"/>
            </w:rPr>
            <w:tab/>
          </w:r>
          <w:r>
            <w:rPr>
              <w:rFonts w:hint="eastAsia" w:ascii="宋体" w:hAnsi="宋体" w:eastAsia="宋体" w:cs="宋体"/>
              <w:sz w:val="24"/>
              <w:szCs w:val="24"/>
              <w:lang w:val="en-US" w:eastAsia="zh-CN"/>
            </w:rPr>
            <w:t>97</w:t>
          </w:r>
        </w:p>
      </w:sdtContent>
    </w:sdt>
    <w:p w14:paraId="35C082B0">
      <w:pPr>
        <w:spacing w:line="227" w:lineRule="auto"/>
        <w:rPr>
          <w:rFonts w:hint="eastAsia" w:ascii="宋体" w:hAnsi="宋体" w:eastAsia="宋体" w:cs="宋体"/>
          <w:sz w:val="24"/>
          <w:szCs w:val="24"/>
        </w:rPr>
        <w:sectPr>
          <w:footerReference r:id="rId5" w:type="default"/>
          <w:pgSz w:w="11906" w:h="16839"/>
          <w:pgMar w:top="1270" w:right="1463" w:bottom="1270" w:left="1463" w:header="0" w:footer="675" w:gutter="0"/>
          <w:pgNumType w:fmt="decimal" w:start="1"/>
          <w:cols w:space="0" w:num="1"/>
          <w:rtlGutter w:val="0"/>
          <w:docGrid w:linePitch="0" w:charSpace="0"/>
        </w:sectPr>
      </w:pPr>
    </w:p>
    <w:p w14:paraId="67873BA1">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outlineLvl w:val="0"/>
        <w:rPr>
          <w:rFonts w:hint="eastAsia" w:ascii="宋体" w:hAnsi="宋体" w:eastAsia="宋体" w:cs="宋体"/>
          <w:sz w:val="36"/>
          <w:szCs w:val="36"/>
        </w:rPr>
      </w:pPr>
      <w:bookmarkStart w:id="0" w:name="bookmark1"/>
      <w:bookmarkEnd w:id="0"/>
      <w:bookmarkStart w:id="1" w:name="bookmark2"/>
      <w:bookmarkEnd w:id="1"/>
      <w:r>
        <w:rPr>
          <w:rFonts w:hint="eastAsia" w:ascii="宋体" w:hAnsi="宋体" w:eastAsia="宋体" w:cs="宋体"/>
          <w:b/>
          <w:bCs/>
          <w:spacing w:val="12"/>
          <w:sz w:val="36"/>
          <w:szCs w:val="36"/>
        </w:rPr>
        <w:t>第一章</w:t>
      </w:r>
      <w:r>
        <w:rPr>
          <w:rFonts w:hint="eastAsia" w:ascii="宋体" w:hAnsi="宋体" w:eastAsia="宋体" w:cs="宋体"/>
          <w:spacing w:val="48"/>
          <w:sz w:val="36"/>
          <w:szCs w:val="36"/>
        </w:rPr>
        <w:t xml:space="preserve"> </w:t>
      </w:r>
      <w:r>
        <w:rPr>
          <w:rFonts w:hint="eastAsia" w:ascii="宋体" w:hAnsi="宋体" w:eastAsia="宋体" w:cs="宋体"/>
          <w:b/>
          <w:bCs/>
          <w:spacing w:val="12"/>
          <w:sz w:val="36"/>
          <w:szCs w:val="36"/>
        </w:rPr>
        <w:t>招标公告</w:t>
      </w:r>
    </w:p>
    <w:p w14:paraId="23D8710C">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b/>
          <w:bCs/>
          <w:spacing w:val="4"/>
          <w:sz w:val="28"/>
          <w:szCs w:val="28"/>
          <w:lang w:eastAsia="zh-CN"/>
        </w:rPr>
      </w:pPr>
      <w:r>
        <w:rPr>
          <w:rFonts w:hint="eastAsia" w:ascii="宋体" w:hAnsi="宋体" w:eastAsia="宋体" w:cs="宋体"/>
          <w:b/>
          <w:bCs/>
          <w:spacing w:val="4"/>
          <w:sz w:val="28"/>
          <w:szCs w:val="28"/>
          <w:lang w:eastAsia="zh-CN"/>
        </w:rPr>
        <w:t>河南科技大学第一附属医院腔镜采购项目</w:t>
      </w:r>
    </w:p>
    <w:p w14:paraId="65C933A0">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sz w:val="28"/>
          <w:szCs w:val="28"/>
        </w:rPr>
      </w:pPr>
      <w:r>
        <w:rPr>
          <w:rFonts w:hint="eastAsia" w:ascii="宋体" w:hAnsi="宋体" w:eastAsia="宋体" w:cs="宋体"/>
          <w:b/>
          <w:bCs/>
          <w:spacing w:val="4"/>
          <w:sz w:val="28"/>
          <w:szCs w:val="28"/>
        </w:rPr>
        <w:t>招标公告</w:t>
      </w:r>
    </w:p>
    <w:p w14:paraId="7339DBBE">
      <w:pPr>
        <w:keepNext w:val="0"/>
        <w:keepLines w:val="0"/>
        <w:pageBreakBefore w:val="0"/>
        <w:widowControl/>
        <w:kinsoku w:val="0"/>
        <w:wordWrap/>
        <w:overflowPunct/>
        <w:topLinePunct w:val="0"/>
        <w:autoSpaceDE w:val="0"/>
        <w:autoSpaceDN w:val="0"/>
        <w:bidi w:val="0"/>
        <w:adjustRightInd w:val="0"/>
        <w:snapToGrid w:val="0"/>
        <w:spacing w:before="167" w:line="500" w:lineRule="exact"/>
        <w:textAlignment w:val="baseline"/>
        <w:rPr>
          <w:rFonts w:hint="eastAsia" w:ascii="宋体" w:hAnsi="宋体" w:eastAsia="宋体" w:cs="宋体"/>
          <w:sz w:val="24"/>
          <w:szCs w:val="24"/>
        </w:rPr>
      </w:pPr>
      <w:r>
        <w:rPr>
          <w:rFonts w:hint="eastAsia" w:ascii="宋体" w:hAnsi="宋体" w:eastAsia="宋体" w:cs="宋体"/>
          <w:spacing w:val="15"/>
          <w:sz w:val="24"/>
          <w:szCs w:val="24"/>
        </w:rPr>
        <w:t>项目概况</w:t>
      </w:r>
    </w:p>
    <w:p w14:paraId="108595E8">
      <w:pPr>
        <w:keepNext w:val="0"/>
        <w:keepLines w:val="0"/>
        <w:pageBreakBefore w:val="0"/>
        <w:widowControl/>
        <w:kinsoku w:val="0"/>
        <w:wordWrap/>
        <w:overflowPunct/>
        <w:topLinePunct w:val="0"/>
        <w:autoSpaceDE w:val="0"/>
        <w:autoSpaceDN w:val="0"/>
        <w:bidi w:val="0"/>
        <w:adjustRightInd w:val="0"/>
        <w:snapToGrid w:val="0"/>
        <w:spacing w:before="172" w:line="360" w:lineRule="auto"/>
        <w:ind w:firstLine="444"/>
        <w:jc w:val="both"/>
        <w:textAlignment w:val="baseline"/>
        <w:rPr>
          <w:rFonts w:hint="eastAsia" w:ascii="宋体" w:hAnsi="宋体" w:eastAsia="宋体" w:cs="宋体"/>
          <w:sz w:val="24"/>
          <w:szCs w:val="24"/>
        </w:rPr>
      </w:pPr>
      <w:r>
        <w:rPr>
          <w:rFonts w:hint="eastAsia" w:ascii="宋体" w:hAnsi="宋体" w:eastAsia="宋体" w:cs="宋体"/>
          <w:spacing w:val="21"/>
          <w:sz w:val="24"/>
          <w:szCs w:val="24"/>
        </w:rPr>
        <w:t>河南科技大学第一附属医院</w:t>
      </w:r>
      <w:r>
        <w:rPr>
          <w:rFonts w:hint="eastAsia" w:ascii="宋体" w:hAnsi="宋体" w:eastAsia="宋体" w:cs="宋体"/>
          <w:spacing w:val="21"/>
          <w:sz w:val="24"/>
          <w:szCs w:val="24"/>
          <w:lang w:val="en-US" w:eastAsia="zh-CN"/>
        </w:rPr>
        <w:t>腔镜</w:t>
      </w:r>
      <w:r>
        <w:rPr>
          <w:rFonts w:hint="eastAsia" w:ascii="宋体" w:hAnsi="宋体" w:eastAsia="宋体" w:cs="宋体"/>
          <w:spacing w:val="21"/>
          <w:sz w:val="24"/>
          <w:szCs w:val="24"/>
        </w:rPr>
        <w:t>采购项目的潜在投标人应</w:t>
      </w:r>
      <w:r>
        <w:rPr>
          <w:rFonts w:hint="eastAsia" w:ascii="宋体" w:hAnsi="宋体" w:eastAsia="宋体" w:cs="宋体"/>
          <w:spacing w:val="20"/>
          <w:sz w:val="24"/>
          <w:szCs w:val="24"/>
        </w:rPr>
        <w:t>登录“河南省公</w:t>
      </w:r>
      <w:r>
        <w:rPr>
          <w:rFonts w:hint="eastAsia" w:ascii="宋体" w:hAnsi="宋体" w:eastAsia="宋体" w:cs="宋体"/>
          <w:spacing w:val="9"/>
          <w:sz w:val="24"/>
          <w:szCs w:val="24"/>
        </w:rPr>
        <w:t>共资源交易中心（http://hnsggzyjy.henan.gov.c</w:t>
      </w:r>
      <w:r>
        <w:rPr>
          <w:rFonts w:hint="eastAsia" w:ascii="宋体" w:hAnsi="宋体" w:eastAsia="宋体" w:cs="宋体"/>
          <w:spacing w:val="9"/>
          <w:sz w:val="24"/>
          <w:szCs w:val="24"/>
          <w:highlight w:val="none"/>
        </w:rPr>
        <w:t>n/</w:t>
      </w:r>
      <w:r>
        <w:rPr>
          <w:rFonts w:hint="eastAsia" w:ascii="宋体" w:hAnsi="宋体" w:eastAsia="宋体" w:cs="宋体"/>
          <w:spacing w:val="9"/>
          <w:sz w:val="24"/>
          <w:szCs w:val="24"/>
        </w:rPr>
        <w:t>）</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lang w:val="en-US" w:eastAsia="zh-CN"/>
        </w:rPr>
        <w:t>凭CA数字证书</w:t>
      </w:r>
      <w:r>
        <w:rPr>
          <w:rFonts w:hint="eastAsia" w:ascii="宋体" w:hAnsi="宋体" w:eastAsia="宋体" w:cs="宋体"/>
          <w:spacing w:val="9"/>
          <w:sz w:val="24"/>
          <w:szCs w:val="24"/>
        </w:rPr>
        <w:t>获取招标文件，并于</w:t>
      </w:r>
      <w:r>
        <w:rPr>
          <w:rFonts w:hint="eastAsia" w:ascii="宋体" w:hAnsi="宋体" w:eastAsia="宋体" w:cs="宋体"/>
          <w:color w:val="000000" w:themeColor="text1"/>
          <w:spacing w:val="9"/>
          <w:sz w:val="24"/>
          <w:szCs w:val="24"/>
          <w:highlight w:val="none"/>
          <w:u w:val="none" w:color="auto"/>
          <w14:textFill>
            <w14:solidFill>
              <w14:schemeClr w14:val="tx1"/>
            </w14:solidFill>
          </w14:textFill>
        </w:rPr>
        <w:t>2025</w:t>
      </w:r>
      <w:r>
        <w:rPr>
          <w:rFonts w:hint="eastAsia" w:ascii="宋体" w:hAnsi="宋体" w:eastAsia="宋体" w:cs="宋体"/>
          <w:color w:val="000000" w:themeColor="text1"/>
          <w:spacing w:val="-37"/>
          <w:sz w:val="24"/>
          <w:szCs w:val="24"/>
          <w:highlight w:val="none"/>
          <w:u w:val="none" w:color="auto"/>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u w:val="none" w:color="auto"/>
          <w14:textFill>
            <w14:solidFill>
              <w14:schemeClr w14:val="tx1"/>
            </w14:solidFill>
          </w14:textFill>
        </w:rPr>
        <w:t>年</w:t>
      </w:r>
      <w:r>
        <w:rPr>
          <w:rFonts w:hint="eastAsia" w:ascii="宋体" w:hAnsi="宋体" w:eastAsia="宋体" w:cs="宋体"/>
          <w:color w:val="000000" w:themeColor="text1"/>
          <w:spacing w:val="9"/>
          <w:sz w:val="24"/>
          <w:szCs w:val="24"/>
          <w:highlight w:val="none"/>
          <w:u w:val="none" w:color="auto"/>
          <w:lang w:val="en-US" w:eastAsia="zh-CN"/>
          <w14:textFill>
            <w14:solidFill>
              <w14:schemeClr w14:val="tx1"/>
            </w14:solidFill>
          </w14:textFill>
        </w:rPr>
        <w:t>10</w:t>
      </w:r>
      <w:r>
        <w:rPr>
          <w:rFonts w:hint="eastAsia" w:ascii="宋体" w:hAnsi="宋体" w:eastAsia="宋体" w:cs="宋体"/>
          <w:color w:val="000000" w:themeColor="text1"/>
          <w:spacing w:val="9"/>
          <w:sz w:val="24"/>
          <w:szCs w:val="24"/>
          <w:highlight w:val="none"/>
          <w:u w:val="none" w:color="auto"/>
          <w14:textFill>
            <w14:solidFill>
              <w14:schemeClr w14:val="tx1"/>
            </w14:solidFill>
          </w14:textFill>
        </w:rPr>
        <w:t>月</w:t>
      </w:r>
      <w:r>
        <w:rPr>
          <w:rFonts w:hint="eastAsia" w:ascii="宋体" w:hAnsi="宋体" w:eastAsia="宋体" w:cs="宋体"/>
          <w:color w:val="000000" w:themeColor="text1"/>
          <w:spacing w:val="9"/>
          <w:sz w:val="24"/>
          <w:szCs w:val="24"/>
          <w:highlight w:val="none"/>
          <w:u w:val="none" w:color="auto"/>
          <w:lang w:val="en-US" w:eastAsia="zh-CN"/>
          <w14:textFill>
            <w14:solidFill>
              <w14:schemeClr w14:val="tx1"/>
            </w14:solidFill>
          </w14:textFill>
        </w:rPr>
        <w:t>22</w:t>
      </w:r>
      <w:r>
        <w:rPr>
          <w:rFonts w:hint="eastAsia" w:ascii="宋体" w:hAnsi="宋体" w:eastAsia="宋体" w:cs="宋体"/>
          <w:color w:val="000000" w:themeColor="text1"/>
          <w:spacing w:val="9"/>
          <w:sz w:val="24"/>
          <w:szCs w:val="24"/>
          <w:highlight w:val="none"/>
          <w:u w:val="none" w:color="auto"/>
          <w14:textFill>
            <w14:solidFill>
              <w14:schemeClr w14:val="tx1"/>
            </w14:solidFill>
          </w14:textFill>
        </w:rPr>
        <w:t>日</w:t>
      </w:r>
      <w:r>
        <w:rPr>
          <w:rFonts w:hint="eastAsia" w:ascii="宋体" w:hAnsi="宋体" w:eastAsia="宋体" w:cs="宋体"/>
          <w:color w:val="000000" w:themeColor="text1"/>
          <w:spacing w:val="-37"/>
          <w:sz w:val="24"/>
          <w:szCs w:val="24"/>
          <w:highlight w:val="none"/>
          <w:u w:val="none" w:color="auto"/>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u w:val="none" w:color="auto"/>
          <w14:textFill>
            <w14:solidFill>
              <w14:schemeClr w14:val="tx1"/>
            </w14:solidFill>
          </w14:textFill>
        </w:rPr>
        <w:t>09</w:t>
      </w:r>
      <w:r>
        <w:rPr>
          <w:rFonts w:hint="eastAsia" w:ascii="宋体" w:hAnsi="宋体" w:eastAsia="宋体" w:cs="宋体"/>
          <w:color w:val="000000" w:themeColor="text1"/>
          <w:spacing w:val="-28"/>
          <w:sz w:val="24"/>
          <w:szCs w:val="24"/>
          <w:highlight w:val="none"/>
          <w:u w:val="none" w:color="auto"/>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u w:val="none" w:color="auto"/>
          <w14:textFill>
            <w14:solidFill>
              <w14:schemeClr w14:val="tx1"/>
            </w14:solidFill>
          </w14:textFill>
        </w:rPr>
        <w:t>时</w:t>
      </w:r>
      <w:r>
        <w:rPr>
          <w:rFonts w:hint="eastAsia" w:ascii="宋体" w:hAnsi="宋体" w:eastAsia="宋体" w:cs="宋体"/>
          <w:color w:val="000000" w:themeColor="text1"/>
          <w:spacing w:val="-38"/>
          <w:sz w:val="24"/>
          <w:szCs w:val="24"/>
          <w:highlight w:val="none"/>
          <w:u w:val="none" w:color="auto"/>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u w:val="none" w:color="auto"/>
          <w14:textFill>
            <w14:solidFill>
              <w14:schemeClr w14:val="tx1"/>
            </w14:solidFill>
          </w14:textFill>
        </w:rPr>
        <w:t>00</w:t>
      </w:r>
      <w:r>
        <w:rPr>
          <w:rFonts w:hint="eastAsia" w:ascii="宋体" w:hAnsi="宋体" w:eastAsia="宋体" w:cs="宋体"/>
          <w:color w:val="000000" w:themeColor="text1"/>
          <w:spacing w:val="-35"/>
          <w:sz w:val="24"/>
          <w:szCs w:val="24"/>
          <w:highlight w:val="none"/>
          <w:u w:val="none" w:color="auto"/>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u w:val="none" w:color="auto"/>
          <w14:textFill>
            <w14:solidFill>
              <w14:schemeClr w14:val="tx1"/>
            </w14:solidFill>
          </w14:textFill>
        </w:rPr>
        <w:t>分</w:t>
      </w:r>
      <w:r>
        <w:rPr>
          <w:rFonts w:hint="eastAsia" w:ascii="宋体" w:hAnsi="宋体" w:eastAsia="宋体" w:cs="宋体"/>
          <w:spacing w:val="9"/>
          <w:sz w:val="24"/>
          <w:szCs w:val="24"/>
        </w:rPr>
        <w:t>（北</w:t>
      </w:r>
      <w:r>
        <w:rPr>
          <w:rFonts w:hint="eastAsia" w:ascii="宋体" w:hAnsi="宋体" w:eastAsia="宋体" w:cs="宋体"/>
          <w:spacing w:val="14"/>
          <w:sz w:val="24"/>
          <w:szCs w:val="24"/>
        </w:rPr>
        <w:t>京时间）前递交投标文件。</w:t>
      </w:r>
    </w:p>
    <w:p w14:paraId="3CFBAF2F">
      <w:pPr>
        <w:keepNext w:val="0"/>
        <w:keepLines w:val="0"/>
        <w:pageBreakBefore w:val="0"/>
        <w:widowControl/>
        <w:kinsoku w:val="0"/>
        <w:wordWrap/>
        <w:overflowPunct/>
        <w:topLinePunct w:val="0"/>
        <w:autoSpaceDE w:val="0"/>
        <w:autoSpaceDN w:val="0"/>
        <w:bidi w:val="0"/>
        <w:adjustRightInd w:val="0"/>
        <w:snapToGrid w:val="0"/>
        <w:spacing w:before="1" w:line="360" w:lineRule="auto"/>
        <w:ind w:left="479"/>
        <w:textAlignment w:val="baseline"/>
        <w:rPr>
          <w:rFonts w:hint="eastAsia" w:ascii="宋体" w:hAnsi="宋体" w:eastAsia="宋体" w:cs="宋体"/>
          <w:sz w:val="24"/>
          <w:szCs w:val="24"/>
        </w:rPr>
      </w:pPr>
      <w:r>
        <w:rPr>
          <w:rFonts w:hint="eastAsia" w:ascii="宋体" w:hAnsi="宋体" w:eastAsia="宋体" w:cs="宋体"/>
          <w:b/>
          <w:bCs/>
          <w:spacing w:val="17"/>
          <w:sz w:val="24"/>
          <w:szCs w:val="24"/>
        </w:rPr>
        <w:t>一、项目基本情况</w:t>
      </w:r>
    </w:p>
    <w:p w14:paraId="02A1D9A0">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28" w:firstLineChars="200"/>
        <w:textAlignment w:val="baseline"/>
        <w:rPr>
          <w:rFonts w:hint="eastAsia" w:ascii="宋体" w:hAnsi="宋体" w:eastAsia="宋体" w:cs="宋体"/>
          <w:color w:val="FF0000"/>
          <w:sz w:val="24"/>
          <w:szCs w:val="24"/>
          <w:lang w:val="en-US" w:eastAsia="zh-CN"/>
        </w:rPr>
      </w:pPr>
      <w:r>
        <w:rPr>
          <w:rFonts w:hint="eastAsia" w:ascii="宋体" w:hAnsi="宋体" w:eastAsia="宋体" w:cs="宋体"/>
          <w:spacing w:val="12"/>
          <w:sz w:val="24"/>
          <w:szCs w:val="24"/>
        </w:rPr>
        <w:t>1.项目编号</w:t>
      </w:r>
      <w:r>
        <w:rPr>
          <w:rFonts w:hint="eastAsia" w:ascii="宋体" w:hAnsi="宋体" w:eastAsia="宋体" w:cs="宋体"/>
          <w:color w:val="auto"/>
          <w:spacing w:val="12"/>
          <w:sz w:val="24"/>
          <w:szCs w:val="24"/>
        </w:rPr>
        <w:t>：</w:t>
      </w:r>
      <w:r>
        <w:rPr>
          <w:rFonts w:hint="eastAsia" w:ascii="宋体" w:hAnsi="宋体" w:eastAsia="宋体" w:cs="宋体"/>
          <w:color w:val="auto"/>
          <w:spacing w:val="12"/>
          <w:sz w:val="24"/>
          <w:szCs w:val="24"/>
          <w:highlight w:val="none"/>
        </w:rPr>
        <w:t>豫财招标采购-2025</w:t>
      </w:r>
      <w:r>
        <w:rPr>
          <w:rFonts w:hint="eastAsia" w:ascii="宋体" w:hAnsi="宋体" w:eastAsia="宋体" w:cs="宋体"/>
          <w:color w:val="auto"/>
          <w:spacing w:val="12"/>
          <w:sz w:val="24"/>
          <w:szCs w:val="24"/>
          <w:highlight w:val="none"/>
          <w:lang w:val="en-US" w:eastAsia="zh-CN"/>
        </w:rPr>
        <w:t>-1151</w:t>
      </w:r>
    </w:p>
    <w:p w14:paraId="4448BE92">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56" w:firstLineChars="200"/>
        <w:textAlignment w:val="baseline"/>
        <w:rPr>
          <w:rFonts w:hint="eastAsia" w:ascii="宋体" w:hAnsi="宋体" w:eastAsia="宋体" w:cs="宋体"/>
          <w:spacing w:val="19"/>
          <w:sz w:val="24"/>
          <w:szCs w:val="24"/>
          <w:lang w:eastAsia="zh-CN"/>
        </w:rPr>
      </w:pPr>
      <w:r>
        <w:rPr>
          <w:rFonts w:hint="eastAsia" w:ascii="宋体" w:hAnsi="宋体" w:eastAsia="宋体" w:cs="宋体"/>
          <w:spacing w:val="19"/>
          <w:sz w:val="24"/>
          <w:szCs w:val="24"/>
        </w:rPr>
        <w:t>2.项目名称：</w:t>
      </w:r>
      <w:r>
        <w:rPr>
          <w:rFonts w:hint="eastAsia" w:ascii="宋体" w:hAnsi="宋体" w:eastAsia="宋体" w:cs="宋体"/>
          <w:spacing w:val="19"/>
          <w:sz w:val="24"/>
          <w:szCs w:val="24"/>
          <w:lang w:eastAsia="zh-CN"/>
        </w:rPr>
        <w:t>河南科技大学第一附属医院腔镜采购项目</w:t>
      </w:r>
    </w:p>
    <w:p w14:paraId="1F374653">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56" w:firstLineChars="200"/>
        <w:textAlignment w:val="baseline"/>
        <w:rPr>
          <w:rFonts w:hint="eastAsia" w:ascii="宋体" w:hAnsi="宋体" w:eastAsia="宋体" w:cs="宋体"/>
          <w:spacing w:val="19"/>
          <w:sz w:val="24"/>
          <w:szCs w:val="24"/>
        </w:rPr>
      </w:pPr>
      <w:r>
        <w:rPr>
          <w:rFonts w:hint="eastAsia" w:ascii="宋体" w:hAnsi="宋体" w:eastAsia="宋体" w:cs="宋体"/>
          <w:spacing w:val="19"/>
          <w:sz w:val="24"/>
          <w:szCs w:val="24"/>
        </w:rPr>
        <w:t>3.采购方式：公开招标</w:t>
      </w:r>
    </w:p>
    <w:p w14:paraId="6552645D">
      <w:pPr>
        <w:keepNext w:val="0"/>
        <w:keepLines w:val="0"/>
        <w:pageBreakBefore w:val="0"/>
        <w:widowControl/>
        <w:kinsoku w:val="0"/>
        <w:wordWrap/>
        <w:overflowPunct/>
        <w:topLinePunct w:val="0"/>
        <w:autoSpaceDE w:val="0"/>
        <w:autoSpaceDN w:val="0"/>
        <w:bidi w:val="0"/>
        <w:adjustRightInd w:val="0"/>
        <w:snapToGrid w:val="0"/>
        <w:spacing w:line="360" w:lineRule="auto"/>
        <w:ind w:firstLine="556" w:firstLineChars="200"/>
        <w:textAlignment w:val="baseline"/>
        <w:rPr>
          <w:rFonts w:hint="default" w:ascii="宋体" w:hAnsi="宋体" w:eastAsia="宋体" w:cs="宋体"/>
          <w:color w:val="000000" w:themeColor="text1"/>
          <w:spacing w:val="19"/>
          <w:sz w:val="24"/>
          <w:szCs w:val="24"/>
          <w:lang w:val="en-US" w:eastAsia="zh-CN"/>
          <w14:textFill>
            <w14:solidFill>
              <w14:schemeClr w14:val="tx1"/>
            </w14:solidFill>
          </w14:textFill>
        </w:rPr>
      </w:pPr>
      <w:r>
        <w:rPr>
          <w:rFonts w:hint="eastAsia" w:ascii="宋体" w:hAnsi="宋体" w:eastAsia="宋体" w:cs="宋体"/>
          <w:color w:val="000000" w:themeColor="text1"/>
          <w:spacing w:val="19"/>
          <w:sz w:val="24"/>
          <w:szCs w:val="24"/>
          <w14:textFill>
            <w14:solidFill>
              <w14:schemeClr w14:val="tx1"/>
            </w14:solidFill>
          </w14:textFill>
        </w:rPr>
        <w:t>4.预算金额：</w:t>
      </w:r>
      <w:r>
        <w:rPr>
          <w:rFonts w:hint="eastAsia" w:ascii="宋体" w:hAnsi="宋体" w:eastAsia="宋体" w:cs="宋体"/>
          <w:color w:val="000000" w:themeColor="text1"/>
          <w:spacing w:val="19"/>
          <w:sz w:val="24"/>
          <w:szCs w:val="24"/>
          <w:lang w:val="en-US" w:eastAsia="zh-CN"/>
          <w14:textFill>
            <w14:solidFill>
              <w14:schemeClr w14:val="tx1"/>
            </w14:solidFill>
          </w14:textFill>
        </w:rPr>
        <w:t>10100000.00元</w:t>
      </w:r>
    </w:p>
    <w:p w14:paraId="33BA0EDF">
      <w:pPr>
        <w:keepNext w:val="0"/>
        <w:keepLines w:val="0"/>
        <w:pageBreakBefore w:val="0"/>
        <w:widowControl/>
        <w:kinsoku w:val="0"/>
        <w:wordWrap/>
        <w:overflowPunct/>
        <w:topLinePunct w:val="0"/>
        <w:autoSpaceDE w:val="0"/>
        <w:autoSpaceDN w:val="0"/>
        <w:bidi w:val="0"/>
        <w:adjustRightInd w:val="0"/>
        <w:snapToGrid w:val="0"/>
        <w:spacing w:line="360" w:lineRule="auto"/>
        <w:ind w:firstLine="556" w:firstLineChars="200"/>
        <w:textAlignment w:val="baseline"/>
        <w:rPr>
          <w:rFonts w:hint="eastAsia" w:ascii="宋体" w:hAnsi="宋体" w:eastAsia="宋体" w:cs="宋体"/>
          <w:color w:val="000000" w:themeColor="text1"/>
          <w:spacing w:val="19"/>
          <w:sz w:val="24"/>
          <w:szCs w:val="24"/>
          <w14:textFill>
            <w14:solidFill>
              <w14:schemeClr w14:val="tx1"/>
            </w14:solidFill>
          </w14:textFill>
        </w:rPr>
      </w:pPr>
      <w:r>
        <w:rPr>
          <w:rFonts w:hint="eastAsia" w:ascii="宋体" w:hAnsi="宋体" w:eastAsia="宋体" w:cs="宋体"/>
          <w:color w:val="000000" w:themeColor="text1"/>
          <w:spacing w:val="19"/>
          <w:sz w:val="24"/>
          <w:szCs w:val="24"/>
          <w14:textFill>
            <w14:solidFill>
              <w14:schemeClr w14:val="tx1"/>
            </w14:solidFill>
          </w14:textFill>
        </w:rPr>
        <w:t>最高限价：</w:t>
      </w:r>
      <w:r>
        <w:rPr>
          <w:rFonts w:hint="eastAsia" w:ascii="宋体" w:hAnsi="宋体" w:eastAsia="宋体" w:cs="宋体"/>
          <w:color w:val="000000" w:themeColor="text1"/>
          <w:spacing w:val="19"/>
          <w:sz w:val="24"/>
          <w:szCs w:val="24"/>
          <w:lang w:val="en-US" w:eastAsia="zh-CN"/>
          <w14:textFill>
            <w14:solidFill>
              <w14:schemeClr w14:val="tx1"/>
            </w14:solidFill>
          </w14:textFill>
        </w:rPr>
        <w:t>10100000.00元</w:t>
      </w:r>
    </w:p>
    <w:p w14:paraId="1C32F7A7">
      <w:pPr>
        <w:spacing w:line="19" w:lineRule="exact"/>
        <w:rPr>
          <w:rFonts w:hint="eastAsia" w:ascii="宋体" w:hAnsi="宋体" w:eastAsia="宋体" w:cs="宋体"/>
          <w:sz w:val="24"/>
          <w:szCs w:val="24"/>
        </w:rPr>
      </w:pPr>
    </w:p>
    <w:tbl>
      <w:tblPr>
        <w:tblStyle w:val="10"/>
        <w:tblW w:w="94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1872"/>
        <w:gridCol w:w="3240"/>
        <w:gridCol w:w="1728"/>
        <w:gridCol w:w="1779"/>
      </w:tblGrid>
      <w:tr w14:paraId="7A088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807" w:type="dxa"/>
            <w:vAlign w:val="center"/>
          </w:tcPr>
          <w:p w14:paraId="06508F82">
            <w:pPr>
              <w:widowControl w:val="0"/>
              <w:spacing w:before="157" w:line="227" w:lineRule="auto"/>
              <w:jc w:val="center"/>
              <w:rPr>
                <w:rFonts w:hint="eastAsia" w:ascii="宋体" w:hAnsi="宋体" w:eastAsia="宋体" w:cs="宋体"/>
                <w:spacing w:val="21"/>
                <w:sz w:val="24"/>
                <w:szCs w:val="24"/>
                <w:vertAlign w:val="baseline"/>
                <w:lang w:val="en-US" w:eastAsia="zh-CN"/>
              </w:rPr>
            </w:pPr>
            <w:r>
              <w:rPr>
                <w:rFonts w:hint="eastAsia" w:ascii="宋体" w:hAnsi="宋体" w:eastAsia="宋体" w:cs="宋体"/>
                <w:spacing w:val="21"/>
                <w:sz w:val="24"/>
                <w:szCs w:val="24"/>
                <w:vertAlign w:val="baseline"/>
                <w:lang w:val="en-US" w:eastAsia="zh-CN"/>
              </w:rPr>
              <w:t>序号</w:t>
            </w:r>
          </w:p>
        </w:tc>
        <w:tc>
          <w:tcPr>
            <w:tcW w:w="1872" w:type="dxa"/>
            <w:vAlign w:val="center"/>
          </w:tcPr>
          <w:p w14:paraId="01B93838">
            <w:pPr>
              <w:widowControl w:val="0"/>
              <w:spacing w:before="157" w:line="227" w:lineRule="auto"/>
              <w:jc w:val="center"/>
              <w:rPr>
                <w:rFonts w:hint="eastAsia" w:ascii="宋体" w:hAnsi="宋体" w:eastAsia="宋体" w:cs="宋体"/>
                <w:spacing w:val="21"/>
                <w:sz w:val="24"/>
                <w:szCs w:val="24"/>
                <w:vertAlign w:val="baseline"/>
                <w:lang w:val="en-US" w:eastAsia="zh-CN"/>
              </w:rPr>
            </w:pPr>
            <w:r>
              <w:rPr>
                <w:rFonts w:hint="eastAsia" w:ascii="宋体" w:hAnsi="宋体" w:eastAsia="宋体" w:cs="宋体"/>
                <w:color w:val="auto"/>
                <w:spacing w:val="21"/>
                <w:sz w:val="24"/>
                <w:szCs w:val="24"/>
                <w:highlight w:val="none"/>
                <w:vertAlign w:val="baseline"/>
                <w:lang w:val="en-US" w:eastAsia="zh-CN"/>
              </w:rPr>
              <w:t>包号</w:t>
            </w:r>
          </w:p>
        </w:tc>
        <w:tc>
          <w:tcPr>
            <w:tcW w:w="3240" w:type="dxa"/>
            <w:vAlign w:val="center"/>
          </w:tcPr>
          <w:p w14:paraId="1B80A766">
            <w:pPr>
              <w:widowControl w:val="0"/>
              <w:spacing w:before="157" w:line="227" w:lineRule="auto"/>
              <w:jc w:val="center"/>
              <w:rPr>
                <w:rFonts w:hint="default" w:ascii="宋体" w:hAnsi="宋体" w:eastAsia="宋体" w:cs="宋体"/>
                <w:spacing w:val="21"/>
                <w:sz w:val="24"/>
                <w:szCs w:val="24"/>
                <w:vertAlign w:val="baseline"/>
                <w:lang w:val="en-US" w:eastAsia="zh-CN"/>
              </w:rPr>
            </w:pPr>
            <w:r>
              <w:rPr>
                <w:rFonts w:hint="eastAsia" w:ascii="宋体" w:hAnsi="宋体" w:eastAsia="宋体" w:cs="宋体"/>
                <w:spacing w:val="21"/>
                <w:sz w:val="24"/>
                <w:szCs w:val="24"/>
                <w:vertAlign w:val="baseline"/>
                <w:lang w:val="en-US" w:eastAsia="zh-CN"/>
              </w:rPr>
              <w:t>包名称</w:t>
            </w:r>
          </w:p>
        </w:tc>
        <w:tc>
          <w:tcPr>
            <w:tcW w:w="1728" w:type="dxa"/>
            <w:vAlign w:val="center"/>
          </w:tcPr>
          <w:p w14:paraId="026B0A82">
            <w:pPr>
              <w:keepNext w:val="0"/>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pacing w:val="21"/>
                <w:sz w:val="24"/>
                <w:szCs w:val="24"/>
                <w:vertAlign w:val="baseline"/>
                <w:lang w:val="en-US" w:eastAsia="zh-CN"/>
              </w:rPr>
            </w:pPr>
            <w:r>
              <w:rPr>
                <w:rFonts w:hint="eastAsia" w:ascii="宋体" w:hAnsi="宋体" w:eastAsia="宋体" w:cs="宋体"/>
                <w:spacing w:val="21"/>
                <w:sz w:val="24"/>
                <w:szCs w:val="24"/>
                <w:vertAlign w:val="baseline"/>
                <w:lang w:val="en-US" w:eastAsia="zh-CN"/>
              </w:rPr>
              <w:t>包预算</w:t>
            </w:r>
          </w:p>
          <w:p w14:paraId="38357167">
            <w:pPr>
              <w:keepNext w:val="0"/>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default" w:ascii="宋体" w:hAnsi="宋体" w:eastAsia="宋体" w:cs="宋体"/>
                <w:spacing w:val="21"/>
                <w:sz w:val="24"/>
                <w:szCs w:val="24"/>
                <w:vertAlign w:val="baseline"/>
                <w:lang w:val="en-US" w:eastAsia="zh-CN"/>
              </w:rPr>
            </w:pPr>
            <w:r>
              <w:rPr>
                <w:rFonts w:hint="eastAsia" w:ascii="宋体" w:hAnsi="宋体" w:eastAsia="宋体" w:cs="宋体"/>
                <w:spacing w:val="21"/>
                <w:sz w:val="24"/>
                <w:szCs w:val="24"/>
                <w:vertAlign w:val="baseline"/>
                <w:lang w:val="en-US" w:eastAsia="zh-CN"/>
              </w:rPr>
              <w:t>（元）</w:t>
            </w:r>
          </w:p>
        </w:tc>
        <w:tc>
          <w:tcPr>
            <w:tcW w:w="1779" w:type="dxa"/>
            <w:vAlign w:val="center"/>
          </w:tcPr>
          <w:p w14:paraId="47BFEEAA">
            <w:pPr>
              <w:keepNext w:val="0"/>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pacing w:val="21"/>
                <w:sz w:val="24"/>
                <w:szCs w:val="24"/>
                <w:vertAlign w:val="baseline"/>
                <w:lang w:val="en-US" w:eastAsia="zh-CN"/>
              </w:rPr>
            </w:pPr>
            <w:r>
              <w:rPr>
                <w:rFonts w:hint="eastAsia" w:ascii="宋体" w:hAnsi="宋体" w:eastAsia="宋体" w:cs="宋体"/>
                <w:spacing w:val="21"/>
                <w:sz w:val="24"/>
                <w:szCs w:val="24"/>
                <w:vertAlign w:val="baseline"/>
                <w:lang w:val="en-US" w:eastAsia="zh-CN"/>
              </w:rPr>
              <w:t>包最高现价</w:t>
            </w:r>
          </w:p>
          <w:p w14:paraId="05C27207">
            <w:pPr>
              <w:keepNext w:val="0"/>
              <w:keepLines w:val="0"/>
              <w:pageBreakBefore w:val="0"/>
              <w:widowControl w:val="0"/>
              <w:kinsoku w:val="0"/>
              <w:wordWrap/>
              <w:overflowPunct/>
              <w:topLinePunct w:val="0"/>
              <w:autoSpaceDE w:val="0"/>
              <w:autoSpaceDN w:val="0"/>
              <w:bidi w:val="0"/>
              <w:adjustRightInd w:val="0"/>
              <w:snapToGrid w:val="0"/>
              <w:spacing w:line="240" w:lineRule="auto"/>
              <w:jc w:val="center"/>
              <w:textAlignment w:val="baseline"/>
              <w:rPr>
                <w:rFonts w:hint="default" w:ascii="宋体" w:hAnsi="宋体" w:eastAsia="宋体" w:cs="宋体"/>
                <w:spacing w:val="21"/>
                <w:sz w:val="24"/>
                <w:szCs w:val="24"/>
                <w:vertAlign w:val="baseline"/>
                <w:lang w:val="en-US" w:eastAsia="zh-CN"/>
              </w:rPr>
            </w:pPr>
            <w:r>
              <w:rPr>
                <w:rFonts w:hint="eastAsia" w:ascii="宋体" w:hAnsi="宋体" w:eastAsia="宋体" w:cs="宋体"/>
                <w:spacing w:val="21"/>
                <w:sz w:val="24"/>
                <w:szCs w:val="24"/>
                <w:vertAlign w:val="baseline"/>
                <w:lang w:val="en-US" w:eastAsia="zh-CN"/>
              </w:rPr>
              <w:t>（元）</w:t>
            </w:r>
          </w:p>
        </w:tc>
      </w:tr>
      <w:tr w14:paraId="5DCDE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vAlign w:val="center"/>
          </w:tcPr>
          <w:p w14:paraId="5A46FB03">
            <w:pPr>
              <w:widowControl w:val="0"/>
              <w:spacing w:before="157" w:line="227" w:lineRule="auto"/>
              <w:jc w:val="center"/>
              <w:rPr>
                <w:rFonts w:hint="default" w:ascii="宋体" w:hAnsi="宋体" w:eastAsia="宋体" w:cs="宋体"/>
                <w:color w:val="auto"/>
                <w:spacing w:val="21"/>
                <w:sz w:val="24"/>
                <w:szCs w:val="24"/>
                <w:vertAlign w:val="baseline"/>
                <w:lang w:val="en-US" w:eastAsia="zh-CN"/>
              </w:rPr>
            </w:pPr>
            <w:r>
              <w:rPr>
                <w:rFonts w:hint="eastAsia" w:ascii="宋体" w:hAnsi="宋体" w:eastAsia="宋体" w:cs="宋体"/>
                <w:color w:val="auto"/>
                <w:spacing w:val="21"/>
                <w:sz w:val="24"/>
                <w:szCs w:val="24"/>
                <w:vertAlign w:val="baseline"/>
                <w:lang w:val="en-US" w:eastAsia="zh-CN"/>
              </w:rPr>
              <w:t>1</w:t>
            </w:r>
          </w:p>
        </w:tc>
        <w:tc>
          <w:tcPr>
            <w:tcW w:w="1872" w:type="dxa"/>
          </w:tcPr>
          <w:p w14:paraId="7C7A4E1D">
            <w:pPr>
              <w:widowControl w:val="0"/>
              <w:spacing w:before="157" w:line="227" w:lineRule="auto"/>
              <w:jc w:val="center"/>
              <w:rPr>
                <w:rFonts w:hint="eastAsia" w:ascii="宋体" w:hAnsi="宋体" w:eastAsia="宋体" w:cs="宋体"/>
                <w:color w:val="auto"/>
                <w:spacing w:val="21"/>
                <w:sz w:val="24"/>
                <w:szCs w:val="24"/>
                <w:lang w:eastAsia="zh-CN"/>
              </w:rPr>
            </w:pPr>
            <w:r>
              <w:rPr>
                <w:rFonts w:hint="default" w:ascii="宋体" w:hAnsi="宋体" w:eastAsia="宋体" w:cs="宋体"/>
                <w:color w:val="auto"/>
                <w:spacing w:val="21"/>
                <w:sz w:val="24"/>
                <w:szCs w:val="24"/>
                <w:lang w:eastAsia="zh-CN"/>
              </w:rPr>
              <w:t>豫政采(2)20251699-1</w:t>
            </w:r>
          </w:p>
        </w:tc>
        <w:tc>
          <w:tcPr>
            <w:tcW w:w="3240" w:type="dxa"/>
          </w:tcPr>
          <w:p w14:paraId="5DFB83CF">
            <w:pPr>
              <w:widowControl w:val="0"/>
              <w:spacing w:before="157" w:line="227" w:lineRule="auto"/>
              <w:rPr>
                <w:rFonts w:hint="eastAsia" w:ascii="宋体" w:hAnsi="宋体" w:eastAsia="宋体" w:cs="宋体"/>
                <w:color w:val="auto"/>
                <w:spacing w:val="21"/>
                <w:sz w:val="24"/>
                <w:szCs w:val="24"/>
                <w:vertAlign w:val="baseline"/>
              </w:rPr>
            </w:pPr>
            <w:r>
              <w:rPr>
                <w:rFonts w:hint="eastAsia" w:ascii="宋体" w:hAnsi="宋体" w:eastAsia="宋体" w:cs="宋体"/>
                <w:color w:val="auto"/>
                <w:spacing w:val="21"/>
                <w:sz w:val="24"/>
                <w:szCs w:val="24"/>
                <w:lang w:eastAsia="zh-CN"/>
              </w:rPr>
              <w:t>河南科技大学第一附属医院腔镜采购项目（</w:t>
            </w:r>
            <w:r>
              <w:rPr>
                <w:rFonts w:hint="eastAsia" w:ascii="宋体" w:hAnsi="宋体" w:eastAsia="宋体" w:cs="宋体"/>
                <w:color w:val="auto"/>
                <w:spacing w:val="21"/>
                <w:sz w:val="24"/>
                <w:szCs w:val="24"/>
                <w:lang w:val="en-US" w:eastAsia="zh-CN"/>
              </w:rPr>
              <w:t>包1</w:t>
            </w:r>
            <w:r>
              <w:rPr>
                <w:rFonts w:hint="eastAsia" w:ascii="宋体" w:hAnsi="宋体" w:eastAsia="宋体" w:cs="宋体"/>
                <w:color w:val="auto"/>
                <w:spacing w:val="21"/>
                <w:sz w:val="24"/>
                <w:szCs w:val="24"/>
                <w:lang w:eastAsia="zh-CN"/>
              </w:rPr>
              <w:t>）</w:t>
            </w:r>
          </w:p>
        </w:tc>
        <w:tc>
          <w:tcPr>
            <w:tcW w:w="1728" w:type="dxa"/>
            <w:vAlign w:val="center"/>
          </w:tcPr>
          <w:p w14:paraId="57FBFC2A">
            <w:pPr>
              <w:widowControl w:val="0"/>
              <w:tabs>
                <w:tab w:val="left" w:pos="367"/>
              </w:tabs>
              <w:spacing w:before="157" w:line="227" w:lineRule="auto"/>
              <w:jc w:val="center"/>
              <w:rPr>
                <w:rFonts w:hint="default" w:ascii="宋体" w:hAnsi="宋体" w:eastAsia="宋体" w:cs="宋体"/>
                <w:spacing w:val="21"/>
                <w:sz w:val="24"/>
                <w:szCs w:val="24"/>
                <w:vertAlign w:val="baseline"/>
                <w:lang w:val="en-US" w:eastAsia="zh-CN"/>
              </w:rPr>
            </w:pPr>
            <w:r>
              <w:rPr>
                <w:rFonts w:hint="eastAsia" w:ascii="宋体" w:hAnsi="宋体" w:eastAsia="宋体" w:cs="宋体"/>
                <w:spacing w:val="21"/>
                <w:sz w:val="24"/>
                <w:szCs w:val="24"/>
                <w:vertAlign w:val="baseline"/>
                <w:lang w:val="en-US" w:eastAsia="zh-CN"/>
              </w:rPr>
              <w:t>2600000.00</w:t>
            </w:r>
          </w:p>
        </w:tc>
        <w:tc>
          <w:tcPr>
            <w:tcW w:w="1779" w:type="dxa"/>
            <w:vAlign w:val="center"/>
          </w:tcPr>
          <w:p w14:paraId="24C1D4FC">
            <w:pPr>
              <w:widowControl w:val="0"/>
              <w:spacing w:before="157" w:line="227" w:lineRule="auto"/>
              <w:jc w:val="center"/>
              <w:rPr>
                <w:rFonts w:hint="eastAsia" w:ascii="宋体" w:hAnsi="宋体" w:eastAsia="宋体" w:cs="宋体"/>
                <w:spacing w:val="21"/>
                <w:sz w:val="24"/>
                <w:szCs w:val="24"/>
                <w:vertAlign w:val="baseline"/>
              </w:rPr>
            </w:pPr>
            <w:r>
              <w:rPr>
                <w:rFonts w:hint="eastAsia" w:ascii="宋体" w:hAnsi="宋体" w:eastAsia="宋体" w:cs="宋体"/>
                <w:spacing w:val="21"/>
                <w:sz w:val="24"/>
                <w:szCs w:val="24"/>
                <w:vertAlign w:val="baseline"/>
                <w:lang w:val="en-US" w:eastAsia="zh-CN"/>
              </w:rPr>
              <w:t>2600000.00</w:t>
            </w:r>
          </w:p>
        </w:tc>
      </w:tr>
      <w:tr w14:paraId="23A47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vAlign w:val="center"/>
          </w:tcPr>
          <w:p w14:paraId="1BD17004">
            <w:pPr>
              <w:widowControl w:val="0"/>
              <w:spacing w:before="157" w:line="227" w:lineRule="auto"/>
              <w:jc w:val="center"/>
              <w:rPr>
                <w:rFonts w:hint="default" w:ascii="宋体" w:hAnsi="宋体" w:eastAsia="宋体" w:cs="宋体"/>
                <w:color w:val="auto"/>
                <w:spacing w:val="21"/>
                <w:sz w:val="24"/>
                <w:szCs w:val="24"/>
                <w:vertAlign w:val="baseline"/>
                <w:lang w:val="en-US" w:eastAsia="zh-CN"/>
              </w:rPr>
            </w:pPr>
            <w:r>
              <w:rPr>
                <w:rFonts w:hint="eastAsia" w:ascii="宋体" w:hAnsi="宋体" w:eastAsia="宋体" w:cs="宋体"/>
                <w:color w:val="auto"/>
                <w:spacing w:val="21"/>
                <w:sz w:val="24"/>
                <w:szCs w:val="24"/>
                <w:vertAlign w:val="baseline"/>
                <w:lang w:val="en-US" w:eastAsia="zh-CN"/>
              </w:rPr>
              <w:t>2</w:t>
            </w:r>
          </w:p>
        </w:tc>
        <w:tc>
          <w:tcPr>
            <w:tcW w:w="1872" w:type="dxa"/>
          </w:tcPr>
          <w:p w14:paraId="18B8255E">
            <w:pPr>
              <w:widowControl w:val="0"/>
              <w:spacing w:before="157" w:line="227" w:lineRule="auto"/>
              <w:jc w:val="center"/>
              <w:rPr>
                <w:rFonts w:hint="eastAsia" w:ascii="宋体" w:hAnsi="宋体" w:eastAsia="宋体" w:cs="宋体"/>
                <w:color w:val="auto"/>
                <w:spacing w:val="21"/>
                <w:sz w:val="24"/>
                <w:szCs w:val="24"/>
                <w:lang w:val="en-US" w:eastAsia="zh-CN"/>
              </w:rPr>
            </w:pPr>
            <w:r>
              <w:rPr>
                <w:rFonts w:hint="default" w:ascii="宋体" w:hAnsi="宋体" w:eastAsia="宋体" w:cs="宋体"/>
                <w:color w:val="auto"/>
                <w:spacing w:val="21"/>
                <w:sz w:val="24"/>
                <w:szCs w:val="24"/>
                <w:lang w:eastAsia="zh-CN"/>
              </w:rPr>
              <w:t>豫政采(2)20251699-</w:t>
            </w:r>
            <w:r>
              <w:rPr>
                <w:rFonts w:hint="eastAsia" w:ascii="宋体" w:hAnsi="宋体" w:eastAsia="宋体" w:cs="宋体"/>
                <w:color w:val="auto"/>
                <w:spacing w:val="21"/>
                <w:sz w:val="24"/>
                <w:szCs w:val="24"/>
                <w:lang w:val="en-US" w:eastAsia="zh-CN"/>
              </w:rPr>
              <w:t>2</w:t>
            </w:r>
          </w:p>
        </w:tc>
        <w:tc>
          <w:tcPr>
            <w:tcW w:w="3240" w:type="dxa"/>
          </w:tcPr>
          <w:p w14:paraId="4166EA77">
            <w:pPr>
              <w:widowControl w:val="0"/>
              <w:spacing w:before="157" w:line="227" w:lineRule="auto"/>
              <w:rPr>
                <w:rFonts w:hint="eastAsia" w:ascii="宋体" w:hAnsi="宋体" w:eastAsia="宋体" w:cs="宋体"/>
                <w:color w:val="auto"/>
                <w:spacing w:val="21"/>
                <w:sz w:val="24"/>
                <w:szCs w:val="24"/>
                <w:vertAlign w:val="baseline"/>
              </w:rPr>
            </w:pPr>
            <w:r>
              <w:rPr>
                <w:rFonts w:hint="eastAsia" w:ascii="宋体" w:hAnsi="宋体" w:eastAsia="宋体" w:cs="宋体"/>
                <w:color w:val="auto"/>
                <w:spacing w:val="21"/>
                <w:sz w:val="24"/>
                <w:szCs w:val="24"/>
                <w:lang w:eastAsia="zh-CN"/>
              </w:rPr>
              <w:t>河南科技大学第一附属医院腔镜采购项目（</w:t>
            </w:r>
            <w:r>
              <w:rPr>
                <w:rFonts w:hint="eastAsia" w:ascii="宋体" w:hAnsi="宋体" w:eastAsia="宋体" w:cs="宋体"/>
                <w:color w:val="auto"/>
                <w:spacing w:val="21"/>
                <w:sz w:val="24"/>
                <w:szCs w:val="24"/>
                <w:lang w:val="en-US" w:eastAsia="zh-CN"/>
              </w:rPr>
              <w:t>包2</w:t>
            </w:r>
            <w:r>
              <w:rPr>
                <w:rFonts w:hint="eastAsia" w:ascii="宋体" w:hAnsi="宋体" w:eastAsia="宋体" w:cs="宋体"/>
                <w:color w:val="auto"/>
                <w:spacing w:val="21"/>
                <w:sz w:val="24"/>
                <w:szCs w:val="24"/>
                <w:lang w:eastAsia="zh-CN"/>
              </w:rPr>
              <w:t>）</w:t>
            </w:r>
          </w:p>
        </w:tc>
        <w:tc>
          <w:tcPr>
            <w:tcW w:w="1728" w:type="dxa"/>
            <w:vAlign w:val="center"/>
          </w:tcPr>
          <w:p w14:paraId="3AB7BD2B">
            <w:pPr>
              <w:widowControl w:val="0"/>
              <w:spacing w:before="157" w:line="227" w:lineRule="auto"/>
              <w:jc w:val="center"/>
              <w:rPr>
                <w:rFonts w:hint="default" w:ascii="宋体" w:hAnsi="宋体" w:eastAsia="宋体" w:cs="宋体"/>
                <w:spacing w:val="21"/>
                <w:sz w:val="24"/>
                <w:szCs w:val="24"/>
                <w:vertAlign w:val="baseline"/>
                <w:lang w:val="en-US" w:eastAsia="zh-CN"/>
              </w:rPr>
            </w:pPr>
            <w:r>
              <w:rPr>
                <w:rFonts w:hint="eastAsia" w:ascii="宋体" w:hAnsi="宋体" w:eastAsia="宋体" w:cs="宋体"/>
                <w:spacing w:val="21"/>
                <w:sz w:val="24"/>
                <w:szCs w:val="24"/>
                <w:vertAlign w:val="baseline"/>
                <w:lang w:val="en-US" w:eastAsia="zh-CN"/>
              </w:rPr>
              <w:t>2100000.00</w:t>
            </w:r>
          </w:p>
        </w:tc>
        <w:tc>
          <w:tcPr>
            <w:tcW w:w="1779" w:type="dxa"/>
            <w:vAlign w:val="center"/>
          </w:tcPr>
          <w:p w14:paraId="061F1409">
            <w:pPr>
              <w:widowControl w:val="0"/>
              <w:spacing w:before="157" w:line="227" w:lineRule="auto"/>
              <w:jc w:val="center"/>
              <w:rPr>
                <w:rFonts w:hint="eastAsia" w:ascii="宋体" w:hAnsi="宋体" w:eastAsia="宋体" w:cs="宋体"/>
                <w:spacing w:val="21"/>
                <w:sz w:val="24"/>
                <w:szCs w:val="24"/>
                <w:vertAlign w:val="baseline"/>
              </w:rPr>
            </w:pPr>
            <w:r>
              <w:rPr>
                <w:rFonts w:hint="eastAsia" w:ascii="宋体" w:hAnsi="宋体" w:eastAsia="宋体" w:cs="宋体"/>
                <w:spacing w:val="21"/>
                <w:sz w:val="24"/>
                <w:szCs w:val="24"/>
                <w:vertAlign w:val="baseline"/>
                <w:lang w:val="en-US" w:eastAsia="zh-CN"/>
              </w:rPr>
              <w:t>2100000.00</w:t>
            </w:r>
          </w:p>
        </w:tc>
      </w:tr>
      <w:tr w14:paraId="25C46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vAlign w:val="center"/>
          </w:tcPr>
          <w:p w14:paraId="7B0D4848">
            <w:pPr>
              <w:widowControl w:val="0"/>
              <w:spacing w:before="157" w:line="227" w:lineRule="auto"/>
              <w:jc w:val="center"/>
              <w:rPr>
                <w:rFonts w:hint="default" w:ascii="宋体" w:hAnsi="宋体" w:eastAsia="宋体" w:cs="宋体"/>
                <w:color w:val="auto"/>
                <w:spacing w:val="21"/>
                <w:sz w:val="24"/>
                <w:szCs w:val="24"/>
                <w:vertAlign w:val="baseline"/>
                <w:lang w:val="en-US" w:eastAsia="zh-CN"/>
              </w:rPr>
            </w:pPr>
            <w:r>
              <w:rPr>
                <w:rFonts w:hint="eastAsia" w:ascii="宋体" w:hAnsi="宋体" w:eastAsia="宋体" w:cs="宋体"/>
                <w:color w:val="auto"/>
                <w:spacing w:val="21"/>
                <w:sz w:val="24"/>
                <w:szCs w:val="24"/>
                <w:vertAlign w:val="baseline"/>
                <w:lang w:val="en-US" w:eastAsia="zh-CN"/>
              </w:rPr>
              <w:t>3</w:t>
            </w:r>
          </w:p>
        </w:tc>
        <w:tc>
          <w:tcPr>
            <w:tcW w:w="1872" w:type="dxa"/>
          </w:tcPr>
          <w:p w14:paraId="7AD5BC17">
            <w:pPr>
              <w:widowControl w:val="0"/>
              <w:spacing w:before="157" w:line="227" w:lineRule="auto"/>
              <w:jc w:val="center"/>
              <w:rPr>
                <w:rFonts w:hint="eastAsia" w:ascii="宋体" w:hAnsi="宋体" w:eastAsia="宋体" w:cs="宋体"/>
                <w:color w:val="auto"/>
                <w:spacing w:val="21"/>
                <w:sz w:val="24"/>
                <w:szCs w:val="24"/>
                <w:lang w:val="en-US" w:eastAsia="zh-CN"/>
              </w:rPr>
            </w:pPr>
            <w:r>
              <w:rPr>
                <w:rFonts w:hint="default" w:ascii="宋体" w:hAnsi="宋体" w:eastAsia="宋体" w:cs="宋体"/>
                <w:color w:val="auto"/>
                <w:spacing w:val="21"/>
                <w:sz w:val="24"/>
                <w:szCs w:val="24"/>
                <w:lang w:eastAsia="zh-CN"/>
              </w:rPr>
              <w:t>豫政采(2)20251699-</w:t>
            </w:r>
            <w:r>
              <w:rPr>
                <w:rFonts w:hint="eastAsia" w:ascii="宋体" w:hAnsi="宋体" w:eastAsia="宋体" w:cs="宋体"/>
                <w:color w:val="auto"/>
                <w:spacing w:val="21"/>
                <w:sz w:val="24"/>
                <w:szCs w:val="24"/>
                <w:lang w:val="en-US" w:eastAsia="zh-CN"/>
              </w:rPr>
              <w:t>3</w:t>
            </w:r>
          </w:p>
        </w:tc>
        <w:tc>
          <w:tcPr>
            <w:tcW w:w="3240" w:type="dxa"/>
          </w:tcPr>
          <w:p w14:paraId="1D5A0143">
            <w:pPr>
              <w:widowControl w:val="0"/>
              <w:spacing w:before="157" w:line="227" w:lineRule="auto"/>
              <w:rPr>
                <w:rFonts w:hint="eastAsia" w:ascii="宋体" w:hAnsi="宋体" w:eastAsia="宋体" w:cs="宋体"/>
                <w:color w:val="auto"/>
                <w:spacing w:val="21"/>
                <w:sz w:val="24"/>
                <w:szCs w:val="24"/>
                <w:vertAlign w:val="baseline"/>
              </w:rPr>
            </w:pPr>
            <w:r>
              <w:rPr>
                <w:rFonts w:hint="eastAsia" w:ascii="宋体" w:hAnsi="宋体" w:eastAsia="宋体" w:cs="宋体"/>
                <w:color w:val="auto"/>
                <w:spacing w:val="21"/>
                <w:sz w:val="24"/>
                <w:szCs w:val="24"/>
                <w:lang w:eastAsia="zh-CN"/>
              </w:rPr>
              <w:t>河南科技大学第一附属医院腔镜采购项目（</w:t>
            </w:r>
            <w:r>
              <w:rPr>
                <w:rFonts w:hint="eastAsia" w:ascii="宋体" w:hAnsi="宋体" w:eastAsia="宋体" w:cs="宋体"/>
                <w:color w:val="auto"/>
                <w:spacing w:val="21"/>
                <w:sz w:val="24"/>
                <w:szCs w:val="24"/>
                <w:lang w:val="en-US" w:eastAsia="zh-CN"/>
              </w:rPr>
              <w:t>包3</w:t>
            </w:r>
            <w:r>
              <w:rPr>
                <w:rFonts w:hint="eastAsia" w:ascii="宋体" w:hAnsi="宋体" w:eastAsia="宋体" w:cs="宋体"/>
                <w:color w:val="auto"/>
                <w:spacing w:val="21"/>
                <w:sz w:val="24"/>
                <w:szCs w:val="24"/>
                <w:lang w:eastAsia="zh-CN"/>
              </w:rPr>
              <w:t>）</w:t>
            </w:r>
          </w:p>
        </w:tc>
        <w:tc>
          <w:tcPr>
            <w:tcW w:w="1728" w:type="dxa"/>
            <w:vAlign w:val="center"/>
          </w:tcPr>
          <w:p w14:paraId="4E322FEF">
            <w:pPr>
              <w:widowControl w:val="0"/>
              <w:spacing w:before="157" w:line="227" w:lineRule="auto"/>
              <w:jc w:val="center"/>
              <w:rPr>
                <w:rFonts w:hint="default" w:ascii="宋体" w:hAnsi="宋体" w:eastAsia="宋体" w:cs="宋体"/>
                <w:spacing w:val="21"/>
                <w:sz w:val="24"/>
                <w:szCs w:val="24"/>
                <w:vertAlign w:val="baseline"/>
                <w:lang w:val="en-US" w:eastAsia="zh-CN"/>
              </w:rPr>
            </w:pPr>
            <w:r>
              <w:rPr>
                <w:rFonts w:hint="eastAsia" w:ascii="宋体" w:hAnsi="宋体" w:eastAsia="宋体" w:cs="宋体"/>
                <w:spacing w:val="21"/>
                <w:sz w:val="24"/>
                <w:szCs w:val="24"/>
                <w:vertAlign w:val="baseline"/>
                <w:lang w:val="en-US" w:eastAsia="zh-CN"/>
              </w:rPr>
              <w:t>5400000.00</w:t>
            </w:r>
          </w:p>
        </w:tc>
        <w:tc>
          <w:tcPr>
            <w:tcW w:w="1779" w:type="dxa"/>
            <w:vAlign w:val="center"/>
          </w:tcPr>
          <w:p w14:paraId="11B9A58C">
            <w:pPr>
              <w:widowControl w:val="0"/>
              <w:spacing w:before="157" w:line="227" w:lineRule="auto"/>
              <w:jc w:val="center"/>
              <w:rPr>
                <w:rFonts w:hint="eastAsia" w:ascii="宋体" w:hAnsi="宋体" w:eastAsia="宋体" w:cs="宋体"/>
                <w:spacing w:val="21"/>
                <w:sz w:val="24"/>
                <w:szCs w:val="24"/>
                <w:vertAlign w:val="baseline"/>
              </w:rPr>
            </w:pPr>
            <w:r>
              <w:rPr>
                <w:rFonts w:hint="eastAsia" w:ascii="宋体" w:hAnsi="宋体" w:eastAsia="宋体" w:cs="宋体"/>
                <w:spacing w:val="21"/>
                <w:sz w:val="24"/>
                <w:szCs w:val="24"/>
                <w:vertAlign w:val="baseline"/>
                <w:lang w:val="en-US" w:eastAsia="zh-CN"/>
              </w:rPr>
              <w:t>5400000.00</w:t>
            </w:r>
          </w:p>
        </w:tc>
      </w:tr>
    </w:tbl>
    <w:p w14:paraId="37628441">
      <w:pPr>
        <w:keepNext w:val="0"/>
        <w:keepLines w:val="0"/>
        <w:pageBreakBefore w:val="0"/>
        <w:widowControl/>
        <w:kinsoku w:val="0"/>
        <w:wordWrap/>
        <w:overflowPunct/>
        <w:topLinePunct w:val="0"/>
        <w:autoSpaceDE w:val="0"/>
        <w:autoSpaceDN w:val="0"/>
        <w:bidi w:val="0"/>
        <w:adjustRightInd w:val="0"/>
        <w:snapToGrid w:val="0"/>
        <w:spacing w:before="0" w:beforeLines="50" w:line="360" w:lineRule="auto"/>
        <w:textAlignment w:val="baseline"/>
        <w:rPr>
          <w:rFonts w:hint="eastAsia" w:ascii="宋体" w:hAnsi="宋体" w:eastAsia="宋体" w:cs="宋体"/>
          <w:sz w:val="24"/>
          <w:szCs w:val="24"/>
        </w:rPr>
      </w:pPr>
      <w:r>
        <w:rPr>
          <w:rFonts w:hint="eastAsia" w:ascii="宋体" w:hAnsi="宋体" w:eastAsia="宋体" w:cs="宋体"/>
          <w:spacing w:val="21"/>
          <w:sz w:val="24"/>
          <w:szCs w:val="24"/>
        </w:rPr>
        <w:t>5.采购需求</w:t>
      </w:r>
      <w:r>
        <w:rPr>
          <w:rFonts w:hint="eastAsia" w:ascii="宋体" w:hAnsi="宋体" w:eastAsia="宋体" w:cs="宋体"/>
          <w:spacing w:val="-13"/>
          <w:sz w:val="24"/>
          <w:szCs w:val="24"/>
        </w:rPr>
        <w:t>：（</w:t>
      </w:r>
      <w:r>
        <w:rPr>
          <w:rFonts w:hint="eastAsia" w:ascii="宋体" w:hAnsi="宋体" w:eastAsia="宋体" w:cs="宋体"/>
          <w:spacing w:val="21"/>
          <w:sz w:val="24"/>
          <w:szCs w:val="24"/>
        </w:rPr>
        <w:t>包括但不限于标的的名称、数量、简要技术</w:t>
      </w:r>
      <w:r>
        <w:rPr>
          <w:rFonts w:hint="eastAsia" w:ascii="宋体" w:hAnsi="宋体" w:eastAsia="宋体" w:cs="宋体"/>
          <w:spacing w:val="20"/>
          <w:sz w:val="24"/>
          <w:szCs w:val="24"/>
        </w:rPr>
        <w:t>需求或服务要求等）</w:t>
      </w:r>
    </w:p>
    <w:p w14:paraId="5B32AA72">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50" w:firstLineChars="201"/>
        <w:textAlignment w:val="baseline"/>
        <w:rPr>
          <w:rFonts w:hint="eastAsia" w:ascii="宋体" w:hAnsi="宋体" w:eastAsia="宋体" w:cs="宋体"/>
          <w:spacing w:val="17"/>
          <w:sz w:val="24"/>
          <w:szCs w:val="24"/>
          <w:highlight w:val="none"/>
          <w:lang w:val="en-US" w:eastAsia="zh-CN"/>
        </w:rPr>
      </w:pPr>
      <w:r>
        <w:rPr>
          <w:rFonts w:hint="eastAsia" w:ascii="宋体" w:hAnsi="宋体" w:eastAsia="宋体" w:cs="宋体"/>
          <w:spacing w:val="17"/>
          <w:sz w:val="24"/>
          <w:szCs w:val="24"/>
        </w:rPr>
        <w:t>（1）采购标的的名称、数量、简要技术需</w:t>
      </w:r>
      <w:r>
        <w:rPr>
          <w:rFonts w:hint="eastAsia" w:ascii="宋体" w:hAnsi="宋体" w:eastAsia="宋体" w:cs="宋体"/>
          <w:spacing w:val="17"/>
          <w:sz w:val="24"/>
          <w:szCs w:val="24"/>
          <w:highlight w:val="none"/>
        </w:rPr>
        <w:t>求：</w:t>
      </w:r>
      <w:r>
        <w:rPr>
          <w:rFonts w:hint="eastAsia" w:ascii="宋体" w:hAnsi="宋体" w:eastAsia="宋体" w:cs="宋体"/>
          <w:color w:val="auto"/>
          <w:spacing w:val="17"/>
          <w:sz w:val="24"/>
          <w:szCs w:val="24"/>
          <w:highlight w:val="none"/>
          <w:lang w:val="en-US" w:eastAsia="zh-CN"/>
        </w:rPr>
        <w:t>包1：4k荧光腹腔镜1套，接受进口；包2：4k腹腔镜1套，接受进口；包3：3D+4K</w:t>
      </w:r>
      <w:r>
        <w:rPr>
          <w:rFonts w:hint="eastAsia" w:ascii="宋体" w:hAnsi="宋体" w:eastAsia="宋体" w:cs="宋体"/>
          <w:spacing w:val="17"/>
          <w:sz w:val="24"/>
          <w:szCs w:val="24"/>
          <w:highlight w:val="none"/>
          <w:lang w:val="en-US" w:eastAsia="zh-CN"/>
        </w:rPr>
        <w:t>荧光腹腔镜1套，</w:t>
      </w:r>
      <w:r>
        <w:rPr>
          <w:rFonts w:hint="eastAsia" w:ascii="宋体" w:hAnsi="宋体" w:eastAsia="宋体" w:cs="宋体"/>
          <w:color w:val="auto"/>
          <w:spacing w:val="17"/>
          <w:sz w:val="24"/>
          <w:szCs w:val="24"/>
          <w:highlight w:val="none"/>
          <w:lang w:val="en-US" w:eastAsia="zh-CN"/>
        </w:rPr>
        <w:t>接受进口；</w:t>
      </w:r>
    </w:p>
    <w:p w14:paraId="788D54AD">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6"/>
        <w:textAlignment w:val="baseline"/>
        <w:rPr>
          <w:rFonts w:hint="eastAsia" w:ascii="宋体" w:hAnsi="宋体" w:eastAsia="宋体" w:cs="宋体"/>
          <w:sz w:val="24"/>
          <w:szCs w:val="24"/>
          <w:highlight w:val="none"/>
        </w:rPr>
      </w:pPr>
      <w:r>
        <w:rPr>
          <w:rFonts w:hint="eastAsia" w:ascii="宋体" w:hAnsi="宋体" w:eastAsia="宋体" w:cs="宋体"/>
          <w:spacing w:val="17"/>
          <w:sz w:val="24"/>
          <w:szCs w:val="24"/>
          <w:highlight w:val="none"/>
          <w:lang w:val="en-US" w:eastAsia="zh-CN"/>
        </w:rPr>
        <w:t>具体技术需求详见招标文件。</w:t>
      </w:r>
    </w:p>
    <w:p w14:paraId="047EF66D">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spacing w:val="17"/>
          <w:sz w:val="24"/>
          <w:szCs w:val="24"/>
          <w:lang w:val="en-US" w:eastAsia="zh-CN"/>
        </w:rPr>
      </w:pPr>
      <w:r>
        <w:rPr>
          <w:rFonts w:hint="eastAsia" w:ascii="宋体" w:hAnsi="宋体" w:eastAsia="宋体" w:cs="宋体"/>
          <w:spacing w:val="17"/>
          <w:sz w:val="24"/>
          <w:szCs w:val="24"/>
          <w:lang w:val="en-US" w:eastAsia="zh-CN"/>
        </w:rPr>
        <w:t>（2）采购</w:t>
      </w:r>
      <w:r>
        <w:rPr>
          <w:rFonts w:hint="eastAsia" w:ascii="宋体" w:hAnsi="宋体" w:eastAsia="宋体" w:cs="宋体"/>
          <w:spacing w:val="17"/>
          <w:sz w:val="24"/>
          <w:szCs w:val="24"/>
          <w:highlight w:val="none"/>
          <w:lang w:val="en-US" w:eastAsia="zh-CN"/>
        </w:rPr>
        <w:t>范围</w:t>
      </w:r>
      <w:r>
        <w:rPr>
          <w:rFonts w:hint="eastAsia" w:ascii="宋体" w:hAnsi="宋体" w:eastAsia="宋体" w:cs="宋体"/>
          <w:spacing w:val="17"/>
          <w:sz w:val="24"/>
          <w:szCs w:val="24"/>
          <w:lang w:val="en-US" w:eastAsia="zh-CN"/>
        </w:rPr>
        <w:t>：设备的供货、运输、保险、装卸、搬运、安装、检测、调试、试运行、验收交付、培训、技术支持、</w:t>
      </w:r>
      <w:r>
        <w:rPr>
          <w:rFonts w:hint="eastAsia" w:ascii="宋体" w:hAnsi="宋体" w:eastAsia="宋体" w:cs="宋体"/>
          <w:strike w:val="0"/>
          <w:dstrike w:val="0"/>
          <w:spacing w:val="17"/>
          <w:sz w:val="24"/>
          <w:szCs w:val="24"/>
          <w:highlight w:val="none"/>
          <w:lang w:val="en-US" w:eastAsia="zh-CN"/>
        </w:rPr>
        <w:t>软件升级、</w:t>
      </w:r>
      <w:r>
        <w:rPr>
          <w:rFonts w:hint="eastAsia" w:ascii="宋体" w:hAnsi="宋体" w:eastAsia="宋体" w:cs="宋体"/>
          <w:spacing w:val="17"/>
          <w:sz w:val="24"/>
          <w:szCs w:val="24"/>
          <w:lang w:val="en-US" w:eastAsia="zh-CN"/>
        </w:rPr>
        <w:t>售后保修及配套服务等</w:t>
      </w:r>
      <w:r>
        <w:rPr>
          <w:rFonts w:hint="eastAsia" w:ascii="宋体" w:hAnsi="宋体" w:eastAsia="宋体" w:cs="宋体"/>
          <w:spacing w:val="17"/>
          <w:sz w:val="24"/>
          <w:szCs w:val="24"/>
          <w:highlight w:val="none"/>
          <w:lang w:val="en-US" w:eastAsia="zh-CN"/>
        </w:rPr>
        <w:t>。</w:t>
      </w:r>
    </w:p>
    <w:p w14:paraId="4D1AA94E">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spacing w:val="17"/>
          <w:sz w:val="24"/>
          <w:szCs w:val="24"/>
          <w:lang w:val="en-US" w:eastAsia="zh-CN"/>
        </w:rPr>
      </w:pPr>
      <w:r>
        <w:rPr>
          <w:rFonts w:hint="eastAsia" w:ascii="宋体" w:hAnsi="宋体" w:eastAsia="宋体" w:cs="宋体"/>
          <w:spacing w:val="17"/>
          <w:sz w:val="24"/>
          <w:szCs w:val="24"/>
          <w:lang w:val="en-US" w:eastAsia="zh-CN"/>
        </w:rPr>
        <w:t>（3）</w:t>
      </w:r>
      <w:r>
        <w:rPr>
          <w:rFonts w:hint="eastAsia" w:ascii="宋体" w:hAnsi="宋体" w:eastAsia="宋体" w:cs="宋体"/>
          <w:spacing w:val="17"/>
          <w:sz w:val="24"/>
          <w:szCs w:val="24"/>
          <w:highlight w:val="none"/>
          <w:lang w:val="en-US" w:eastAsia="zh-CN"/>
        </w:rPr>
        <w:t>交货</w:t>
      </w:r>
      <w:r>
        <w:rPr>
          <w:rFonts w:hint="eastAsia" w:ascii="宋体" w:hAnsi="宋体" w:eastAsia="宋体" w:cs="宋体"/>
          <w:color w:val="auto"/>
          <w:spacing w:val="17"/>
          <w:sz w:val="24"/>
          <w:szCs w:val="24"/>
          <w:highlight w:val="none"/>
          <w:lang w:val="en-US" w:eastAsia="zh-CN"/>
        </w:rPr>
        <w:t>期：自合同签订之日起30日历天内。</w:t>
      </w:r>
    </w:p>
    <w:p w14:paraId="17011AB6">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spacing w:val="17"/>
          <w:sz w:val="24"/>
          <w:szCs w:val="24"/>
          <w:lang w:val="en-US" w:eastAsia="zh-CN"/>
        </w:rPr>
      </w:pPr>
      <w:r>
        <w:rPr>
          <w:rFonts w:hint="eastAsia" w:ascii="宋体" w:hAnsi="宋体" w:eastAsia="宋体" w:cs="宋体"/>
          <w:spacing w:val="17"/>
          <w:sz w:val="24"/>
          <w:szCs w:val="24"/>
          <w:lang w:val="en-US" w:eastAsia="zh-CN"/>
        </w:rPr>
        <w:t>（4）交货地点：采购人指定地点</w:t>
      </w:r>
    </w:p>
    <w:p w14:paraId="5E22C010">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spacing w:val="17"/>
          <w:sz w:val="24"/>
          <w:szCs w:val="24"/>
          <w:lang w:val="en-US" w:eastAsia="zh-CN"/>
        </w:rPr>
      </w:pPr>
      <w:r>
        <w:rPr>
          <w:rFonts w:hint="eastAsia" w:ascii="宋体" w:hAnsi="宋体" w:eastAsia="宋体" w:cs="宋体"/>
          <w:spacing w:val="17"/>
          <w:sz w:val="24"/>
          <w:szCs w:val="24"/>
          <w:lang w:val="en-US" w:eastAsia="zh-CN"/>
        </w:rPr>
        <w:t>（5）</w:t>
      </w:r>
      <w:r>
        <w:rPr>
          <w:rFonts w:hint="eastAsia" w:ascii="宋体" w:hAnsi="宋体" w:eastAsia="宋体" w:cs="宋体"/>
          <w:spacing w:val="17"/>
          <w:sz w:val="24"/>
          <w:szCs w:val="24"/>
          <w:highlight w:val="none"/>
          <w:lang w:val="en-US" w:eastAsia="zh-CN"/>
        </w:rPr>
        <w:t>质保期：自验收合格之日起3年</w:t>
      </w:r>
    </w:p>
    <w:p w14:paraId="036BF9CF">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spacing w:val="17"/>
          <w:sz w:val="24"/>
          <w:szCs w:val="24"/>
          <w:lang w:val="en-US" w:eastAsia="zh-CN"/>
        </w:rPr>
      </w:pPr>
      <w:r>
        <w:rPr>
          <w:rFonts w:hint="eastAsia" w:ascii="宋体" w:hAnsi="宋体" w:eastAsia="宋体" w:cs="宋体"/>
          <w:spacing w:val="17"/>
          <w:sz w:val="24"/>
          <w:szCs w:val="24"/>
          <w:lang w:val="en-US" w:eastAsia="zh-CN"/>
        </w:rPr>
        <w:t>（6）质量要求:符合国家及现行有关规范、规定标准及采购人要求。</w:t>
      </w:r>
    </w:p>
    <w:p w14:paraId="21C32D55">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spacing w:val="17"/>
          <w:sz w:val="24"/>
          <w:szCs w:val="24"/>
          <w:lang w:val="en-US" w:eastAsia="zh-CN"/>
        </w:rPr>
      </w:pPr>
      <w:r>
        <w:rPr>
          <w:rFonts w:hint="eastAsia" w:ascii="宋体" w:hAnsi="宋体" w:eastAsia="宋体" w:cs="宋体"/>
          <w:spacing w:val="17"/>
          <w:sz w:val="24"/>
          <w:szCs w:val="24"/>
          <w:lang w:val="en-US" w:eastAsia="zh-CN"/>
        </w:rPr>
        <w:t>（7）验收标准：满足国家、行业及采购人验收标准</w:t>
      </w:r>
    </w:p>
    <w:p w14:paraId="3115EB80">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color w:val="0000FF"/>
          <w:spacing w:val="17"/>
          <w:sz w:val="24"/>
          <w:szCs w:val="24"/>
          <w:highlight w:val="none"/>
          <w:lang w:val="en-US" w:eastAsia="zh-CN"/>
        </w:rPr>
      </w:pPr>
      <w:r>
        <w:rPr>
          <w:rFonts w:hint="eastAsia" w:ascii="宋体" w:hAnsi="宋体" w:eastAsia="宋体" w:cs="宋体"/>
          <w:spacing w:val="17"/>
          <w:sz w:val="24"/>
          <w:szCs w:val="24"/>
          <w:lang w:val="en-US" w:eastAsia="zh-CN"/>
        </w:rPr>
        <w:t>（8）本项目共划分</w:t>
      </w:r>
      <w:r>
        <w:rPr>
          <w:rFonts w:hint="eastAsia" w:ascii="宋体" w:hAnsi="宋体" w:eastAsia="宋体" w:cs="宋体"/>
          <w:spacing w:val="17"/>
          <w:sz w:val="24"/>
          <w:szCs w:val="24"/>
          <w:highlight w:val="none"/>
          <w:lang w:val="en-US" w:eastAsia="zh-CN"/>
        </w:rPr>
        <w:t>为</w:t>
      </w:r>
      <w:r>
        <w:rPr>
          <w:rFonts w:hint="eastAsia" w:ascii="宋体" w:hAnsi="宋体" w:eastAsia="宋体" w:cs="宋体"/>
          <w:color w:val="auto"/>
          <w:spacing w:val="17"/>
          <w:sz w:val="24"/>
          <w:szCs w:val="24"/>
          <w:highlight w:val="none"/>
          <w:lang w:val="en-US" w:eastAsia="zh-CN"/>
        </w:rPr>
        <w:t>3个包</w:t>
      </w:r>
      <w:r>
        <w:rPr>
          <w:rFonts w:hint="eastAsia" w:ascii="仿宋" w:hAnsi="仿宋" w:eastAsia="仿宋" w:cs="仿宋"/>
          <w:color w:val="auto"/>
          <w:kern w:val="2"/>
          <w:sz w:val="24"/>
          <w:szCs w:val="24"/>
          <w:highlight w:val="none"/>
        </w:rPr>
        <w:t>。</w:t>
      </w:r>
    </w:p>
    <w:p w14:paraId="0F66EE4C">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spacing w:val="17"/>
          <w:sz w:val="24"/>
          <w:szCs w:val="24"/>
          <w:lang w:val="en-US" w:eastAsia="zh-CN"/>
        </w:rPr>
      </w:pPr>
      <w:r>
        <w:rPr>
          <w:rFonts w:hint="eastAsia" w:ascii="宋体" w:hAnsi="宋体" w:eastAsia="宋体" w:cs="宋体"/>
          <w:spacing w:val="17"/>
          <w:sz w:val="24"/>
          <w:szCs w:val="24"/>
          <w:lang w:val="en-US" w:eastAsia="zh-CN"/>
        </w:rPr>
        <w:t>6.合同履行期限：自合同生效至质保期结束</w:t>
      </w:r>
    </w:p>
    <w:p w14:paraId="29C7E376">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spacing w:val="17"/>
          <w:sz w:val="24"/>
          <w:szCs w:val="24"/>
          <w:lang w:val="en-US" w:eastAsia="zh-CN"/>
        </w:rPr>
      </w:pPr>
      <w:r>
        <w:rPr>
          <w:rFonts w:hint="eastAsia" w:ascii="宋体" w:hAnsi="宋体" w:eastAsia="宋体" w:cs="宋体"/>
          <w:spacing w:val="17"/>
          <w:sz w:val="24"/>
          <w:szCs w:val="24"/>
          <w:lang w:val="en-US" w:eastAsia="zh-CN"/>
        </w:rPr>
        <w:t>7.本项目是否接受联合体投标：否</w:t>
      </w:r>
    </w:p>
    <w:p w14:paraId="26F819C3">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spacing w:val="17"/>
          <w:sz w:val="24"/>
          <w:szCs w:val="24"/>
          <w:lang w:val="en-US" w:eastAsia="zh-CN"/>
        </w:rPr>
      </w:pPr>
      <w:r>
        <w:rPr>
          <w:rFonts w:hint="eastAsia" w:ascii="宋体" w:hAnsi="宋体" w:eastAsia="宋体" w:cs="宋体"/>
          <w:spacing w:val="17"/>
          <w:sz w:val="24"/>
          <w:szCs w:val="24"/>
          <w:lang w:val="en-US" w:eastAsia="zh-CN"/>
        </w:rPr>
        <w:t>8.是否接受进口产品：是</w:t>
      </w:r>
    </w:p>
    <w:p w14:paraId="7A874810">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spacing w:val="17"/>
          <w:sz w:val="24"/>
          <w:szCs w:val="24"/>
          <w:lang w:val="en-US" w:eastAsia="zh-CN"/>
        </w:rPr>
      </w:pPr>
      <w:r>
        <w:rPr>
          <w:rFonts w:hint="eastAsia" w:ascii="宋体" w:hAnsi="宋体" w:eastAsia="宋体" w:cs="宋体"/>
          <w:spacing w:val="17"/>
          <w:sz w:val="24"/>
          <w:szCs w:val="24"/>
          <w:lang w:val="en-US" w:eastAsia="zh-CN"/>
        </w:rPr>
        <w:t>9.是否专门面向中小企业：否</w:t>
      </w:r>
    </w:p>
    <w:p w14:paraId="055D170E">
      <w:pPr>
        <w:keepNext w:val="0"/>
        <w:keepLines w:val="0"/>
        <w:pageBreakBefore w:val="0"/>
        <w:widowControl/>
        <w:kinsoku w:val="0"/>
        <w:wordWrap/>
        <w:overflowPunct/>
        <w:topLinePunct w:val="0"/>
        <w:autoSpaceDE w:val="0"/>
        <w:autoSpaceDN w:val="0"/>
        <w:bidi w:val="0"/>
        <w:adjustRightInd w:val="0"/>
        <w:snapToGrid w:val="0"/>
        <w:spacing w:before="1" w:line="360" w:lineRule="auto"/>
        <w:ind w:left="479"/>
        <w:textAlignment w:val="baseline"/>
        <w:rPr>
          <w:rFonts w:hint="eastAsia" w:ascii="宋体" w:hAnsi="宋体" w:eastAsia="宋体" w:cs="宋体"/>
          <w:b/>
          <w:bCs/>
          <w:spacing w:val="17"/>
          <w:sz w:val="24"/>
          <w:szCs w:val="24"/>
        </w:rPr>
      </w:pPr>
      <w:r>
        <w:rPr>
          <w:rFonts w:hint="eastAsia" w:ascii="宋体" w:hAnsi="宋体" w:eastAsia="宋体" w:cs="宋体"/>
          <w:b/>
          <w:bCs/>
          <w:spacing w:val="17"/>
          <w:sz w:val="24"/>
          <w:szCs w:val="24"/>
        </w:rPr>
        <w:t>二、申请人资格要求</w:t>
      </w:r>
    </w:p>
    <w:p w14:paraId="07BA69D4">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spacing w:val="17"/>
          <w:sz w:val="24"/>
          <w:szCs w:val="24"/>
          <w:lang w:val="en-US" w:eastAsia="zh-CN"/>
        </w:rPr>
      </w:pPr>
      <w:r>
        <w:rPr>
          <w:rFonts w:hint="eastAsia" w:ascii="宋体" w:hAnsi="宋体" w:eastAsia="宋体" w:cs="宋体"/>
          <w:spacing w:val="17"/>
          <w:sz w:val="24"/>
          <w:szCs w:val="24"/>
          <w:lang w:val="en-US" w:eastAsia="zh-CN"/>
        </w:rPr>
        <w:t>1.满足《中华人民共和国政府采购法》第二十二条；</w:t>
      </w:r>
    </w:p>
    <w:p w14:paraId="46B8EDC1">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spacing w:val="17"/>
          <w:sz w:val="24"/>
          <w:szCs w:val="24"/>
          <w:lang w:val="en-US" w:eastAsia="zh-CN"/>
        </w:rPr>
      </w:pPr>
      <w:r>
        <w:rPr>
          <w:rFonts w:hint="eastAsia" w:ascii="宋体" w:hAnsi="宋体" w:eastAsia="宋体" w:cs="宋体"/>
          <w:spacing w:val="17"/>
          <w:sz w:val="24"/>
          <w:szCs w:val="24"/>
          <w:lang w:val="en-US" w:eastAsia="zh-CN"/>
        </w:rPr>
        <w:t>2.落实政府采购政策满足的资格要求：无；</w:t>
      </w:r>
    </w:p>
    <w:p w14:paraId="355749BA">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spacing w:val="17"/>
          <w:sz w:val="24"/>
          <w:szCs w:val="24"/>
          <w:lang w:val="en-US" w:eastAsia="zh-CN"/>
        </w:rPr>
      </w:pPr>
      <w:r>
        <w:rPr>
          <w:rFonts w:hint="eastAsia" w:ascii="宋体" w:hAnsi="宋体" w:eastAsia="宋体" w:cs="宋体"/>
          <w:spacing w:val="17"/>
          <w:sz w:val="24"/>
          <w:szCs w:val="24"/>
          <w:lang w:val="en-US" w:eastAsia="zh-CN"/>
        </w:rPr>
        <w:t>3.本项目的特定资格要求：</w:t>
      </w:r>
    </w:p>
    <w:p w14:paraId="2EF908B6">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spacing w:val="17"/>
          <w:sz w:val="24"/>
          <w:szCs w:val="24"/>
          <w:lang w:val="en-US" w:eastAsia="zh-CN"/>
        </w:rPr>
      </w:pPr>
      <w:r>
        <w:rPr>
          <w:rFonts w:hint="eastAsia" w:ascii="宋体" w:hAnsi="宋体" w:eastAsia="宋体" w:cs="宋体"/>
          <w:spacing w:val="17"/>
          <w:sz w:val="24"/>
          <w:szCs w:val="24"/>
          <w:lang w:val="en-US" w:eastAsia="zh-CN"/>
        </w:rPr>
        <w:t>（1）投标人应具有独立承担民事责任的能力，具有有效的营业执照或其他证明材料；</w:t>
      </w:r>
    </w:p>
    <w:p w14:paraId="6F006D87">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spacing w:val="17"/>
          <w:sz w:val="24"/>
          <w:szCs w:val="24"/>
          <w:lang w:val="en-US" w:eastAsia="zh-CN"/>
        </w:rPr>
      </w:pPr>
      <w:r>
        <w:rPr>
          <w:rFonts w:hint="eastAsia" w:ascii="宋体" w:hAnsi="宋体" w:eastAsia="宋体" w:cs="宋体"/>
          <w:spacing w:val="17"/>
          <w:sz w:val="24"/>
          <w:szCs w:val="24"/>
          <w:lang w:val="en-US" w:eastAsia="zh-CN"/>
        </w:rPr>
        <w:t>（2）投标人为代理商时，应具有医疗器械经营许可证或医疗器械经营备案凭证（从事第一类医疗器械经营活动的除外）；投标人为境内生产企业时，应具有医疗器械生产许可证（从事第一类医疗器械生产的须具有备案凭证），医疗器械注册人、备案人经营其注册、备案的医疗器械，无需办理医疗器械经营许可或者备案，但应当符合医疗器械监督管理条例规定的经营条件；</w:t>
      </w:r>
    </w:p>
    <w:p w14:paraId="0EA57180">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spacing w:val="17"/>
          <w:sz w:val="24"/>
          <w:szCs w:val="24"/>
          <w:lang w:val="en-US" w:eastAsia="zh-CN"/>
        </w:rPr>
      </w:pPr>
      <w:r>
        <w:rPr>
          <w:rFonts w:hint="eastAsia" w:ascii="宋体" w:hAnsi="宋体" w:eastAsia="宋体" w:cs="宋体"/>
          <w:spacing w:val="17"/>
          <w:sz w:val="24"/>
          <w:szCs w:val="24"/>
          <w:lang w:val="en-US" w:eastAsia="zh-CN"/>
        </w:rPr>
        <w:t>（3）投标产品须符合中华人民共和国国务院令第739号《医疗器械监督管理条例》相关规定，应具有有效期内的医疗器械注册证或医疗器械产品备案凭证（非医疗器械可不提供）；</w:t>
      </w:r>
    </w:p>
    <w:p w14:paraId="602F7E84">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default" w:ascii="宋体" w:hAnsi="宋体" w:eastAsia="宋体" w:cs="宋体"/>
          <w:spacing w:val="17"/>
          <w:sz w:val="24"/>
          <w:szCs w:val="24"/>
          <w:lang w:val="en-US" w:eastAsia="zh-CN"/>
        </w:rPr>
      </w:pPr>
      <w:r>
        <w:rPr>
          <w:rFonts w:hint="eastAsia" w:ascii="宋体" w:hAnsi="宋体" w:eastAsia="宋体" w:cs="宋体"/>
          <w:spacing w:val="17"/>
          <w:sz w:val="24"/>
          <w:szCs w:val="24"/>
          <w:lang w:val="en-US" w:eastAsia="zh-CN"/>
        </w:rPr>
        <w:t>（4）投标产品为进口产品的，应提供</w:t>
      </w:r>
      <w:r>
        <w:rPr>
          <w:rFonts w:hint="eastAsia" w:ascii="宋体" w:hAnsi="宋体" w:eastAsia="宋体" w:cs="宋体"/>
          <w:spacing w:val="17"/>
          <w:sz w:val="24"/>
          <w:szCs w:val="24"/>
          <w:highlight w:val="none"/>
          <w:lang w:val="en-US" w:eastAsia="zh-CN"/>
        </w:rPr>
        <w:t>生产制造商或授权总代理商</w:t>
      </w:r>
      <w:r>
        <w:rPr>
          <w:rFonts w:hint="eastAsia" w:ascii="宋体" w:hAnsi="宋体" w:eastAsia="宋体" w:cs="宋体"/>
          <w:spacing w:val="17"/>
          <w:sz w:val="24"/>
          <w:szCs w:val="24"/>
          <w:lang w:val="en-US" w:eastAsia="zh-CN"/>
        </w:rPr>
        <w:t>出具的</w:t>
      </w:r>
      <w:r>
        <w:rPr>
          <w:rFonts w:hint="eastAsia" w:ascii="宋体" w:hAnsi="宋体" w:eastAsia="宋体" w:cs="宋体"/>
          <w:spacing w:val="17"/>
          <w:sz w:val="24"/>
          <w:szCs w:val="24"/>
          <w:highlight w:val="none"/>
          <w:lang w:val="en-US" w:eastAsia="zh-CN"/>
        </w:rPr>
        <w:t>针对本项目的授权书及售后服务承诺书</w:t>
      </w:r>
      <w:r>
        <w:rPr>
          <w:rFonts w:hint="eastAsia" w:ascii="宋体" w:hAnsi="宋体" w:eastAsia="宋体" w:cs="宋体"/>
          <w:spacing w:val="17"/>
          <w:sz w:val="24"/>
          <w:szCs w:val="24"/>
          <w:lang w:val="en-US" w:eastAsia="zh-CN"/>
        </w:rPr>
        <w:t>。</w:t>
      </w:r>
    </w:p>
    <w:p w14:paraId="594F018A">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spacing w:val="17"/>
          <w:sz w:val="24"/>
          <w:szCs w:val="24"/>
          <w:lang w:val="en-US" w:eastAsia="zh-CN"/>
        </w:rPr>
      </w:pPr>
      <w:r>
        <w:rPr>
          <w:rFonts w:hint="eastAsia" w:ascii="宋体" w:hAnsi="宋体" w:eastAsia="宋体" w:cs="宋体"/>
          <w:spacing w:val="17"/>
          <w:sz w:val="24"/>
          <w:szCs w:val="24"/>
          <w:lang w:val="en-US" w:eastAsia="zh-CN"/>
        </w:rPr>
        <w:t>（5）能力和信誉要求，投标人须按照规定提供“信用承诺函”，采购人有权在签订合同前要求中标人提供相关证明材料以核实中标单位承诺事项的真实性。</w:t>
      </w:r>
    </w:p>
    <w:p w14:paraId="63CF86F6">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color w:val="auto"/>
          <w:spacing w:val="17"/>
          <w:sz w:val="24"/>
          <w:szCs w:val="24"/>
          <w:highlight w:val="none"/>
          <w:lang w:val="en-US" w:eastAsia="zh-CN"/>
        </w:rPr>
      </w:pPr>
      <w:r>
        <w:rPr>
          <w:rFonts w:hint="eastAsia" w:ascii="宋体" w:hAnsi="宋体" w:eastAsia="宋体" w:cs="宋体"/>
          <w:spacing w:val="17"/>
          <w:sz w:val="24"/>
          <w:szCs w:val="24"/>
          <w:lang w:val="en-US" w:eastAsia="zh-CN"/>
        </w:rPr>
        <w:t>4、根据《关于在政府采购活动中查询及使用信用记录有关问题的通知》(财库[2016]125号)的规定，对列入失信被执行人、重大税收违法失信主体、政府采购严重违法失信行为记录名单的投标供应商，拒绝参与本项目政府采购活</w:t>
      </w:r>
      <w:r>
        <w:rPr>
          <w:rFonts w:hint="eastAsia" w:ascii="宋体" w:hAnsi="宋体" w:eastAsia="宋体" w:cs="宋体"/>
          <w:color w:val="auto"/>
          <w:spacing w:val="17"/>
          <w:sz w:val="24"/>
          <w:szCs w:val="24"/>
          <w:highlight w:val="none"/>
          <w:lang w:val="en-US" w:eastAsia="zh-CN"/>
        </w:rPr>
        <w:t>动:采购人或采购代理机构在评标结束前查询（投标供应商无需提供截图），查询渠道:</w:t>
      </w:r>
    </w:p>
    <w:p w14:paraId="5C50F070">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spacing w:val="17"/>
          <w:sz w:val="24"/>
          <w:szCs w:val="24"/>
          <w:lang w:val="en-US" w:eastAsia="zh-CN"/>
        </w:rPr>
      </w:pPr>
      <w:r>
        <w:rPr>
          <w:rFonts w:hint="eastAsia" w:ascii="宋体" w:hAnsi="宋体" w:eastAsia="宋体" w:cs="宋体"/>
          <w:spacing w:val="17"/>
          <w:sz w:val="24"/>
          <w:szCs w:val="24"/>
          <w:lang w:val="en-US" w:eastAsia="zh-CN"/>
        </w:rPr>
        <w:t>失信被执行人查询渠道:“中国执行信息公开网”网站；</w:t>
      </w:r>
    </w:p>
    <w:p w14:paraId="407C9AE1">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spacing w:val="17"/>
          <w:sz w:val="24"/>
          <w:szCs w:val="24"/>
          <w:lang w:val="en-US" w:eastAsia="zh-CN"/>
        </w:rPr>
      </w:pPr>
      <w:r>
        <w:rPr>
          <w:rFonts w:hint="eastAsia" w:ascii="宋体" w:hAnsi="宋体" w:eastAsia="宋体" w:cs="宋体"/>
          <w:spacing w:val="17"/>
          <w:sz w:val="24"/>
          <w:szCs w:val="24"/>
          <w:lang w:val="en-US" w:eastAsia="zh-CN"/>
        </w:rPr>
        <w:t>重大税收违法失信主体查询渠道:“信用中国”网站；</w:t>
      </w:r>
    </w:p>
    <w:p w14:paraId="3C87603F">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spacing w:val="17"/>
          <w:sz w:val="24"/>
          <w:szCs w:val="24"/>
          <w:lang w:val="en-US" w:eastAsia="zh-CN"/>
        </w:rPr>
      </w:pPr>
      <w:r>
        <w:rPr>
          <w:rFonts w:hint="eastAsia" w:ascii="宋体" w:hAnsi="宋体" w:eastAsia="宋体" w:cs="宋体"/>
          <w:spacing w:val="17"/>
          <w:sz w:val="24"/>
          <w:szCs w:val="24"/>
          <w:lang w:val="en-US" w:eastAsia="zh-CN"/>
        </w:rPr>
        <w:t>政府采购严重违法失信行为查询渠道:“中国政府采购网”网站。</w:t>
      </w:r>
    </w:p>
    <w:p w14:paraId="7CBA80C4">
      <w:pPr>
        <w:keepNext w:val="0"/>
        <w:keepLines w:val="0"/>
        <w:pageBreakBefore w:val="0"/>
        <w:widowControl/>
        <w:kinsoku w:val="0"/>
        <w:wordWrap/>
        <w:overflowPunct/>
        <w:topLinePunct w:val="0"/>
        <w:autoSpaceDE w:val="0"/>
        <w:autoSpaceDN w:val="0"/>
        <w:bidi w:val="0"/>
        <w:adjustRightInd w:val="0"/>
        <w:snapToGrid w:val="0"/>
        <w:spacing w:before="1" w:line="360" w:lineRule="auto"/>
        <w:textAlignment w:val="baseline"/>
        <w:rPr>
          <w:rFonts w:hint="eastAsia" w:ascii="宋体" w:hAnsi="宋体" w:eastAsia="宋体" w:cs="宋体"/>
          <w:b/>
          <w:bCs/>
          <w:spacing w:val="17"/>
          <w:sz w:val="24"/>
          <w:szCs w:val="24"/>
        </w:rPr>
      </w:pPr>
      <w:r>
        <w:rPr>
          <w:rFonts w:hint="eastAsia" w:ascii="宋体" w:hAnsi="宋体" w:eastAsia="宋体" w:cs="宋体"/>
          <w:b/>
          <w:bCs/>
          <w:spacing w:val="17"/>
          <w:sz w:val="24"/>
          <w:szCs w:val="24"/>
        </w:rPr>
        <w:t>三、获取招标文件</w:t>
      </w:r>
    </w:p>
    <w:p w14:paraId="7202B665">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spacing w:val="17"/>
          <w:sz w:val="24"/>
          <w:szCs w:val="24"/>
          <w:lang w:val="en-US" w:eastAsia="zh-CN"/>
        </w:rPr>
      </w:pPr>
      <w:r>
        <w:rPr>
          <w:rFonts w:hint="eastAsia" w:ascii="宋体" w:hAnsi="宋体" w:eastAsia="宋体" w:cs="宋体"/>
          <w:spacing w:val="17"/>
          <w:sz w:val="24"/>
          <w:szCs w:val="24"/>
          <w:lang w:val="en-US" w:eastAsia="zh-CN"/>
        </w:rPr>
        <w:t>1.时间：</w:t>
      </w:r>
      <w:r>
        <w:rPr>
          <w:rFonts w:hint="eastAsia" w:ascii="宋体" w:hAnsi="宋体" w:eastAsia="宋体" w:cs="宋体"/>
          <w:spacing w:val="17"/>
          <w:sz w:val="24"/>
          <w:szCs w:val="24"/>
          <w:highlight w:val="none"/>
          <w:lang w:val="en-US" w:eastAsia="zh-CN"/>
        </w:rPr>
        <w:t>2025年9月24日至 2025年9月29日</w:t>
      </w:r>
      <w:r>
        <w:rPr>
          <w:rFonts w:hint="eastAsia" w:ascii="宋体" w:hAnsi="宋体" w:eastAsia="宋体" w:cs="宋体"/>
          <w:spacing w:val="17"/>
          <w:sz w:val="24"/>
          <w:szCs w:val="24"/>
          <w:lang w:val="en-US" w:eastAsia="zh-CN"/>
        </w:rPr>
        <w:t>，每天上午00:00至12:00，下午12:00至23:59（北京时间，法定节假日除外。）</w:t>
      </w:r>
    </w:p>
    <w:p w14:paraId="40897404">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spacing w:val="17"/>
          <w:sz w:val="24"/>
          <w:szCs w:val="24"/>
          <w:lang w:val="en-US" w:eastAsia="zh-CN"/>
        </w:rPr>
      </w:pPr>
      <w:r>
        <w:rPr>
          <w:rFonts w:hint="eastAsia" w:ascii="宋体" w:hAnsi="宋体" w:eastAsia="宋体" w:cs="宋体"/>
          <w:spacing w:val="17"/>
          <w:sz w:val="24"/>
          <w:szCs w:val="24"/>
          <w:lang w:val="en-US" w:eastAsia="zh-CN"/>
        </w:rPr>
        <w:t>2.地点：登录“河南省公共资源交易中心（https://hnsggzyjy.henan.gov.cn/）”。</w:t>
      </w:r>
    </w:p>
    <w:p w14:paraId="4C87CA84">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spacing w:val="17"/>
          <w:sz w:val="24"/>
          <w:szCs w:val="24"/>
          <w:lang w:val="en-US" w:eastAsia="zh-CN"/>
        </w:rPr>
      </w:pPr>
      <w:r>
        <w:rPr>
          <w:rFonts w:hint="eastAsia" w:ascii="宋体" w:hAnsi="宋体" w:eastAsia="宋体" w:cs="宋体"/>
          <w:spacing w:val="17"/>
          <w:sz w:val="24"/>
          <w:szCs w:val="24"/>
          <w:lang w:val="en-US" w:eastAsia="zh-CN"/>
        </w:rPr>
        <w:t>3.方式：市场主体需要完成信息登记及 CA 数字证书办理，凭 CA 密钥登陆河南省公共资源交易中心市场主体系统并在规定时间内按网上提示下载招标（采购）文件；获取招标文件后，供应商请到河南省公共资源交易中心网站下载最新版本的投标文件制作工具安装包，并使用安装后的最新版本投标文件制作工具制作电子投标文件。具体办理事宜请查阅河南省公共资源交易中心网站—公共服务—办事指南中的《新交易平台使用手册（培训资料）》。</w:t>
      </w:r>
    </w:p>
    <w:p w14:paraId="790DC0BE">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spacing w:val="17"/>
          <w:sz w:val="24"/>
          <w:szCs w:val="24"/>
          <w:lang w:val="en-US" w:eastAsia="zh-CN"/>
        </w:rPr>
      </w:pPr>
      <w:r>
        <w:rPr>
          <w:rFonts w:hint="eastAsia" w:ascii="宋体" w:hAnsi="宋体" w:eastAsia="宋体" w:cs="宋体"/>
          <w:spacing w:val="17"/>
          <w:sz w:val="24"/>
          <w:szCs w:val="24"/>
          <w:lang w:val="en-US" w:eastAsia="zh-CN"/>
        </w:rPr>
        <w:t>4.售价：0 元</w:t>
      </w:r>
    </w:p>
    <w:p w14:paraId="0BF6D967">
      <w:pPr>
        <w:keepNext w:val="0"/>
        <w:keepLines w:val="0"/>
        <w:pageBreakBefore w:val="0"/>
        <w:widowControl/>
        <w:kinsoku w:val="0"/>
        <w:wordWrap/>
        <w:overflowPunct/>
        <w:topLinePunct w:val="0"/>
        <w:autoSpaceDE w:val="0"/>
        <w:autoSpaceDN w:val="0"/>
        <w:bidi w:val="0"/>
        <w:adjustRightInd w:val="0"/>
        <w:snapToGrid w:val="0"/>
        <w:spacing w:before="1" w:line="360" w:lineRule="auto"/>
        <w:ind w:left="479"/>
        <w:textAlignment w:val="baseline"/>
        <w:rPr>
          <w:rFonts w:hint="eastAsia" w:ascii="宋体" w:hAnsi="宋体" w:eastAsia="宋体" w:cs="宋体"/>
          <w:b/>
          <w:bCs/>
          <w:color w:val="auto"/>
          <w:spacing w:val="17"/>
          <w:sz w:val="24"/>
          <w:szCs w:val="24"/>
        </w:rPr>
      </w:pPr>
      <w:r>
        <w:rPr>
          <w:rFonts w:hint="eastAsia" w:ascii="宋体" w:hAnsi="宋体" w:eastAsia="宋体" w:cs="宋体"/>
          <w:b/>
          <w:bCs/>
          <w:spacing w:val="17"/>
          <w:sz w:val="24"/>
          <w:szCs w:val="24"/>
        </w:rPr>
        <w:t>四、投标截止时间及地</w:t>
      </w:r>
      <w:r>
        <w:rPr>
          <w:rFonts w:hint="eastAsia" w:ascii="宋体" w:hAnsi="宋体" w:eastAsia="宋体" w:cs="宋体"/>
          <w:b/>
          <w:bCs/>
          <w:color w:val="auto"/>
          <w:spacing w:val="17"/>
          <w:sz w:val="24"/>
          <w:szCs w:val="24"/>
        </w:rPr>
        <w:t>点</w:t>
      </w:r>
    </w:p>
    <w:p w14:paraId="4C8159D5">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color w:val="auto"/>
          <w:spacing w:val="17"/>
          <w:sz w:val="24"/>
          <w:szCs w:val="24"/>
          <w:highlight w:val="none"/>
          <w:lang w:val="en-US" w:eastAsia="zh-CN"/>
        </w:rPr>
      </w:pPr>
      <w:r>
        <w:rPr>
          <w:rFonts w:hint="eastAsia" w:ascii="宋体" w:hAnsi="宋体" w:eastAsia="宋体" w:cs="宋体"/>
          <w:color w:val="auto"/>
          <w:spacing w:val="17"/>
          <w:sz w:val="24"/>
          <w:szCs w:val="24"/>
          <w:lang w:val="en-US" w:eastAsia="zh-CN"/>
        </w:rPr>
        <w:t>1.时间：</w:t>
      </w:r>
      <w:r>
        <w:rPr>
          <w:rFonts w:hint="eastAsia" w:ascii="宋体" w:hAnsi="宋体" w:eastAsia="宋体" w:cs="宋体"/>
          <w:color w:val="auto"/>
          <w:spacing w:val="17"/>
          <w:sz w:val="24"/>
          <w:szCs w:val="24"/>
          <w:highlight w:val="none"/>
          <w:lang w:val="en-US" w:eastAsia="zh-CN"/>
        </w:rPr>
        <w:t>2025 年10月22日9时00分（北京时间）</w:t>
      </w:r>
    </w:p>
    <w:p w14:paraId="1EDB2096">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color w:val="auto"/>
          <w:spacing w:val="17"/>
          <w:sz w:val="24"/>
          <w:szCs w:val="24"/>
          <w:lang w:val="en-US" w:eastAsia="zh-CN"/>
        </w:rPr>
      </w:pPr>
      <w:r>
        <w:rPr>
          <w:rFonts w:hint="eastAsia" w:ascii="宋体" w:hAnsi="宋体" w:eastAsia="宋体" w:cs="宋体"/>
          <w:color w:val="auto"/>
          <w:spacing w:val="17"/>
          <w:sz w:val="24"/>
          <w:szCs w:val="24"/>
          <w:lang w:val="en-US" w:eastAsia="zh-CN"/>
        </w:rPr>
        <w:t>2.地点：加密电子投标文件须在投标截止时间前通过“河南省公共资源交易中心网站（https://hnsggzyjy.henan.gov.cn/）”电子交易平台加密上传。逾期上传的或者未上传指定系统的投标文件，采购人不予受理。</w:t>
      </w:r>
    </w:p>
    <w:p w14:paraId="4F339EC6">
      <w:pPr>
        <w:keepNext w:val="0"/>
        <w:keepLines w:val="0"/>
        <w:pageBreakBefore w:val="0"/>
        <w:widowControl/>
        <w:kinsoku w:val="0"/>
        <w:wordWrap/>
        <w:overflowPunct/>
        <w:topLinePunct w:val="0"/>
        <w:autoSpaceDE w:val="0"/>
        <w:autoSpaceDN w:val="0"/>
        <w:bidi w:val="0"/>
        <w:adjustRightInd w:val="0"/>
        <w:snapToGrid w:val="0"/>
        <w:spacing w:line="360" w:lineRule="auto"/>
        <w:ind w:firstLine="550" w:firstLineChars="200"/>
        <w:textAlignment w:val="baseline"/>
        <w:rPr>
          <w:rFonts w:hint="eastAsia" w:ascii="宋体" w:hAnsi="宋体" w:eastAsia="宋体" w:cs="宋体"/>
          <w:b/>
          <w:bCs/>
          <w:color w:val="auto"/>
          <w:spacing w:val="17"/>
          <w:sz w:val="24"/>
          <w:szCs w:val="24"/>
          <w:lang w:val="en-US" w:eastAsia="zh-CN"/>
        </w:rPr>
      </w:pPr>
      <w:bookmarkStart w:id="2" w:name="bookmark73"/>
      <w:bookmarkEnd w:id="2"/>
      <w:r>
        <w:rPr>
          <w:rFonts w:hint="eastAsia" w:ascii="宋体" w:hAnsi="宋体" w:eastAsia="宋体" w:cs="宋体"/>
          <w:b/>
          <w:bCs/>
          <w:color w:val="auto"/>
          <w:spacing w:val="17"/>
          <w:sz w:val="24"/>
          <w:szCs w:val="24"/>
          <w:lang w:val="en-US" w:eastAsia="zh-CN"/>
        </w:rPr>
        <w:t>五、开标时间及地点</w:t>
      </w:r>
    </w:p>
    <w:p w14:paraId="3F812FC5">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color w:val="auto"/>
          <w:spacing w:val="17"/>
          <w:sz w:val="24"/>
          <w:szCs w:val="24"/>
          <w:lang w:val="en-US" w:eastAsia="zh-CN"/>
        </w:rPr>
      </w:pPr>
      <w:r>
        <w:rPr>
          <w:rFonts w:hint="eastAsia" w:ascii="宋体" w:hAnsi="宋体" w:eastAsia="宋体" w:cs="宋体"/>
          <w:color w:val="auto"/>
          <w:spacing w:val="17"/>
          <w:sz w:val="24"/>
          <w:szCs w:val="24"/>
          <w:lang w:val="en-US" w:eastAsia="zh-CN"/>
        </w:rPr>
        <w:t>1.时间</w:t>
      </w:r>
      <w:r>
        <w:rPr>
          <w:rFonts w:hint="eastAsia" w:ascii="宋体" w:hAnsi="宋体" w:eastAsia="宋体" w:cs="宋体"/>
          <w:color w:val="auto"/>
          <w:spacing w:val="17"/>
          <w:sz w:val="24"/>
          <w:szCs w:val="24"/>
          <w:highlight w:val="none"/>
          <w:lang w:val="en-US" w:eastAsia="zh-CN"/>
        </w:rPr>
        <w:t>2025 年10月22日9时00分</w:t>
      </w:r>
      <w:r>
        <w:rPr>
          <w:rFonts w:hint="eastAsia" w:ascii="宋体" w:hAnsi="宋体" w:eastAsia="宋体" w:cs="宋体"/>
          <w:color w:val="auto"/>
          <w:spacing w:val="17"/>
          <w:sz w:val="24"/>
          <w:szCs w:val="24"/>
          <w:lang w:val="en-US" w:eastAsia="zh-CN"/>
        </w:rPr>
        <w:t>（北京时间）</w:t>
      </w:r>
    </w:p>
    <w:p w14:paraId="4B859468">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color w:val="auto"/>
          <w:spacing w:val="17"/>
          <w:sz w:val="24"/>
          <w:szCs w:val="24"/>
          <w:lang w:val="en-US" w:eastAsia="zh-CN"/>
        </w:rPr>
      </w:pPr>
      <w:r>
        <w:rPr>
          <w:rFonts w:hint="eastAsia" w:ascii="宋体" w:hAnsi="宋体" w:eastAsia="宋体" w:cs="宋体"/>
          <w:color w:val="auto"/>
          <w:spacing w:val="17"/>
          <w:sz w:val="24"/>
          <w:szCs w:val="24"/>
          <w:lang w:val="en-US" w:eastAsia="zh-CN"/>
        </w:rPr>
        <w:t>2.地点：河南省公共资源交易中心</w:t>
      </w:r>
      <w:r>
        <w:rPr>
          <w:rFonts w:hint="eastAsia" w:ascii="宋体" w:hAnsi="宋体" w:eastAsia="宋体" w:cs="宋体"/>
          <w:color w:val="auto"/>
          <w:spacing w:val="17"/>
          <w:sz w:val="24"/>
          <w:szCs w:val="24"/>
          <w:highlight w:val="none"/>
          <w:lang w:val="en-US" w:eastAsia="zh-CN"/>
        </w:rPr>
        <w:t>远程开标室(二)-5</w:t>
      </w:r>
      <w:r>
        <w:rPr>
          <w:rFonts w:hint="eastAsia" w:ascii="宋体" w:hAnsi="宋体" w:eastAsia="宋体" w:cs="宋体"/>
          <w:color w:val="auto"/>
          <w:spacing w:val="17"/>
          <w:sz w:val="24"/>
          <w:szCs w:val="24"/>
          <w:lang w:val="en-US" w:eastAsia="zh-CN"/>
        </w:rPr>
        <w:t>（郑州市经二路12号）。</w:t>
      </w:r>
    </w:p>
    <w:p w14:paraId="5AE57263">
      <w:pPr>
        <w:keepNext w:val="0"/>
        <w:keepLines w:val="0"/>
        <w:pageBreakBefore w:val="0"/>
        <w:widowControl/>
        <w:kinsoku w:val="0"/>
        <w:wordWrap/>
        <w:overflowPunct/>
        <w:topLinePunct w:val="0"/>
        <w:autoSpaceDE w:val="0"/>
        <w:autoSpaceDN w:val="0"/>
        <w:bidi w:val="0"/>
        <w:adjustRightInd w:val="0"/>
        <w:snapToGrid w:val="0"/>
        <w:spacing w:before="1" w:line="360" w:lineRule="auto"/>
        <w:ind w:firstLine="550" w:firstLineChars="200"/>
        <w:textAlignment w:val="baseline"/>
        <w:rPr>
          <w:rFonts w:hint="eastAsia" w:ascii="宋体" w:hAnsi="宋体" w:eastAsia="宋体" w:cs="宋体"/>
          <w:b/>
          <w:bCs/>
          <w:color w:val="auto"/>
          <w:spacing w:val="17"/>
          <w:sz w:val="24"/>
          <w:szCs w:val="24"/>
        </w:rPr>
      </w:pPr>
      <w:r>
        <w:rPr>
          <w:rFonts w:hint="eastAsia" w:ascii="宋体" w:hAnsi="宋体" w:eastAsia="宋体" w:cs="宋体"/>
          <w:b/>
          <w:bCs/>
          <w:color w:val="auto"/>
          <w:spacing w:val="17"/>
          <w:sz w:val="24"/>
          <w:szCs w:val="24"/>
        </w:rPr>
        <w:t>六、发布公告的媒介及招标公告期限</w:t>
      </w:r>
    </w:p>
    <w:p w14:paraId="166865ED">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spacing w:val="17"/>
          <w:sz w:val="24"/>
          <w:szCs w:val="24"/>
          <w:lang w:val="en-US" w:eastAsia="zh-CN"/>
        </w:rPr>
      </w:pPr>
      <w:r>
        <w:rPr>
          <w:rFonts w:hint="eastAsia" w:ascii="宋体" w:hAnsi="宋体" w:eastAsia="宋体" w:cs="宋体"/>
          <w:spacing w:val="17"/>
          <w:sz w:val="24"/>
          <w:szCs w:val="24"/>
          <w:lang w:val="en-US" w:eastAsia="zh-CN"/>
        </w:rPr>
        <w:t>本次招标公告在</w:t>
      </w:r>
      <w:r>
        <w:rPr>
          <w:rFonts w:hint="eastAsia" w:ascii="宋体" w:hAnsi="宋体" w:eastAsia="宋体" w:cs="宋体"/>
          <w:spacing w:val="17"/>
          <w:sz w:val="24"/>
          <w:szCs w:val="24"/>
          <w:highlight w:val="none"/>
          <w:lang w:val="en-US" w:eastAsia="zh-CN"/>
        </w:rPr>
        <w:t>《河南省政府采购网》、《河南省公共资源交易中心网》、《河南科技大学第一附属医院</w:t>
      </w:r>
      <w:r>
        <w:rPr>
          <w:rFonts w:hint="eastAsia" w:ascii="宋体" w:hAnsi="宋体" w:eastAsia="宋体" w:cs="宋体"/>
          <w:color w:val="auto"/>
          <w:spacing w:val="17"/>
          <w:sz w:val="24"/>
          <w:szCs w:val="24"/>
          <w:highlight w:val="none"/>
          <w:lang w:val="en-US" w:eastAsia="zh-CN"/>
        </w:rPr>
        <w:t>官网》</w:t>
      </w:r>
      <w:r>
        <w:rPr>
          <w:rFonts w:hint="eastAsia" w:ascii="宋体" w:hAnsi="宋体" w:eastAsia="宋体" w:cs="宋体"/>
          <w:spacing w:val="17"/>
          <w:sz w:val="24"/>
          <w:szCs w:val="24"/>
          <w:highlight w:val="none"/>
          <w:lang w:val="en-US" w:eastAsia="zh-CN"/>
        </w:rPr>
        <w:t>、《中国采购与招标网》、《中国招标投标公共服务平台》</w:t>
      </w:r>
      <w:r>
        <w:rPr>
          <w:rFonts w:hint="eastAsia" w:ascii="宋体" w:hAnsi="宋体" w:eastAsia="宋体" w:cs="宋体"/>
          <w:spacing w:val="17"/>
          <w:sz w:val="24"/>
          <w:szCs w:val="24"/>
          <w:lang w:val="en-US" w:eastAsia="zh-CN"/>
        </w:rPr>
        <w:t>上发布，招标公告期限为五个工作日。</w:t>
      </w:r>
    </w:p>
    <w:p w14:paraId="5257D2E7">
      <w:pPr>
        <w:keepNext w:val="0"/>
        <w:keepLines w:val="0"/>
        <w:pageBreakBefore w:val="0"/>
        <w:widowControl/>
        <w:kinsoku w:val="0"/>
        <w:wordWrap/>
        <w:overflowPunct/>
        <w:topLinePunct w:val="0"/>
        <w:autoSpaceDE w:val="0"/>
        <w:autoSpaceDN w:val="0"/>
        <w:bidi w:val="0"/>
        <w:adjustRightInd w:val="0"/>
        <w:snapToGrid w:val="0"/>
        <w:spacing w:before="1" w:line="360" w:lineRule="auto"/>
        <w:ind w:left="479"/>
        <w:textAlignment w:val="baseline"/>
        <w:rPr>
          <w:rFonts w:hint="eastAsia" w:ascii="宋体" w:hAnsi="宋体" w:eastAsia="宋体" w:cs="宋体"/>
          <w:b/>
          <w:bCs/>
          <w:spacing w:val="17"/>
          <w:sz w:val="24"/>
          <w:szCs w:val="24"/>
        </w:rPr>
      </w:pPr>
      <w:r>
        <w:rPr>
          <w:rFonts w:hint="eastAsia" w:ascii="宋体" w:hAnsi="宋体" w:eastAsia="宋体" w:cs="宋体"/>
          <w:b/>
          <w:bCs/>
          <w:spacing w:val="17"/>
          <w:sz w:val="24"/>
          <w:szCs w:val="24"/>
        </w:rPr>
        <w:t>七、其他补充事宜</w:t>
      </w:r>
    </w:p>
    <w:p w14:paraId="57B799C6">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spacing w:val="17"/>
          <w:sz w:val="24"/>
          <w:szCs w:val="24"/>
          <w:lang w:val="en-US" w:eastAsia="zh-CN"/>
        </w:rPr>
      </w:pPr>
      <w:r>
        <w:rPr>
          <w:rFonts w:hint="eastAsia" w:ascii="宋体" w:hAnsi="宋体" w:eastAsia="宋体" w:cs="宋体"/>
          <w:spacing w:val="17"/>
          <w:sz w:val="24"/>
          <w:szCs w:val="24"/>
          <w:lang w:val="en-US" w:eastAsia="zh-CN"/>
        </w:rPr>
        <w:t>1.本项目招标方式采用“远程不见面”开标方式,远程开标大厅的网址（http://hnsggzyjy.henan.gov.cn/BidOpening/bidopeninghallaction/hall/login）,投标人应当在招标文件确定的投标截止时间前,登录远程开标大厅,在线准时参加开标活动并进行文件解密、答疑澄清等。逾期解密或者没有准时在线参加开标活动导致的一切后果投标人自行承担。</w:t>
      </w:r>
    </w:p>
    <w:p w14:paraId="64E2B1C6">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spacing w:val="17"/>
          <w:sz w:val="24"/>
          <w:szCs w:val="24"/>
          <w:lang w:val="en-US" w:eastAsia="zh-CN"/>
        </w:rPr>
      </w:pPr>
      <w:r>
        <w:rPr>
          <w:rFonts w:hint="eastAsia" w:ascii="宋体" w:hAnsi="宋体" w:eastAsia="宋体" w:cs="宋体"/>
          <w:spacing w:val="17"/>
          <w:sz w:val="24"/>
          <w:szCs w:val="24"/>
          <w:lang w:val="en-US" w:eastAsia="zh-CN"/>
        </w:rPr>
        <w:t>2.不见面服务的具体事宜请查阅河南省公共资源交易中心网站“办事指南”专区“新交易平台使用手册（培训资料）”中的《河南省公共资源“智慧交易 ”平台-不见面开标大厅投标人操作手册V1.0》。</w:t>
      </w:r>
    </w:p>
    <w:p w14:paraId="1E6BCF4F">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spacing w:val="17"/>
          <w:sz w:val="24"/>
          <w:szCs w:val="24"/>
          <w:lang w:val="en-US" w:eastAsia="zh-CN"/>
        </w:rPr>
      </w:pPr>
      <w:r>
        <w:rPr>
          <w:rFonts w:hint="eastAsia" w:ascii="宋体" w:hAnsi="宋体" w:eastAsia="宋体" w:cs="宋体"/>
          <w:spacing w:val="17"/>
          <w:sz w:val="24"/>
          <w:szCs w:val="24"/>
          <w:lang w:val="en-US" w:eastAsia="zh-CN"/>
        </w:rPr>
        <w:t>3、本项目优先采购节能产品、环境标志产品，扶持不发达地区和少数民族地区企业，支持中小企业（含监狱企业、残疾人福利性单位）。</w:t>
      </w:r>
    </w:p>
    <w:p w14:paraId="4C3B7C56">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jc w:val="both"/>
        <w:textAlignment w:val="baseline"/>
        <w:rPr>
          <w:rFonts w:hint="eastAsia" w:ascii="宋体" w:hAnsi="宋体" w:eastAsia="宋体" w:cs="宋体"/>
          <w:spacing w:val="17"/>
          <w:sz w:val="24"/>
          <w:szCs w:val="24"/>
          <w:lang w:val="en-US" w:eastAsia="zh-CN"/>
        </w:rPr>
      </w:pPr>
      <w:r>
        <w:rPr>
          <w:rFonts w:hint="eastAsia" w:ascii="宋体" w:hAnsi="宋体" w:eastAsia="宋体" w:cs="宋体"/>
          <w:spacing w:val="17"/>
          <w:sz w:val="24"/>
          <w:szCs w:val="24"/>
          <w:lang w:val="en-US" w:eastAsia="zh-CN"/>
        </w:rPr>
        <w:t>4、本项目代理服务费参照《招标代理服务收费管理暂行办法(计价格【2002]1980号)》、《国家发展和改革委员会办公厅关于招标代理服务费有关问题的通知》(发改价格【2003]857号)和《国家发展改革委关于降低部分建设项目收费标准规范收费行为等有关问题的通知》(发改价格【2011]534号)中文件规定的收费标准的</w:t>
      </w:r>
      <w:r>
        <w:rPr>
          <w:rFonts w:hint="eastAsia" w:ascii="宋体" w:hAnsi="宋体" w:eastAsia="宋体" w:cs="宋体"/>
          <w:spacing w:val="17"/>
          <w:sz w:val="24"/>
          <w:szCs w:val="24"/>
          <w:highlight w:val="none"/>
          <w:lang w:val="en-US" w:eastAsia="zh-CN"/>
        </w:rPr>
        <w:t>70%收取（每标段），由中标人向采购代理机构支付。</w:t>
      </w:r>
    </w:p>
    <w:p w14:paraId="6D0AFD64">
      <w:pPr>
        <w:keepNext w:val="0"/>
        <w:keepLines w:val="0"/>
        <w:pageBreakBefore w:val="0"/>
        <w:widowControl/>
        <w:kinsoku w:val="0"/>
        <w:wordWrap/>
        <w:overflowPunct/>
        <w:topLinePunct w:val="0"/>
        <w:autoSpaceDE w:val="0"/>
        <w:autoSpaceDN w:val="0"/>
        <w:bidi w:val="0"/>
        <w:adjustRightInd w:val="0"/>
        <w:snapToGrid w:val="0"/>
        <w:spacing w:before="1" w:line="360" w:lineRule="auto"/>
        <w:ind w:firstLine="550" w:firstLineChars="200"/>
        <w:textAlignment w:val="baseline"/>
        <w:rPr>
          <w:rFonts w:hint="eastAsia" w:ascii="宋体" w:hAnsi="宋体" w:eastAsia="宋体" w:cs="宋体"/>
          <w:b/>
          <w:bCs/>
          <w:spacing w:val="17"/>
          <w:sz w:val="24"/>
          <w:szCs w:val="24"/>
        </w:rPr>
      </w:pPr>
      <w:r>
        <w:rPr>
          <w:rFonts w:hint="eastAsia" w:ascii="宋体" w:hAnsi="宋体" w:eastAsia="宋体" w:cs="宋体"/>
          <w:b/>
          <w:bCs/>
          <w:spacing w:val="17"/>
          <w:sz w:val="24"/>
          <w:szCs w:val="24"/>
        </w:rPr>
        <w:t>八、凡是对本次招标提出询问，请按照以下方式联系</w:t>
      </w:r>
    </w:p>
    <w:p w14:paraId="0888971C">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spacing w:val="17"/>
          <w:sz w:val="24"/>
          <w:szCs w:val="24"/>
          <w:lang w:val="en-US" w:eastAsia="zh-CN"/>
        </w:rPr>
      </w:pPr>
      <w:r>
        <w:rPr>
          <w:rFonts w:hint="eastAsia" w:ascii="宋体" w:hAnsi="宋体" w:eastAsia="宋体" w:cs="宋体"/>
          <w:spacing w:val="17"/>
          <w:sz w:val="24"/>
          <w:szCs w:val="24"/>
          <w:lang w:val="en-US" w:eastAsia="zh-CN"/>
        </w:rPr>
        <w:t>1.采购人信息</w:t>
      </w:r>
    </w:p>
    <w:p w14:paraId="4EF6549C">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spacing w:val="17"/>
          <w:sz w:val="24"/>
          <w:szCs w:val="24"/>
          <w:lang w:val="en-US" w:eastAsia="zh-CN"/>
        </w:rPr>
      </w:pPr>
      <w:r>
        <w:rPr>
          <w:rFonts w:hint="eastAsia" w:ascii="宋体" w:hAnsi="宋体" w:eastAsia="宋体" w:cs="宋体"/>
          <w:spacing w:val="17"/>
          <w:sz w:val="24"/>
          <w:szCs w:val="24"/>
          <w:lang w:val="en-US" w:eastAsia="zh-CN"/>
        </w:rPr>
        <w:t>名称：河南科技大学第一附属医院</w:t>
      </w:r>
    </w:p>
    <w:p w14:paraId="1F66D74F">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spacing w:val="17"/>
          <w:sz w:val="24"/>
          <w:szCs w:val="24"/>
          <w:lang w:val="en-US" w:eastAsia="zh-CN"/>
        </w:rPr>
      </w:pPr>
      <w:r>
        <w:rPr>
          <w:rFonts w:hint="eastAsia" w:ascii="宋体" w:hAnsi="宋体" w:eastAsia="宋体" w:cs="宋体"/>
          <w:spacing w:val="17"/>
          <w:sz w:val="24"/>
          <w:szCs w:val="24"/>
          <w:lang w:val="en-US" w:eastAsia="zh-CN"/>
        </w:rPr>
        <w:t>地址：洛阳市涧西区景华路24号</w:t>
      </w:r>
    </w:p>
    <w:p w14:paraId="4079712B">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default" w:ascii="宋体" w:hAnsi="宋体" w:eastAsia="宋体" w:cs="宋体"/>
          <w:spacing w:val="17"/>
          <w:sz w:val="24"/>
          <w:szCs w:val="24"/>
          <w:highlight w:val="none"/>
          <w:lang w:val="en-US" w:eastAsia="zh-CN"/>
        </w:rPr>
      </w:pPr>
      <w:r>
        <w:rPr>
          <w:rFonts w:hint="eastAsia" w:ascii="宋体" w:hAnsi="宋体" w:eastAsia="宋体" w:cs="宋体"/>
          <w:spacing w:val="17"/>
          <w:sz w:val="24"/>
          <w:szCs w:val="24"/>
          <w:highlight w:val="none"/>
          <w:lang w:val="en-US" w:eastAsia="zh-CN"/>
        </w:rPr>
        <w:t>联系人：屈老师</w:t>
      </w:r>
    </w:p>
    <w:p w14:paraId="366B3086">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spacing w:val="17"/>
          <w:sz w:val="24"/>
          <w:szCs w:val="24"/>
          <w:highlight w:val="none"/>
          <w:lang w:val="en-US" w:eastAsia="zh-CN"/>
        </w:rPr>
      </w:pPr>
      <w:r>
        <w:rPr>
          <w:rFonts w:hint="eastAsia" w:ascii="宋体" w:hAnsi="宋体" w:eastAsia="宋体" w:cs="宋体"/>
          <w:spacing w:val="17"/>
          <w:sz w:val="24"/>
          <w:szCs w:val="24"/>
          <w:highlight w:val="none"/>
          <w:lang w:val="en-US" w:eastAsia="zh-CN"/>
        </w:rPr>
        <w:t>联系方式：0379-62218520</w:t>
      </w:r>
    </w:p>
    <w:p w14:paraId="55ADF035">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spacing w:val="17"/>
          <w:sz w:val="24"/>
          <w:szCs w:val="24"/>
          <w:lang w:val="en-US" w:eastAsia="zh-CN"/>
        </w:rPr>
      </w:pPr>
      <w:r>
        <w:rPr>
          <w:rFonts w:hint="eastAsia" w:ascii="宋体" w:hAnsi="宋体" w:eastAsia="宋体" w:cs="宋体"/>
          <w:spacing w:val="17"/>
          <w:sz w:val="24"/>
          <w:szCs w:val="24"/>
          <w:lang w:val="en-US" w:eastAsia="zh-CN"/>
        </w:rPr>
        <w:t>2.采购代理机构信息</w:t>
      </w:r>
    </w:p>
    <w:p w14:paraId="46D705BD">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spacing w:val="17"/>
          <w:sz w:val="24"/>
          <w:szCs w:val="24"/>
          <w:lang w:val="en-US" w:eastAsia="zh-CN"/>
        </w:rPr>
      </w:pPr>
      <w:r>
        <w:rPr>
          <w:rFonts w:hint="eastAsia" w:ascii="宋体" w:hAnsi="宋体" w:eastAsia="宋体" w:cs="宋体"/>
          <w:spacing w:val="17"/>
          <w:sz w:val="24"/>
          <w:szCs w:val="24"/>
          <w:lang w:val="en-US" w:eastAsia="zh-CN"/>
        </w:rPr>
        <w:t>名称：方大国际工程咨询股份有限公司</w:t>
      </w:r>
    </w:p>
    <w:p w14:paraId="56D62A4B">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spacing w:val="17"/>
          <w:sz w:val="24"/>
          <w:szCs w:val="24"/>
          <w:highlight w:val="yellow"/>
          <w:lang w:val="en-US" w:eastAsia="zh-CN"/>
        </w:rPr>
      </w:pPr>
      <w:r>
        <w:rPr>
          <w:rFonts w:hint="eastAsia" w:ascii="宋体" w:hAnsi="宋体" w:eastAsia="宋体" w:cs="宋体"/>
          <w:spacing w:val="17"/>
          <w:sz w:val="24"/>
          <w:szCs w:val="24"/>
          <w:lang w:val="en-US" w:eastAsia="zh-CN"/>
        </w:rPr>
        <w:t>地址：河南省洛阳市涧西区珠江路145号华耀青年科技创新孵化园A区4楼A03</w:t>
      </w:r>
    </w:p>
    <w:p w14:paraId="44DAE65D">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spacing w:val="17"/>
          <w:sz w:val="24"/>
          <w:szCs w:val="24"/>
          <w:lang w:val="en-US" w:eastAsia="zh-CN"/>
        </w:rPr>
      </w:pPr>
      <w:r>
        <w:rPr>
          <w:rFonts w:hint="eastAsia" w:ascii="宋体" w:hAnsi="宋体" w:eastAsia="宋体" w:cs="宋体"/>
          <w:spacing w:val="17"/>
          <w:sz w:val="24"/>
          <w:szCs w:val="24"/>
          <w:lang w:val="en-US" w:eastAsia="zh-CN"/>
        </w:rPr>
        <w:t>联系人：陈浩</w:t>
      </w:r>
    </w:p>
    <w:p w14:paraId="4339CB56">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spacing w:val="17"/>
          <w:sz w:val="24"/>
          <w:szCs w:val="24"/>
          <w:lang w:val="en-US" w:eastAsia="zh-CN"/>
        </w:rPr>
      </w:pPr>
      <w:r>
        <w:rPr>
          <w:rFonts w:hint="eastAsia" w:ascii="宋体" w:hAnsi="宋体" w:eastAsia="宋体" w:cs="宋体"/>
          <w:spacing w:val="17"/>
          <w:sz w:val="24"/>
          <w:szCs w:val="24"/>
          <w:lang w:val="en-US" w:eastAsia="zh-CN"/>
        </w:rPr>
        <w:t>联系方式：0379-63637166</w:t>
      </w:r>
    </w:p>
    <w:p w14:paraId="7C8A0E2E">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spacing w:val="17"/>
          <w:sz w:val="24"/>
          <w:szCs w:val="24"/>
          <w:lang w:val="en-US" w:eastAsia="zh-CN"/>
        </w:rPr>
      </w:pPr>
      <w:r>
        <w:rPr>
          <w:rFonts w:hint="eastAsia" w:ascii="宋体" w:hAnsi="宋体" w:eastAsia="宋体" w:cs="宋体"/>
          <w:spacing w:val="17"/>
          <w:sz w:val="24"/>
          <w:szCs w:val="24"/>
          <w:lang w:val="en-US" w:eastAsia="zh-CN"/>
        </w:rPr>
        <w:t>3.项目联系方式</w:t>
      </w:r>
    </w:p>
    <w:p w14:paraId="0D86AFBD">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spacing w:val="17"/>
          <w:sz w:val="24"/>
          <w:szCs w:val="24"/>
          <w:lang w:val="en-US" w:eastAsia="zh-CN"/>
        </w:rPr>
      </w:pPr>
      <w:r>
        <w:rPr>
          <w:rFonts w:hint="eastAsia" w:ascii="宋体" w:hAnsi="宋体" w:eastAsia="宋体" w:cs="宋体"/>
          <w:spacing w:val="17"/>
          <w:sz w:val="24"/>
          <w:szCs w:val="24"/>
          <w:lang w:val="en-US" w:eastAsia="zh-CN"/>
        </w:rPr>
        <w:t>项目联系人：陈浩</w:t>
      </w:r>
    </w:p>
    <w:p w14:paraId="505098C7">
      <w:pPr>
        <w:keepNext w:val="0"/>
        <w:keepLines w:val="0"/>
        <w:pageBreakBefore w:val="0"/>
        <w:widowControl/>
        <w:kinsoku w:val="0"/>
        <w:wordWrap/>
        <w:overflowPunct/>
        <w:topLinePunct w:val="0"/>
        <w:autoSpaceDE w:val="0"/>
        <w:autoSpaceDN w:val="0"/>
        <w:bidi w:val="0"/>
        <w:adjustRightInd w:val="0"/>
        <w:snapToGrid w:val="0"/>
        <w:spacing w:line="360" w:lineRule="auto"/>
        <w:ind w:firstLine="548" w:firstLineChars="200"/>
        <w:textAlignment w:val="baseline"/>
        <w:rPr>
          <w:rFonts w:hint="eastAsia" w:ascii="宋体" w:hAnsi="宋体" w:eastAsia="宋体" w:cs="宋体"/>
          <w:spacing w:val="17"/>
          <w:sz w:val="24"/>
          <w:szCs w:val="24"/>
          <w:lang w:val="en-US" w:eastAsia="zh-CN"/>
        </w:rPr>
      </w:pPr>
      <w:r>
        <w:rPr>
          <w:rFonts w:hint="eastAsia" w:ascii="宋体" w:hAnsi="宋体" w:eastAsia="宋体" w:cs="宋体"/>
          <w:spacing w:val="17"/>
          <w:sz w:val="24"/>
          <w:szCs w:val="24"/>
          <w:lang w:val="en-US" w:eastAsia="zh-CN"/>
        </w:rPr>
        <w:t>联系方式：0379-63637166</w:t>
      </w:r>
    </w:p>
    <w:p w14:paraId="05CC8AC3">
      <w:pPr>
        <w:spacing w:before="65" w:line="228" w:lineRule="auto"/>
        <w:jc w:val="right"/>
        <w:rPr>
          <w:rFonts w:hint="eastAsia" w:ascii="宋体" w:hAnsi="宋体" w:eastAsia="宋体" w:cs="宋体"/>
          <w:spacing w:val="3"/>
          <w:sz w:val="24"/>
          <w:szCs w:val="24"/>
        </w:rPr>
      </w:pPr>
    </w:p>
    <w:p w14:paraId="68748870">
      <w:pPr>
        <w:spacing w:before="65" w:line="228" w:lineRule="auto"/>
        <w:jc w:val="right"/>
        <w:rPr>
          <w:rFonts w:hint="eastAsia" w:ascii="宋体" w:hAnsi="宋体" w:eastAsia="宋体" w:cs="宋体"/>
          <w:color w:val="auto"/>
          <w:sz w:val="24"/>
          <w:szCs w:val="24"/>
        </w:rPr>
      </w:pPr>
      <w:r>
        <w:rPr>
          <w:rFonts w:hint="eastAsia" w:ascii="宋体" w:hAnsi="宋体" w:eastAsia="宋体" w:cs="宋体"/>
          <w:color w:val="auto"/>
          <w:spacing w:val="3"/>
          <w:sz w:val="24"/>
          <w:szCs w:val="24"/>
        </w:rPr>
        <w:t>2025</w:t>
      </w:r>
      <w:r>
        <w:rPr>
          <w:rFonts w:hint="eastAsia" w:ascii="宋体" w:hAnsi="宋体" w:eastAsia="宋体" w:cs="宋体"/>
          <w:color w:val="auto"/>
          <w:spacing w:val="-11"/>
          <w:sz w:val="24"/>
          <w:szCs w:val="24"/>
        </w:rPr>
        <w:t xml:space="preserve"> </w:t>
      </w:r>
      <w:r>
        <w:rPr>
          <w:rFonts w:hint="eastAsia" w:ascii="宋体" w:hAnsi="宋体" w:eastAsia="宋体" w:cs="宋体"/>
          <w:color w:val="auto"/>
          <w:spacing w:val="3"/>
          <w:sz w:val="24"/>
          <w:szCs w:val="24"/>
        </w:rPr>
        <w:t>年</w:t>
      </w:r>
      <w:r>
        <w:rPr>
          <w:rFonts w:hint="eastAsia" w:ascii="宋体" w:hAnsi="宋体" w:eastAsia="宋体" w:cs="宋体"/>
          <w:color w:val="auto"/>
          <w:spacing w:val="3"/>
          <w:sz w:val="24"/>
          <w:szCs w:val="24"/>
          <w:lang w:val="en-US" w:eastAsia="zh-CN"/>
        </w:rPr>
        <w:t xml:space="preserve"> 9</w:t>
      </w:r>
      <w:r>
        <w:rPr>
          <w:rFonts w:hint="eastAsia" w:ascii="宋体" w:hAnsi="宋体" w:eastAsia="宋体" w:cs="宋体"/>
          <w:color w:val="auto"/>
          <w:spacing w:val="3"/>
          <w:sz w:val="24"/>
          <w:szCs w:val="24"/>
        </w:rPr>
        <w:t>月</w:t>
      </w:r>
      <w:r>
        <w:rPr>
          <w:rFonts w:hint="eastAsia" w:ascii="宋体" w:hAnsi="宋体" w:eastAsia="宋体" w:cs="宋体"/>
          <w:color w:val="auto"/>
          <w:spacing w:val="3"/>
          <w:sz w:val="24"/>
          <w:szCs w:val="24"/>
          <w:lang w:val="en-US" w:eastAsia="zh-CN"/>
        </w:rPr>
        <w:t>23</w:t>
      </w:r>
      <w:r>
        <w:rPr>
          <w:rFonts w:hint="eastAsia" w:ascii="宋体" w:hAnsi="宋体" w:eastAsia="宋体" w:cs="宋体"/>
          <w:color w:val="auto"/>
          <w:spacing w:val="3"/>
          <w:sz w:val="24"/>
          <w:szCs w:val="24"/>
        </w:rPr>
        <w:t>日</w:t>
      </w:r>
    </w:p>
    <w:p w14:paraId="693FDD71">
      <w:pPr>
        <w:spacing w:line="228" w:lineRule="auto"/>
        <w:rPr>
          <w:rFonts w:hint="eastAsia" w:ascii="宋体" w:hAnsi="宋体" w:eastAsia="宋体" w:cs="宋体"/>
          <w:sz w:val="24"/>
          <w:szCs w:val="24"/>
        </w:rPr>
      </w:pPr>
    </w:p>
    <w:p w14:paraId="7FE075E0">
      <w:pPr>
        <w:spacing w:line="228" w:lineRule="auto"/>
        <w:rPr>
          <w:rFonts w:hint="eastAsia" w:ascii="宋体" w:hAnsi="宋体" w:eastAsia="宋体" w:cs="宋体"/>
          <w:sz w:val="24"/>
          <w:szCs w:val="24"/>
        </w:rPr>
        <w:sectPr>
          <w:footerReference r:id="rId6" w:type="default"/>
          <w:pgSz w:w="11906" w:h="16839"/>
          <w:pgMar w:top="1270" w:right="1406" w:bottom="1270" w:left="1406" w:header="0" w:footer="675" w:gutter="0"/>
          <w:pgNumType w:fmt="decimal"/>
          <w:cols w:space="0" w:num="1"/>
          <w:rtlGutter w:val="0"/>
          <w:docGrid w:linePitch="0" w:charSpace="0"/>
        </w:sectPr>
      </w:pPr>
    </w:p>
    <w:p w14:paraId="6EA68409">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outlineLvl w:val="0"/>
        <w:rPr>
          <w:rFonts w:hint="eastAsia" w:ascii="宋体" w:hAnsi="宋体" w:eastAsia="宋体" w:cs="宋体"/>
          <w:b/>
          <w:bCs/>
          <w:spacing w:val="12"/>
          <w:sz w:val="36"/>
          <w:szCs w:val="36"/>
        </w:rPr>
      </w:pPr>
      <w:bookmarkStart w:id="3" w:name="bookmark6"/>
      <w:bookmarkEnd w:id="3"/>
      <w:bookmarkStart w:id="4" w:name="bookmark4"/>
      <w:bookmarkEnd w:id="4"/>
      <w:bookmarkStart w:id="5" w:name="bookmark3"/>
      <w:bookmarkEnd w:id="5"/>
      <w:bookmarkStart w:id="6" w:name="bookmark5"/>
      <w:bookmarkEnd w:id="6"/>
      <w:r>
        <w:rPr>
          <w:rFonts w:hint="eastAsia" w:ascii="宋体" w:hAnsi="宋体" w:eastAsia="宋体" w:cs="宋体"/>
          <w:b/>
          <w:bCs/>
          <w:spacing w:val="12"/>
          <w:sz w:val="36"/>
          <w:szCs w:val="36"/>
        </w:rPr>
        <w:t>第二章</w:t>
      </w:r>
      <w:r>
        <w:rPr>
          <w:rFonts w:hint="eastAsia" w:ascii="宋体" w:hAnsi="宋体" w:eastAsia="宋体" w:cs="宋体"/>
          <w:b/>
          <w:bCs/>
          <w:spacing w:val="12"/>
          <w:sz w:val="36"/>
          <w:szCs w:val="36"/>
          <w:lang w:val="en-US" w:eastAsia="zh-CN"/>
        </w:rPr>
        <w:t xml:space="preserve"> </w:t>
      </w:r>
      <w:r>
        <w:rPr>
          <w:rFonts w:hint="eastAsia" w:ascii="宋体" w:hAnsi="宋体" w:eastAsia="宋体" w:cs="宋体"/>
          <w:b/>
          <w:bCs/>
          <w:spacing w:val="12"/>
          <w:sz w:val="36"/>
          <w:szCs w:val="36"/>
        </w:rPr>
        <w:t>投标人须知</w:t>
      </w:r>
    </w:p>
    <w:p w14:paraId="3E79A336">
      <w:pPr>
        <w:keepNext w:val="0"/>
        <w:keepLines w:val="0"/>
        <w:pageBreakBefore w:val="0"/>
        <w:widowControl/>
        <w:kinsoku w:val="0"/>
        <w:wordWrap/>
        <w:overflowPunct/>
        <w:topLinePunct w:val="0"/>
        <w:autoSpaceDE w:val="0"/>
        <w:autoSpaceDN w:val="0"/>
        <w:bidi w:val="0"/>
        <w:adjustRightInd w:val="0"/>
        <w:snapToGrid w:val="0"/>
        <w:spacing w:before="227" w:after="0" w:afterLines="20" w:line="221" w:lineRule="auto"/>
        <w:ind w:left="266"/>
        <w:jc w:val="center"/>
        <w:textAlignment w:val="baseline"/>
        <w:outlineLvl w:val="0"/>
        <w:rPr>
          <w:rFonts w:hint="eastAsia" w:ascii="宋体" w:hAnsi="宋体" w:eastAsia="宋体" w:cs="宋体"/>
          <w:b/>
          <w:bCs/>
          <w:spacing w:val="-4"/>
          <w:sz w:val="30"/>
          <w:szCs w:val="30"/>
        </w:rPr>
      </w:pPr>
      <w:bookmarkStart w:id="7" w:name="bookmark74"/>
      <w:bookmarkEnd w:id="7"/>
      <w:r>
        <w:rPr>
          <w:rFonts w:hint="eastAsia" w:ascii="宋体" w:hAnsi="宋体" w:eastAsia="宋体" w:cs="宋体"/>
          <w:b/>
          <w:bCs/>
          <w:spacing w:val="-4"/>
          <w:sz w:val="30"/>
          <w:szCs w:val="30"/>
        </w:rPr>
        <w:t>投标人须知前附表</w:t>
      </w:r>
    </w:p>
    <w:tbl>
      <w:tblPr>
        <w:tblStyle w:val="10"/>
        <w:tblW w:w="100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0"/>
        <w:gridCol w:w="1736"/>
        <w:gridCol w:w="7372"/>
      </w:tblGrid>
      <w:tr w14:paraId="42AC4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0" w:type="dxa"/>
            <w:vAlign w:val="center"/>
          </w:tcPr>
          <w:p w14:paraId="287CE2EA">
            <w:pPr>
              <w:keepNext w:val="0"/>
              <w:keepLines w:val="0"/>
              <w:pageBreakBefore w:val="0"/>
              <w:widowControl/>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kern w:val="21"/>
                <w:sz w:val="24"/>
                <w:szCs w:val="24"/>
              </w:rPr>
            </w:pPr>
            <w:r>
              <w:rPr>
                <w:rFonts w:hint="eastAsia" w:ascii="宋体" w:hAnsi="宋体" w:eastAsia="宋体" w:cs="宋体"/>
                <w:kern w:val="21"/>
                <w:sz w:val="24"/>
                <w:szCs w:val="24"/>
              </w:rPr>
              <w:t>条款号</w:t>
            </w:r>
          </w:p>
        </w:tc>
        <w:tc>
          <w:tcPr>
            <w:tcW w:w="1736" w:type="dxa"/>
            <w:vAlign w:val="center"/>
          </w:tcPr>
          <w:p w14:paraId="6E011592">
            <w:pPr>
              <w:keepNext w:val="0"/>
              <w:keepLines w:val="0"/>
              <w:pageBreakBefore w:val="0"/>
              <w:widowControl/>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kern w:val="21"/>
                <w:sz w:val="24"/>
                <w:szCs w:val="24"/>
              </w:rPr>
            </w:pPr>
            <w:r>
              <w:rPr>
                <w:rFonts w:hint="eastAsia" w:ascii="宋体" w:hAnsi="宋体" w:eastAsia="宋体" w:cs="宋体"/>
                <w:kern w:val="21"/>
                <w:sz w:val="24"/>
                <w:szCs w:val="24"/>
              </w:rPr>
              <w:t>名称</w:t>
            </w:r>
          </w:p>
        </w:tc>
        <w:tc>
          <w:tcPr>
            <w:tcW w:w="7372" w:type="dxa"/>
            <w:vAlign w:val="center"/>
          </w:tcPr>
          <w:p w14:paraId="7468D042">
            <w:pPr>
              <w:keepNext w:val="0"/>
              <w:keepLines w:val="0"/>
              <w:pageBreakBefore w:val="0"/>
              <w:widowControl/>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kern w:val="21"/>
                <w:sz w:val="24"/>
                <w:szCs w:val="24"/>
              </w:rPr>
            </w:pPr>
            <w:r>
              <w:rPr>
                <w:rFonts w:hint="eastAsia" w:ascii="宋体" w:hAnsi="宋体" w:eastAsia="宋体" w:cs="宋体"/>
                <w:kern w:val="21"/>
                <w:sz w:val="24"/>
                <w:szCs w:val="24"/>
              </w:rPr>
              <w:t>内容</w:t>
            </w:r>
          </w:p>
        </w:tc>
      </w:tr>
      <w:tr w14:paraId="649B9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1EED684A">
            <w:pPr>
              <w:keepNext w:val="0"/>
              <w:keepLines w:val="0"/>
              <w:pageBreakBefore w:val="0"/>
              <w:widowControl/>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1.1.2</w:t>
            </w:r>
          </w:p>
        </w:tc>
        <w:tc>
          <w:tcPr>
            <w:tcW w:w="1736" w:type="dxa"/>
            <w:vAlign w:val="center"/>
          </w:tcPr>
          <w:p w14:paraId="5878E607">
            <w:pPr>
              <w:keepNext w:val="0"/>
              <w:keepLines w:val="0"/>
              <w:pageBreakBefore w:val="0"/>
              <w:widowControl/>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采购人</w:t>
            </w:r>
          </w:p>
        </w:tc>
        <w:tc>
          <w:tcPr>
            <w:tcW w:w="7372" w:type="dxa"/>
            <w:vAlign w:val="center"/>
          </w:tcPr>
          <w:p w14:paraId="28DFBB2A">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hint="eastAsia" w:ascii="宋体" w:hAnsi="宋体" w:eastAsia="宋体" w:cs="宋体"/>
                <w:kern w:val="21"/>
                <w:sz w:val="24"/>
              </w:rPr>
            </w:pPr>
            <w:r>
              <w:rPr>
                <w:rFonts w:hint="eastAsia" w:ascii="宋体" w:hAnsi="宋体" w:eastAsia="宋体" w:cs="宋体"/>
                <w:kern w:val="21"/>
                <w:sz w:val="24"/>
              </w:rPr>
              <w:t>名称：河南科技大学第一附属医院</w:t>
            </w:r>
          </w:p>
          <w:p w14:paraId="76049BBA">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hint="eastAsia" w:ascii="宋体" w:hAnsi="宋体" w:eastAsia="宋体" w:cs="宋体"/>
                <w:kern w:val="21"/>
                <w:sz w:val="24"/>
                <w:highlight w:val="none"/>
              </w:rPr>
            </w:pPr>
            <w:r>
              <w:rPr>
                <w:rFonts w:hint="eastAsia" w:ascii="宋体" w:hAnsi="宋体" w:eastAsia="宋体" w:cs="宋体"/>
                <w:kern w:val="21"/>
                <w:sz w:val="24"/>
              </w:rPr>
              <w:t>地址：洛阳市涧西区景华路24号</w:t>
            </w:r>
          </w:p>
          <w:p w14:paraId="2C0098D8">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hint="eastAsia" w:ascii="宋体" w:hAnsi="宋体" w:eastAsia="宋体" w:cs="宋体"/>
                <w:kern w:val="21"/>
                <w:sz w:val="24"/>
                <w:highlight w:val="none"/>
              </w:rPr>
            </w:pPr>
            <w:r>
              <w:rPr>
                <w:rFonts w:hint="eastAsia" w:ascii="宋体" w:hAnsi="宋体" w:eastAsia="宋体" w:cs="宋体"/>
                <w:kern w:val="21"/>
                <w:sz w:val="24"/>
                <w:highlight w:val="none"/>
              </w:rPr>
              <w:t>联系人：</w:t>
            </w:r>
            <w:r>
              <w:rPr>
                <w:rFonts w:hint="eastAsia" w:ascii="宋体" w:hAnsi="宋体" w:eastAsia="宋体" w:cs="宋体"/>
                <w:kern w:val="21"/>
                <w:sz w:val="24"/>
                <w:highlight w:val="none"/>
                <w:lang w:val="en-US" w:eastAsia="zh-CN"/>
              </w:rPr>
              <w:t>屈</w:t>
            </w:r>
            <w:r>
              <w:rPr>
                <w:rFonts w:hint="eastAsia" w:ascii="宋体" w:hAnsi="宋体" w:eastAsia="宋体" w:cs="宋体"/>
                <w:kern w:val="21"/>
                <w:sz w:val="24"/>
                <w:highlight w:val="none"/>
              </w:rPr>
              <w:t>老师</w:t>
            </w:r>
          </w:p>
          <w:p w14:paraId="239084EA">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hint="eastAsia" w:ascii="宋体" w:hAnsi="宋体" w:eastAsia="宋体" w:cs="宋体"/>
                <w:kern w:val="21"/>
                <w:sz w:val="24"/>
              </w:rPr>
            </w:pPr>
            <w:r>
              <w:rPr>
                <w:rFonts w:hint="eastAsia" w:ascii="宋体" w:hAnsi="宋体" w:eastAsia="宋体" w:cs="宋体"/>
                <w:kern w:val="21"/>
                <w:sz w:val="24"/>
                <w:highlight w:val="none"/>
              </w:rPr>
              <w:t>联系方式：0379-62218520</w:t>
            </w:r>
          </w:p>
        </w:tc>
      </w:tr>
      <w:tr w14:paraId="215FA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29C7D814">
            <w:pPr>
              <w:keepNext w:val="0"/>
              <w:keepLines w:val="0"/>
              <w:pageBreakBefore w:val="0"/>
              <w:widowControl/>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1.1.3</w:t>
            </w:r>
          </w:p>
        </w:tc>
        <w:tc>
          <w:tcPr>
            <w:tcW w:w="1736" w:type="dxa"/>
            <w:vAlign w:val="center"/>
          </w:tcPr>
          <w:p w14:paraId="00E4EC51">
            <w:pPr>
              <w:keepNext w:val="0"/>
              <w:keepLines w:val="0"/>
              <w:pageBreakBefore w:val="0"/>
              <w:widowControl/>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采购代理机构</w:t>
            </w:r>
          </w:p>
        </w:tc>
        <w:tc>
          <w:tcPr>
            <w:tcW w:w="7372" w:type="dxa"/>
            <w:vAlign w:val="center"/>
          </w:tcPr>
          <w:p w14:paraId="7FD00B94">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hint="eastAsia" w:ascii="宋体" w:hAnsi="宋体" w:eastAsia="宋体" w:cs="宋体"/>
                <w:kern w:val="21"/>
                <w:sz w:val="24"/>
              </w:rPr>
            </w:pPr>
            <w:r>
              <w:rPr>
                <w:rFonts w:hint="eastAsia" w:ascii="宋体" w:hAnsi="宋体" w:eastAsia="宋体" w:cs="宋体"/>
                <w:kern w:val="21"/>
                <w:sz w:val="24"/>
              </w:rPr>
              <w:t>名称：方大国际工程咨询股份有限公司</w:t>
            </w:r>
          </w:p>
          <w:p w14:paraId="1C0B2FF4">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hint="eastAsia" w:ascii="宋体" w:hAnsi="宋体" w:eastAsia="宋体" w:cs="宋体"/>
                <w:kern w:val="21"/>
                <w:sz w:val="24"/>
              </w:rPr>
            </w:pPr>
            <w:r>
              <w:rPr>
                <w:rFonts w:hint="eastAsia" w:ascii="宋体" w:hAnsi="宋体" w:eastAsia="宋体" w:cs="宋体"/>
                <w:kern w:val="21"/>
                <w:sz w:val="24"/>
              </w:rPr>
              <w:t>地址：河南省洛阳市涧西区珠江路145号华耀青年科技创新孵化园A区4楼A03</w:t>
            </w:r>
          </w:p>
          <w:p w14:paraId="7A3DA2BA">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hint="eastAsia" w:ascii="宋体" w:hAnsi="宋体" w:eastAsia="宋体" w:cs="宋体"/>
                <w:kern w:val="21"/>
                <w:sz w:val="24"/>
                <w:lang w:eastAsia="zh-CN"/>
              </w:rPr>
            </w:pPr>
            <w:r>
              <w:rPr>
                <w:rFonts w:hint="eastAsia" w:ascii="宋体" w:hAnsi="宋体" w:eastAsia="宋体" w:cs="宋体"/>
                <w:kern w:val="21"/>
                <w:sz w:val="24"/>
              </w:rPr>
              <w:t>联系人：陈</w:t>
            </w:r>
            <w:r>
              <w:rPr>
                <w:rFonts w:hint="eastAsia" w:ascii="宋体" w:hAnsi="宋体" w:eastAsia="宋体" w:cs="宋体"/>
                <w:kern w:val="21"/>
                <w:sz w:val="24"/>
                <w:lang w:val="en-US" w:eastAsia="zh-CN"/>
              </w:rPr>
              <w:t>浩</w:t>
            </w:r>
          </w:p>
          <w:p w14:paraId="64441BA3">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hint="eastAsia" w:ascii="宋体" w:hAnsi="宋体" w:eastAsia="宋体" w:cs="宋体"/>
                <w:kern w:val="21"/>
                <w:sz w:val="24"/>
              </w:rPr>
            </w:pPr>
            <w:r>
              <w:rPr>
                <w:rFonts w:hint="eastAsia" w:ascii="宋体" w:hAnsi="宋体" w:eastAsia="宋体" w:cs="宋体"/>
                <w:kern w:val="21"/>
                <w:sz w:val="24"/>
              </w:rPr>
              <w:t>联系方式：0379-63637166</w:t>
            </w:r>
          </w:p>
        </w:tc>
      </w:tr>
      <w:tr w14:paraId="32C64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5F3287A8">
            <w:pPr>
              <w:keepNext w:val="0"/>
              <w:keepLines w:val="0"/>
              <w:pageBreakBefore w:val="0"/>
              <w:widowControl/>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1.1.4</w:t>
            </w:r>
          </w:p>
        </w:tc>
        <w:tc>
          <w:tcPr>
            <w:tcW w:w="1736" w:type="dxa"/>
            <w:vAlign w:val="center"/>
          </w:tcPr>
          <w:p w14:paraId="6748F4DB">
            <w:pPr>
              <w:keepNext w:val="0"/>
              <w:keepLines w:val="0"/>
              <w:pageBreakBefore w:val="0"/>
              <w:widowControl/>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kern w:val="21"/>
                <w:sz w:val="24"/>
                <w:highlight w:val="none"/>
              </w:rPr>
            </w:pPr>
            <w:r>
              <w:rPr>
                <w:rFonts w:hint="eastAsia" w:ascii="宋体" w:hAnsi="宋体" w:eastAsia="宋体" w:cs="宋体"/>
                <w:kern w:val="21"/>
                <w:sz w:val="24"/>
                <w:highlight w:val="none"/>
              </w:rPr>
              <w:t>项目名称</w:t>
            </w:r>
          </w:p>
        </w:tc>
        <w:tc>
          <w:tcPr>
            <w:tcW w:w="7372" w:type="dxa"/>
            <w:vAlign w:val="center"/>
          </w:tcPr>
          <w:p w14:paraId="4C4B8046">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hint="eastAsia" w:ascii="宋体" w:hAnsi="宋体" w:eastAsia="宋体" w:cs="宋体"/>
                <w:kern w:val="21"/>
                <w:sz w:val="24"/>
                <w:highlight w:val="none"/>
                <w:lang w:eastAsia="zh-CN"/>
              </w:rPr>
            </w:pPr>
            <w:r>
              <w:rPr>
                <w:rFonts w:hint="eastAsia" w:ascii="宋体" w:hAnsi="宋体" w:eastAsia="宋体" w:cs="宋体"/>
                <w:kern w:val="21"/>
                <w:sz w:val="24"/>
                <w:highlight w:val="none"/>
                <w:lang w:eastAsia="zh-CN"/>
              </w:rPr>
              <w:t>河南科技大学第一附属医院</w:t>
            </w:r>
            <w:r>
              <w:rPr>
                <w:rFonts w:hint="eastAsia" w:ascii="宋体" w:hAnsi="宋体" w:eastAsia="宋体" w:cs="宋体"/>
                <w:kern w:val="21"/>
                <w:sz w:val="24"/>
                <w:highlight w:val="none"/>
                <w:lang w:val="en-US" w:eastAsia="zh-CN"/>
              </w:rPr>
              <w:t>腔镜</w:t>
            </w:r>
            <w:r>
              <w:rPr>
                <w:rFonts w:hint="eastAsia" w:ascii="宋体" w:hAnsi="宋体" w:eastAsia="宋体" w:cs="宋体"/>
                <w:kern w:val="21"/>
                <w:sz w:val="24"/>
                <w:highlight w:val="none"/>
                <w:lang w:eastAsia="zh-CN"/>
              </w:rPr>
              <w:t>采购项目</w:t>
            </w:r>
          </w:p>
        </w:tc>
      </w:tr>
      <w:tr w14:paraId="070B9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12454561">
            <w:pPr>
              <w:widowControl w:val="0"/>
              <w:spacing w:line="360" w:lineRule="auto"/>
              <w:jc w:val="center"/>
              <w:rPr>
                <w:rFonts w:hint="eastAsia" w:ascii="宋体" w:hAnsi="宋体" w:eastAsia="宋体" w:cs="宋体"/>
                <w:kern w:val="21"/>
                <w:sz w:val="24"/>
              </w:rPr>
            </w:pPr>
            <w:r>
              <w:rPr>
                <w:rFonts w:hint="eastAsia" w:ascii="宋体" w:hAnsi="宋体" w:eastAsia="宋体" w:cs="宋体"/>
                <w:kern w:val="21"/>
                <w:sz w:val="24"/>
              </w:rPr>
              <w:t>1.1.5</w:t>
            </w:r>
          </w:p>
        </w:tc>
        <w:tc>
          <w:tcPr>
            <w:tcW w:w="1736" w:type="dxa"/>
            <w:vAlign w:val="center"/>
          </w:tcPr>
          <w:p w14:paraId="0AE0AC74">
            <w:pPr>
              <w:widowControl w:val="0"/>
              <w:spacing w:line="360" w:lineRule="auto"/>
              <w:jc w:val="center"/>
              <w:rPr>
                <w:rFonts w:hint="eastAsia" w:ascii="宋体" w:hAnsi="宋体" w:eastAsia="宋体" w:cs="宋体"/>
                <w:kern w:val="21"/>
                <w:sz w:val="24"/>
              </w:rPr>
            </w:pPr>
            <w:r>
              <w:rPr>
                <w:rFonts w:hint="eastAsia" w:ascii="宋体" w:hAnsi="宋体" w:eastAsia="宋体" w:cs="宋体"/>
                <w:kern w:val="21"/>
                <w:sz w:val="24"/>
              </w:rPr>
              <w:t>落实政府采购政策要求</w:t>
            </w:r>
          </w:p>
        </w:tc>
        <w:tc>
          <w:tcPr>
            <w:tcW w:w="7372" w:type="dxa"/>
            <w:vAlign w:val="center"/>
          </w:tcPr>
          <w:p w14:paraId="74576FD5">
            <w:pPr>
              <w:keepNext w:val="0"/>
              <w:keepLines w:val="0"/>
              <w:pageBreakBefore w:val="0"/>
              <w:widowControl/>
              <w:kinsoku w:val="0"/>
              <w:wordWrap/>
              <w:overflowPunct/>
              <w:topLinePunct w:val="0"/>
              <w:autoSpaceDE w:val="0"/>
              <w:autoSpaceDN w:val="0"/>
              <w:bidi w:val="0"/>
              <w:adjustRightInd w:val="0"/>
              <w:snapToGrid w:val="0"/>
              <w:spacing w:line="460" w:lineRule="exact"/>
              <w:jc w:val="both"/>
              <w:textAlignment w:val="baseline"/>
              <w:rPr>
                <w:rFonts w:hint="eastAsia" w:ascii="宋体" w:hAnsi="宋体" w:eastAsia="宋体" w:cs="宋体"/>
                <w:kern w:val="21"/>
                <w:sz w:val="24"/>
              </w:rPr>
            </w:pPr>
            <w:r>
              <w:rPr>
                <w:rFonts w:hint="eastAsia" w:ascii="宋体" w:hAnsi="宋体" w:eastAsia="宋体" w:cs="宋体"/>
                <w:kern w:val="21"/>
                <w:sz w:val="24"/>
              </w:rPr>
              <w:t>（1）优先采购节能产品、环境标志产品。</w:t>
            </w:r>
          </w:p>
          <w:p w14:paraId="59449B91">
            <w:pPr>
              <w:keepNext w:val="0"/>
              <w:keepLines w:val="0"/>
              <w:pageBreakBefore w:val="0"/>
              <w:widowControl/>
              <w:kinsoku w:val="0"/>
              <w:wordWrap/>
              <w:overflowPunct/>
              <w:topLinePunct w:val="0"/>
              <w:autoSpaceDE w:val="0"/>
              <w:autoSpaceDN w:val="0"/>
              <w:bidi w:val="0"/>
              <w:adjustRightInd w:val="0"/>
              <w:snapToGrid w:val="0"/>
              <w:spacing w:line="460" w:lineRule="exact"/>
              <w:jc w:val="both"/>
              <w:textAlignment w:val="baseline"/>
              <w:rPr>
                <w:rFonts w:hint="eastAsia" w:ascii="宋体" w:hAnsi="宋体" w:eastAsia="宋体" w:cs="宋体"/>
                <w:kern w:val="21"/>
                <w:sz w:val="24"/>
              </w:rPr>
            </w:pPr>
            <w:r>
              <w:rPr>
                <w:rFonts w:hint="eastAsia" w:ascii="宋体" w:hAnsi="宋体" w:eastAsia="宋体" w:cs="宋体"/>
                <w:kern w:val="21"/>
                <w:sz w:val="24"/>
              </w:rPr>
              <w:t>（2）扶持不发达地区和少数民族地区企业，在同等条件下，优先采购不发达地区和少数民族地区企业产品。</w:t>
            </w:r>
          </w:p>
          <w:p w14:paraId="2C753EE2">
            <w:pPr>
              <w:keepNext w:val="0"/>
              <w:keepLines w:val="0"/>
              <w:pageBreakBefore w:val="0"/>
              <w:widowControl/>
              <w:kinsoku w:val="0"/>
              <w:wordWrap/>
              <w:overflowPunct/>
              <w:topLinePunct w:val="0"/>
              <w:autoSpaceDE w:val="0"/>
              <w:autoSpaceDN w:val="0"/>
              <w:bidi w:val="0"/>
              <w:adjustRightInd w:val="0"/>
              <w:snapToGrid w:val="0"/>
              <w:spacing w:line="460" w:lineRule="exact"/>
              <w:jc w:val="both"/>
              <w:textAlignment w:val="baseline"/>
              <w:rPr>
                <w:rFonts w:hint="eastAsia" w:ascii="宋体" w:hAnsi="宋体" w:eastAsia="宋体" w:cs="宋体"/>
                <w:kern w:val="21"/>
                <w:sz w:val="24"/>
              </w:rPr>
            </w:pPr>
            <w:r>
              <w:rPr>
                <w:rFonts w:hint="eastAsia" w:ascii="宋体" w:hAnsi="宋体" w:eastAsia="宋体" w:cs="宋体"/>
                <w:kern w:val="21"/>
                <w:sz w:val="24"/>
              </w:rPr>
              <w:t>（3）支持中小企业（含监狱企业、残疾人福利性单位）发展。</w:t>
            </w:r>
          </w:p>
          <w:p w14:paraId="42A2700C">
            <w:pPr>
              <w:keepNext w:val="0"/>
              <w:keepLines w:val="0"/>
              <w:pageBreakBefore w:val="0"/>
              <w:widowControl/>
              <w:kinsoku w:val="0"/>
              <w:wordWrap/>
              <w:overflowPunct/>
              <w:topLinePunct w:val="0"/>
              <w:autoSpaceDE w:val="0"/>
              <w:autoSpaceDN w:val="0"/>
              <w:bidi w:val="0"/>
              <w:adjustRightInd w:val="0"/>
              <w:snapToGrid w:val="0"/>
              <w:spacing w:line="460" w:lineRule="exact"/>
              <w:jc w:val="both"/>
              <w:textAlignment w:val="baseline"/>
              <w:rPr>
                <w:rFonts w:hint="eastAsia" w:ascii="宋体" w:hAnsi="宋体" w:eastAsia="宋体" w:cs="宋体"/>
                <w:kern w:val="21"/>
                <w:sz w:val="24"/>
              </w:rPr>
            </w:pPr>
            <w:r>
              <w:rPr>
                <w:rFonts w:hint="eastAsia" w:ascii="宋体" w:hAnsi="宋体" w:eastAsia="宋体" w:cs="宋体"/>
                <w:kern w:val="21"/>
                <w:sz w:val="24"/>
              </w:rPr>
              <w:t>①涉及价格评审优惠的相关单位应出具《中小企业声明函》</w:t>
            </w:r>
            <w:r>
              <w:rPr>
                <w:rFonts w:hint="eastAsia" w:ascii="宋体" w:hAnsi="宋体" w:eastAsia="宋体" w:cs="宋体"/>
                <w:kern w:val="21"/>
                <w:sz w:val="24"/>
                <w:highlight w:val="none"/>
              </w:rPr>
              <w:t>（或《残疾人福利性单位声明函》或《监狱企业证明文件》）。</w:t>
            </w:r>
          </w:p>
          <w:p w14:paraId="10BFF07B">
            <w:pPr>
              <w:keepNext w:val="0"/>
              <w:keepLines w:val="0"/>
              <w:pageBreakBefore w:val="0"/>
              <w:widowControl/>
              <w:kinsoku w:val="0"/>
              <w:wordWrap/>
              <w:overflowPunct/>
              <w:topLinePunct w:val="0"/>
              <w:autoSpaceDE w:val="0"/>
              <w:autoSpaceDN w:val="0"/>
              <w:bidi w:val="0"/>
              <w:adjustRightInd w:val="0"/>
              <w:snapToGrid w:val="0"/>
              <w:spacing w:line="460" w:lineRule="exact"/>
              <w:jc w:val="both"/>
              <w:textAlignment w:val="baseline"/>
              <w:rPr>
                <w:rFonts w:hint="eastAsia" w:ascii="宋体" w:hAnsi="宋体" w:eastAsia="宋体" w:cs="宋体"/>
                <w:kern w:val="21"/>
                <w:sz w:val="24"/>
              </w:rPr>
            </w:pPr>
            <w:r>
              <w:rPr>
                <w:rFonts w:hint="eastAsia" w:ascii="宋体" w:hAnsi="宋体" w:eastAsia="宋体" w:cs="宋体"/>
                <w:kern w:val="21"/>
                <w:sz w:val="24"/>
              </w:rPr>
              <w:t>②货物全部由小微企业制造的，对符合《政府采购促进中小企业发展管理办法》规定的</w:t>
            </w:r>
            <w:r>
              <w:rPr>
                <w:rFonts w:hint="eastAsia" w:ascii="宋体" w:hAnsi="宋体" w:eastAsia="宋体" w:cs="宋体"/>
                <w:kern w:val="21"/>
                <w:sz w:val="24"/>
                <w:highlight w:val="none"/>
                <w:lang w:val="en-US" w:eastAsia="zh-CN"/>
              </w:rPr>
              <w:t>投标人</w:t>
            </w:r>
            <w:r>
              <w:rPr>
                <w:rFonts w:hint="eastAsia" w:ascii="宋体" w:hAnsi="宋体" w:eastAsia="宋体" w:cs="宋体"/>
                <w:kern w:val="21"/>
                <w:sz w:val="24"/>
              </w:rPr>
              <w:t>报价</w:t>
            </w:r>
            <w:r>
              <w:rPr>
                <w:rFonts w:hint="eastAsia" w:ascii="宋体" w:hAnsi="宋体" w:eastAsia="宋体" w:cs="宋体"/>
                <w:kern w:val="21"/>
                <w:sz w:val="24"/>
                <w:highlight w:val="none"/>
              </w:rPr>
              <w:t>给予10%的</w:t>
            </w:r>
            <w:r>
              <w:rPr>
                <w:rFonts w:hint="eastAsia" w:ascii="宋体" w:hAnsi="宋体" w:eastAsia="宋体" w:cs="宋体"/>
                <w:kern w:val="21"/>
                <w:sz w:val="24"/>
              </w:rPr>
              <w:t>价格扣除，用扣除后的价格参加评审。</w:t>
            </w:r>
          </w:p>
          <w:p w14:paraId="5397E9FD">
            <w:pPr>
              <w:keepNext w:val="0"/>
              <w:keepLines w:val="0"/>
              <w:pageBreakBefore w:val="0"/>
              <w:widowControl/>
              <w:kinsoku w:val="0"/>
              <w:wordWrap/>
              <w:overflowPunct/>
              <w:topLinePunct w:val="0"/>
              <w:autoSpaceDE w:val="0"/>
              <w:autoSpaceDN w:val="0"/>
              <w:bidi w:val="0"/>
              <w:adjustRightInd w:val="0"/>
              <w:snapToGrid w:val="0"/>
              <w:spacing w:line="460" w:lineRule="exact"/>
              <w:jc w:val="both"/>
              <w:textAlignment w:val="baseline"/>
              <w:rPr>
                <w:rFonts w:hint="eastAsia" w:ascii="宋体" w:hAnsi="宋体" w:eastAsia="宋体" w:cs="宋体"/>
                <w:kern w:val="21"/>
                <w:sz w:val="24"/>
              </w:rPr>
            </w:pPr>
            <w:r>
              <w:rPr>
                <w:rFonts w:hint="eastAsia" w:ascii="宋体" w:hAnsi="宋体" w:eastAsia="宋体" w:cs="宋体"/>
                <w:kern w:val="21"/>
                <w:sz w:val="24"/>
              </w:rPr>
              <w:t>③大中型企业向一家或者多家小微企业分包的采购项目，对于分包意向协议约定小微企业的合同份额占到合同总金额 30%以上的，对大中型企业的报价给予 4%的价格扣除，用扣除后的价格参加评审。</w:t>
            </w:r>
          </w:p>
          <w:p w14:paraId="7B6BEE1C">
            <w:pPr>
              <w:keepNext w:val="0"/>
              <w:keepLines w:val="0"/>
              <w:pageBreakBefore w:val="0"/>
              <w:widowControl/>
              <w:kinsoku w:val="0"/>
              <w:wordWrap/>
              <w:overflowPunct/>
              <w:topLinePunct w:val="0"/>
              <w:autoSpaceDE w:val="0"/>
              <w:autoSpaceDN w:val="0"/>
              <w:bidi w:val="0"/>
              <w:adjustRightInd w:val="0"/>
              <w:snapToGrid w:val="0"/>
              <w:spacing w:line="460" w:lineRule="exact"/>
              <w:jc w:val="both"/>
              <w:textAlignment w:val="baseline"/>
              <w:rPr>
                <w:rFonts w:hint="eastAsia" w:ascii="宋体" w:hAnsi="宋体" w:eastAsia="宋体" w:cs="宋体"/>
                <w:kern w:val="21"/>
                <w:sz w:val="24"/>
              </w:rPr>
            </w:pPr>
            <w:r>
              <w:rPr>
                <w:rFonts w:hint="eastAsia" w:ascii="宋体" w:hAnsi="宋体" w:eastAsia="宋体" w:cs="宋体"/>
                <w:kern w:val="21"/>
                <w:sz w:val="24"/>
              </w:rPr>
              <w:t>④依法享受扶持政策获得政府采购合同的，小微企业不得将合同分包给大中型企业，中型企业不得将合同分包给大型企业。</w:t>
            </w:r>
          </w:p>
          <w:p w14:paraId="58587595">
            <w:pPr>
              <w:keepNext w:val="0"/>
              <w:keepLines w:val="0"/>
              <w:pageBreakBefore w:val="0"/>
              <w:widowControl/>
              <w:kinsoku w:val="0"/>
              <w:wordWrap/>
              <w:overflowPunct/>
              <w:topLinePunct w:val="0"/>
              <w:autoSpaceDE w:val="0"/>
              <w:autoSpaceDN w:val="0"/>
              <w:bidi w:val="0"/>
              <w:adjustRightInd w:val="0"/>
              <w:snapToGrid w:val="0"/>
              <w:spacing w:line="460" w:lineRule="exact"/>
              <w:jc w:val="both"/>
              <w:textAlignment w:val="baseline"/>
              <w:rPr>
                <w:rFonts w:hint="eastAsia" w:ascii="宋体" w:hAnsi="宋体" w:eastAsia="宋体" w:cs="宋体"/>
                <w:kern w:val="21"/>
                <w:sz w:val="24"/>
              </w:rPr>
            </w:pPr>
            <w:r>
              <w:rPr>
                <w:rFonts w:hint="eastAsia" w:ascii="宋体" w:hAnsi="宋体" w:eastAsia="宋体" w:cs="宋体"/>
                <w:kern w:val="21"/>
                <w:sz w:val="24"/>
              </w:rPr>
              <w:t>⑤采购人在相关条件具备时，优先对中小企业在资金支付期限、预付款比例方面给予优惠措施。</w:t>
            </w:r>
          </w:p>
          <w:p w14:paraId="109A2B9A">
            <w:pPr>
              <w:keepNext w:val="0"/>
              <w:keepLines w:val="0"/>
              <w:pageBreakBefore w:val="0"/>
              <w:widowControl/>
              <w:kinsoku w:val="0"/>
              <w:wordWrap/>
              <w:overflowPunct/>
              <w:topLinePunct w:val="0"/>
              <w:autoSpaceDE w:val="0"/>
              <w:autoSpaceDN w:val="0"/>
              <w:bidi w:val="0"/>
              <w:adjustRightInd w:val="0"/>
              <w:snapToGrid w:val="0"/>
              <w:spacing w:line="460" w:lineRule="exact"/>
              <w:jc w:val="both"/>
              <w:textAlignment w:val="baseline"/>
              <w:rPr>
                <w:rFonts w:hint="eastAsia" w:ascii="宋体" w:hAnsi="宋体" w:eastAsia="宋体" w:cs="宋体"/>
                <w:kern w:val="21"/>
                <w:sz w:val="24"/>
              </w:rPr>
            </w:pPr>
            <w:r>
              <w:rPr>
                <w:rFonts w:hint="eastAsia" w:ascii="宋体" w:hAnsi="宋体" w:eastAsia="宋体" w:cs="宋体"/>
                <w:kern w:val="21"/>
                <w:sz w:val="24"/>
              </w:rPr>
              <w:t>⑥本次招标项目对应的中小企业划分标准所属行业：</w:t>
            </w:r>
            <w:r>
              <w:rPr>
                <w:rFonts w:hint="eastAsia" w:ascii="宋体" w:hAnsi="宋体" w:eastAsia="宋体" w:cs="宋体"/>
                <w:b/>
                <w:bCs/>
                <w:kern w:val="21"/>
                <w:sz w:val="24"/>
              </w:rPr>
              <w:t>工业</w:t>
            </w:r>
            <w:r>
              <w:rPr>
                <w:rFonts w:hint="eastAsia" w:ascii="宋体" w:hAnsi="宋体" w:eastAsia="宋体" w:cs="宋体"/>
                <w:kern w:val="21"/>
                <w:sz w:val="24"/>
              </w:rPr>
              <w:t>。</w:t>
            </w:r>
          </w:p>
          <w:p w14:paraId="4E4E3D0A">
            <w:pPr>
              <w:keepNext w:val="0"/>
              <w:keepLines w:val="0"/>
              <w:pageBreakBefore w:val="0"/>
              <w:widowControl/>
              <w:kinsoku w:val="0"/>
              <w:wordWrap/>
              <w:overflowPunct/>
              <w:topLinePunct w:val="0"/>
              <w:autoSpaceDE w:val="0"/>
              <w:autoSpaceDN w:val="0"/>
              <w:bidi w:val="0"/>
              <w:adjustRightInd w:val="0"/>
              <w:snapToGrid w:val="0"/>
              <w:spacing w:line="460" w:lineRule="exact"/>
              <w:jc w:val="both"/>
              <w:textAlignment w:val="baseline"/>
              <w:rPr>
                <w:rFonts w:hint="eastAsia" w:ascii="宋体" w:hAnsi="宋体" w:eastAsia="宋体" w:cs="宋体"/>
                <w:kern w:val="21"/>
                <w:sz w:val="24"/>
                <w:highlight w:val="none"/>
              </w:rPr>
            </w:pPr>
            <w:r>
              <w:rPr>
                <w:rFonts w:hint="eastAsia" w:ascii="宋体" w:hAnsi="宋体" w:eastAsia="宋体" w:cs="宋体"/>
                <w:kern w:val="21"/>
                <w:sz w:val="24"/>
                <w:highlight w:val="none"/>
              </w:rPr>
              <w:t>从业人员1000人以下或营业收入40000万元以下的为中小微型企业。其中，从业人员300人及以上，且营业收入2000万元及以上的为中型企业；从业人员20人及以上，且营业收入 300万元及以上的为小型企业；从业人员20人以下或营业收入300万元以下的为微型企业。</w:t>
            </w:r>
          </w:p>
          <w:p w14:paraId="0EF24C5C">
            <w:pPr>
              <w:keepNext w:val="0"/>
              <w:keepLines w:val="0"/>
              <w:pageBreakBefore w:val="0"/>
              <w:widowControl/>
              <w:kinsoku w:val="0"/>
              <w:wordWrap/>
              <w:overflowPunct/>
              <w:topLinePunct w:val="0"/>
              <w:autoSpaceDE w:val="0"/>
              <w:autoSpaceDN w:val="0"/>
              <w:bidi w:val="0"/>
              <w:adjustRightInd w:val="0"/>
              <w:snapToGrid w:val="0"/>
              <w:spacing w:line="460" w:lineRule="exact"/>
              <w:jc w:val="both"/>
              <w:textAlignment w:val="baseline"/>
              <w:rPr>
                <w:rFonts w:hint="eastAsia" w:ascii="宋体" w:hAnsi="宋体" w:eastAsia="宋体" w:cs="宋体"/>
                <w:kern w:val="21"/>
                <w:sz w:val="24"/>
                <w:highlight w:val="none"/>
              </w:rPr>
            </w:pPr>
            <w:r>
              <w:rPr>
                <w:rFonts w:hint="eastAsia" w:ascii="宋体" w:hAnsi="宋体" w:eastAsia="宋体" w:cs="宋体"/>
                <w:b/>
                <w:bCs/>
                <w:kern w:val="21"/>
                <w:sz w:val="24"/>
              </w:rPr>
              <w:t>注：投标人应当根据企业自身的实际状况，审慎出具声明函，声明函内容不实的，属于提供虚假材料谋取中标，依照国家有关规定追究其相应责任。</w:t>
            </w:r>
          </w:p>
        </w:tc>
      </w:tr>
      <w:tr w14:paraId="2C15C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06FA2C16">
            <w:pPr>
              <w:keepNext w:val="0"/>
              <w:keepLines w:val="0"/>
              <w:pageBreakBefore w:val="0"/>
              <w:widowControl/>
              <w:wordWrap/>
              <w:overflowPunct/>
              <w:topLinePunct w:val="0"/>
              <w:bidi w:val="0"/>
              <w:spacing w:line="460" w:lineRule="exact"/>
              <w:jc w:val="center"/>
              <w:rPr>
                <w:rFonts w:hint="eastAsia" w:ascii="宋体" w:hAnsi="宋体" w:eastAsia="宋体" w:cs="宋体"/>
                <w:kern w:val="21"/>
                <w:sz w:val="24"/>
              </w:rPr>
            </w:pPr>
            <w:r>
              <w:rPr>
                <w:rFonts w:hint="eastAsia" w:ascii="宋体" w:hAnsi="宋体" w:eastAsia="宋体" w:cs="宋体"/>
                <w:kern w:val="21"/>
                <w:sz w:val="24"/>
              </w:rPr>
              <w:t>1.1.6</w:t>
            </w:r>
          </w:p>
        </w:tc>
        <w:tc>
          <w:tcPr>
            <w:tcW w:w="1736" w:type="dxa"/>
            <w:vAlign w:val="center"/>
          </w:tcPr>
          <w:p w14:paraId="520434B2">
            <w:pPr>
              <w:keepNext w:val="0"/>
              <w:keepLines w:val="0"/>
              <w:pageBreakBefore w:val="0"/>
              <w:widowControl/>
              <w:wordWrap/>
              <w:overflowPunct/>
              <w:topLinePunct w:val="0"/>
              <w:bidi w:val="0"/>
              <w:spacing w:line="460" w:lineRule="exact"/>
              <w:jc w:val="center"/>
              <w:rPr>
                <w:rFonts w:hint="eastAsia" w:ascii="宋体" w:hAnsi="宋体" w:eastAsia="宋体" w:cs="宋体"/>
                <w:kern w:val="21"/>
                <w:sz w:val="24"/>
                <w:highlight w:val="green"/>
              </w:rPr>
            </w:pPr>
            <w:r>
              <w:rPr>
                <w:rFonts w:hint="eastAsia" w:ascii="宋体" w:hAnsi="宋体" w:eastAsia="宋体" w:cs="宋体"/>
                <w:kern w:val="21"/>
                <w:sz w:val="24"/>
                <w:highlight w:val="none"/>
              </w:rPr>
              <w:t>强制采购节能产品</w:t>
            </w:r>
          </w:p>
        </w:tc>
        <w:tc>
          <w:tcPr>
            <w:tcW w:w="7372" w:type="dxa"/>
            <w:vAlign w:val="center"/>
          </w:tcPr>
          <w:p w14:paraId="67992CFE">
            <w:pPr>
              <w:pStyle w:val="26"/>
              <w:keepNext w:val="0"/>
              <w:keepLines w:val="0"/>
              <w:pageBreakBefore w:val="0"/>
              <w:widowControl/>
              <w:wordWrap/>
              <w:overflowPunct/>
              <w:topLinePunct w:val="0"/>
              <w:bidi w:val="0"/>
              <w:spacing w:line="460" w:lineRule="exact"/>
              <w:jc w:val="left"/>
              <w:rPr>
                <w:rFonts w:hint="eastAsia" w:ascii="宋体" w:hAnsi="宋体" w:cs="宋体"/>
                <w:kern w:val="21"/>
                <w:sz w:val="24"/>
                <w:szCs w:val="24"/>
                <w:highlight w:val="green"/>
              </w:rPr>
            </w:pPr>
            <w:r>
              <w:rPr>
                <w:rFonts w:hint="eastAsia" w:ascii="宋体" w:hAnsi="宋体" w:cs="宋体"/>
                <w:kern w:val="21"/>
                <w:sz w:val="24"/>
                <w:szCs w:val="24"/>
                <w:highlight w:val="none"/>
              </w:rPr>
              <w:t>本次采购的强制采购节能产品：/</w:t>
            </w:r>
          </w:p>
        </w:tc>
      </w:tr>
      <w:tr w14:paraId="08D65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27194FAA">
            <w:pPr>
              <w:keepNext w:val="0"/>
              <w:keepLines w:val="0"/>
              <w:pageBreakBefore w:val="0"/>
              <w:widowControl/>
              <w:wordWrap/>
              <w:overflowPunct/>
              <w:topLinePunct w:val="0"/>
              <w:bidi w:val="0"/>
              <w:spacing w:line="460" w:lineRule="exact"/>
              <w:jc w:val="center"/>
              <w:rPr>
                <w:rFonts w:hint="eastAsia" w:ascii="宋体" w:hAnsi="宋体" w:eastAsia="宋体" w:cs="宋体"/>
                <w:kern w:val="21"/>
                <w:sz w:val="24"/>
              </w:rPr>
            </w:pPr>
            <w:r>
              <w:rPr>
                <w:rFonts w:hint="eastAsia" w:ascii="宋体" w:hAnsi="宋体" w:eastAsia="宋体" w:cs="宋体"/>
                <w:kern w:val="21"/>
                <w:sz w:val="24"/>
              </w:rPr>
              <w:t>1.1.7</w:t>
            </w:r>
          </w:p>
        </w:tc>
        <w:tc>
          <w:tcPr>
            <w:tcW w:w="1736" w:type="dxa"/>
            <w:vAlign w:val="center"/>
          </w:tcPr>
          <w:p w14:paraId="337CEE69">
            <w:pPr>
              <w:keepNext w:val="0"/>
              <w:keepLines w:val="0"/>
              <w:pageBreakBefore w:val="0"/>
              <w:widowControl/>
              <w:wordWrap/>
              <w:overflowPunct/>
              <w:topLinePunct w:val="0"/>
              <w:bidi w:val="0"/>
              <w:spacing w:line="460" w:lineRule="exact"/>
              <w:jc w:val="center"/>
              <w:rPr>
                <w:rFonts w:hint="eastAsia" w:ascii="宋体" w:hAnsi="宋体" w:eastAsia="宋体" w:cs="宋体"/>
                <w:kern w:val="21"/>
                <w:sz w:val="24"/>
                <w:highlight w:val="none"/>
              </w:rPr>
            </w:pPr>
            <w:r>
              <w:rPr>
                <w:rFonts w:hint="eastAsia" w:ascii="宋体" w:hAnsi="宋体" w:eastAsia="宋体" w:cs="宋体"/>
                <w:kern w:val="21"/>
                <w:sz w:val="24"/>
                <w:highlight w:val="none"/>
              </w:rPr>
              <w:t>是否接受进口产品</w:t>
            </w:r>
          </w:p>
        </w:tc>
        <w:tc>
          <w:tcPr>
            <w:tcW w:w="7372" w:type="dxa"/>
            <w:vAlign w:val="center"/>
          </w:tcPr>
          <w:p w14:paraId="3F3D95A1">
            <w:pPr>
              <w:keepNext w:val="0"/>
              <w:keepLines w:val="0"/>
              <w:pageBreakBefore w:val="0"/>
              <w:widowControl/>
              <w:wordWrap/>
              <w:overflowPunct/>
              <w:topLinePunct w:val="0"/>
              <w:bidi w:val="0"/>
              <w:spacing w:line="460" w:lineRule="exact"/>
              <w:rPr>
                <w:rFonts w:hint="eastAsia" w:ascii="宋体" w:hAnsi="宋体" w:eastAsia="宋体" w:cs="宋体"/>
                <w:b/>
                <w:bCs/>
                <w:kern w:val="21"/>
                <w:sz w:val="24"/>
                <w:highlight w:val="none"/>
                <w:lang w:val="en-US" w:eastAsia="zh-CN"/>
              </w:rPr>
            </w:pPr>
            <w:r>
              <w:rPr>
                <w:rFonts w:hint="eastAsia" w:ascii="宋体" w:hAnsi="宋体" w:eastAsia="宋体" w:cs="宋体"/>
                <w:b/>
                <w:bCs/>
                <w:kern w:val="21"/>
                <w:sz w:val="24"/>
                <w:highlight w:val="none"/>
                <w:lang w:val="en-US" w:eastAsia="zh-CN"/>
              </w:rPr>
              <w:t>是</w:t>
            </w:r>
          </w:p>
          <w:p w14:paraId="2743A895">
            <w:pPr>
              <w:keepNext w:val="0"/>
              <w:keepLines w:val="0"/>
              <w:pageBreakBefore w:val="0"/>
              <w:widowControl/>
              <w:wordWrap/>
              <w:overflowPunct/>
              <w:topLinePunct w:val="0"/>
              <w:bidi w:val="0"/>
              <w:spacing w:line="460" w:lineRule="exact"/>
              <w:rPr>
                <w:rFonts w:hint="eastAsia" w:ascii="宋体" w:hAnsi="宋体" w:eastAsia="宋体" w:cs="宋体"/>
                <w:kern w:val="21"/>
                <w:sz w:val="24"/>
                <w:highlight w:val="none"/>
                <w:lang w:eastAsia="zh-CN"/>
              </w:rPr>
            </w:pPr>
            <w:r>
              <w:rPr>
                <w:rFonts w:hint="eastAsia" w:ascii="宋体" w:hAnsi="宋体" w:eastAsia="宋体" w:cs="宋体"/>
                <w:b/>
                <w:bCs/>
                <w:color w:val="auto"/>
                <w:kern w:val="21"/>
                <w:sz w:val="24"/>
                <w:highlight w:val="none"/>
                <w:lang w:val="en-US" w:eastAsia="zh-CN"/>
              </w:rPr>
              <w:t>本项目优先采购向我国企业转让技术、与我国企业签订消化吸收再创新方案的供应商的进口产品。</w:t>
            </w:r>
          </w:p>
        </w:tc>
      </w:tr>
      <w:tr w14:paraId="60A63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2ACFFA9F">
            <w:pPr>
              <w:keepNext w:val="0"/>
              <w:keepLines w:val="0"/>
              <w:pageBreakBefore w:val="0"/>
              <w:widowControl/>
              <w:wordWrap/>
              <w:overflowPunct/>
              <w:topLinePunct w:val="0"/>
              <w:bidi w:val="0"/>
              <w:spacing w:line="460" w:lineRule="exact"/>
              <w:jc w:val="center"/>
              <w:rPr>
                <w:rFonts w:hint="eastAsia" w:ascii="宋体" w:hAnsi="宋体" w:eastAsia="宋体" w:cs="宋体"/>
                <w:color w:val="auto"/>
                <w:kern w:val="21"/>
                <w:sz w:val="24"/>
              </w:rPr>
            </w:pPr>
            <w:r>
              <w:rPr>
                <w:rFonts w:hint="eastAsia" w:ascii="宋体" w:hAnsi="宋体" w:eastAsia="宋体" w:cs="宋体"/>
                <w:color w:val="auto"/>
                <w:kern w:val="21"/>
                <w:sz w:val="24"/>
              </w:rPr>
              <w:t>1.1.8</w:t>
            </w:r>
          </w:p>
        </w:tc>
        <w:tc>
          <w:tcPr>
            <w:tcW w:w="1736" w:type="dxa"/>
            <w:vAlign w:val="center"/>
          </w:tcPr>
          <w:p w14:paraId="0B5AC4ED">
            <w:pPr>
              <w:keepNext w:val="0"/>
              <w:keepLines w:val="0"/>
              <w:pageBreakBefore w:val="0"/>
              <w:widowControl/>
              <w:wordWrap/>
              <w:overflowPunct/>
              <w:topLinePunct w:val="0"/>
              <w:bidi w:val="0"/>
              <w:spacing w:line="460" w:lineRule="exact"/>
              <w:jc w:val="center"/>
              <w:rPr>
                <w:rFonts w:hint="eastAsia" w:ascii="宋体" w:hAnsi="宋体" w:eastAsia="宋体" w:cs="宋体"/>
                <w:color w:val="auto"/>
                <w:kern w:val="21"/>
                <w:sz w:val="24"/>
              </w:rPr>
            </w:pPr>
            <w:r>
              <w:rPr>
                <w:rFonts w:hint="eastAsia" w:ascii="宋体" w:hAnsi="宋体" w:eastAsia="宋体" w:cs="宋体"/>
                <w:color w:val="auto"/>
                <w:kern w:val="21"/>
                <w:sz w:val="24"/>
              </w:rPr>
              <w:t>项目编号</w:t>
            </w:r>
          </w:p>
        </w:tc>
        <w:tc>
          <w:tcPr>
            <w:tcW w:w="7372" w:type="dxa"/>
            <w:vAlign w:val="center"/>
          </w:tcPr>
          <w:p w14:paraId="7551A1E0">
            <w:pPr>
              <w:keepNext w:val="0"/>
              <w:keepLines w:val="0"/>
              <w:pageBreakBefore w:val="0"/>
              <w:widowControl/>
              <w:wordWrap/>
              <w:overflowPunct/>
              <w:topLinePunct w:val="0"/>
              <w:bidi w:val="0"/>
              <w:spacing w:line="460" w:lineRule="exact"/>
              <w:rPr>
                <w:rFonts w:hint="eastAsia" w:ascii="宋体" w:hAnsi="宋体" w:eastAsia="宋体" w:cs="宋体"/>
                <w:kern w:val="21"/>
                <w:sz w:val="24"/>
              </w:rPr>
            </w:pPr>
            <w:r>
              <w:rPr>
                <w:rFonts w:hint="eastAsia" w:ascii="宋体" w:hAnsi="宋体" w:eastAsia="宋体" w:cs="宋体"/>
                <w:kern w:val="21"/>
                <w:sz w:val="24"/>
              </w:rPr>
              <w:t>详见</w:t>
            </w:r>
            <w:r>
              <w:rPr>
                <w:rFonts w:hint="eastAsia" w:ascii="宋体" w:hAnsi="宋体" w:eastAsia="宋体" w:cs="宋体"/>
                <w:kern w:val="21"/>
                <w:sz w:val="24"/>
                <w:lang w:val="en-US" w:eastAsia="zh-CN"/>
              </w:rPr>
              <w:t>第一章招标公告</w:t>
            </w:r>
          </w:p>
        </w:tc>
      </w:tr>
      <w:tr w14:paraId="1C3D1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980" w:type="dxa"/>
            <w:vAlign w:val="center"/>
          </w:tcPr>
          <w:p w14:paraId="5E1DD9E4">
            <w:pPr>
              <w:keepNext w:val="0"/>
              <w:keepLines w:val="0"/>
              <w:pageBreakBefore w:val="0"/>
              <w:widowControl/>
              <w:wordWrap/>
              <w:overflowPunct/>
              <w:topLinePunct w:val="0"/>
              <w:bidi w:val="0"/>
              <w:spacing w:line="460" w:lineRule="exact"/>
              <w:jc w:val="center"/>
              <w:rPr>
                <w:rFonts w:hint="eastAsia" w:ascii="宋体" w:hAnsi="宋体" w:eastAsia="宋体" w:cs="宋体"/>
                <w:kern w:val="21"/>
                <w:sz w:val="24"/>
              </w:rPr>
            </w:pPr>
            <w:r>
              <w:rPr>
                <w:rFonts w:hint="eastAsia" w:ascii="宋体" w:hAnsi="宋体" w:eastAsia="宋体" w:cs="宋体"/>
                <w:kern w:val="21"/>
                <w:sz w:val="24"/>
              </w:rPr>
              <w:t>1.1.9</w:t>
            </w:r>
          </w:p>
        </w:tc>
        <w:tc>
          <w:tcPr>
            <w:tcW w:w="1736" w:type="dxa"/>
            <w:vAlign w:val="center"/>
          </w:tcPr>
          <w:p w14:paraId="53C141E2">
            <w:pPr>
              <w:keepNext w:val="0"/>
              <w:keepLines w:val="0"/>
              <w:pageBreakBefore w:val="0"/>
              <w:widowControl/>
              <w:wordWrap/>
              <w:overflowPunct/>
              <w:topLinePunct w:val="0"/>
              <w:bidi w:val="0"/>
              <w:spacing w:line="460" w:lineRule="exact"/>
              <w:jc w:val="center"/>
              <w:rPr>
                <w:rFonts w:hint="eastAsia" w:ascii="宋体" w:hAnsi="宋体" w:eastAsia="宋体" w:cs="宋体"/>
                <w:kern w:val="21"/>
                <w:sz w:val="24"/>
                <w:highlight w:val="none"/>
              </w:rPr>
            </w:pPr>
            <w:r>
              <w:rPr>
                <w:rFonts w:hint="eastAsia" w:ascii="宋体" w:hAnsi="宋体" w:eastAsia="宋体" w:cs="宋体"/>
                <w:kern w:val="21"/>
                <w:sz w:val="24"/>
                <w:highlight w:val="none"/>
              </w:rPr>
              <w:t>标段</w:t>
            </w:r>
            <w:r>
              <w:rPr>
                <w:rFonts w:hint="eastAsia" w:ascii="宋体" w:hAnsi="宋体" w:eastAsia="宋体" w:cs="宋体"/>
                <w:kern w:val="21"/>
                <w:sz w:val="24"/>
                <w:highlight w:val="none"/>
                <w:lang w:eastAsia="zh-CN"/>
              </w:rPr>
              <w:t>（</w:t>
            </w:r>
            <w:r>
              <w:rPr>
                <w:rFonts w:hint="eastAsia" w:ascii="宋体" w:hAnsi="宋体" w:eastAsia="宋体" w:cs="宋体"/>
                <w:kern w:val="21"/>
                <w:sz w:val="24"/>
                <w:highlight w:val="none"/>
                <w:lang w:val="en-US" w:eastAsia="zh-CN"/>
              </w:rPr>
              <w:t>包</w:t>
            </w:r>
            <w:r>
              <w:rPr>
                <w:rFonts w:hint="eastAsia" w:ascii="宋体" w:hAnsi="宋体" w:eastAsia="宋体" w:cs="宋体"/>
                <w:kern w:val="21"/>
                <w:sz w:val="24"/>
                <w:highlight w:val="none"/>
                <w:lang w:eastAsia="zh-CN"/>
              </w:rPr>
              <w:t>）</w:t>
            </w:r>
            <w:r>
              <w:rPr>
                <w:rFonts w:hint="eastAsia" w:ascii="宋体" w:hAnsi="宋体" w:eastAsia="宋体" w:cs="宋体"/>
                <w:kern w:val="21"/>
                <w:sz w:val="24"/>
                <w:highlight w:val="none"/>
              </w:rPr>
              <w:t>划分</w:t>
            </w:r>
          </w:p>
        </w:tc>
        <w:tc>
          <w:tcPr>
            <w:tcW w:w="7372" w:type="dxa"/>
            <w:vAlign w:val="center"/>
          </w:tcPr>
          <w:p w14:paraId="0AA0ABEC">
            <w:pPr>
              <w:keepNext w:val="0"/>
              <w:keepLines w:val="0"/>
              <w:pageBreakBefore w:val="0"/>
              <w:widowControl/>
              <w:wordWrap/>
              <w:overflowPunct/>
              <w:topLinePunct w:val="0"/>
              <w:bidi w:val="0"/>
              <w:spacing w:line="460" w:lineRule="exact"/>
              <w:rPr>
                <w:rFonts w:hint="eastAsia" w:ascii="宋体" w:hAnsi="宋体" w:eastAsia="宋体" w:cs="宋体"/>
                <w:kern w:val="21"/>
                <w:sz w:val="24"/>
                <w:highlight w:val="none"/>
              </w:rPr>
            </w:pPr>
            <w:r>
              <w:rPr>
                <w:rFonts w:hint="eastAsia" w:ascii="宋体" w:hAnsi="宋体" w:eastAsia="宋体" w:cs="宋体"/>
                <w:kern w:val="21"/>
                <w:sz w:val="24"/>
                <w:highlight w:val="none"/>
              </w:rPr>
              <w:t>本次采购共</w:t>
            </w:r>
            <w:r>
              <w:rPr>
                <w:rFonts w:hint="eastAsia" w:ascii="宋体" w:hAnsi="宋体" w:eastAsia="宋体" w:cs="宋体"/>
                <w:kern w:val="21"/>
                <w:sz w:val="24"/>
                <w:highlight w:val="none"/>
                <w:lang w:val="en-US" w:eastAsia="zh-CN"/>
              </w:rPr>
              <w:t>划分为</w:t>
            </w:r>
            <w:r>
              <w:rPr>
                <w:rFonts w:hint="eastAsia" w:ascii="宋体" w:hAnsi="宋体" w:eastAsia="宋体" w:cs="宋体"/>
                <w:color w:val="auto"/>
                <w:kern w:val="21"/>
                <w:sz w:val="24"/>
                <w:highlight w:val="none"/>
                <w:lang w:val="en-US" w:eastAsia="zh-CN"/>
              </w:rPr>
              <w:t xml:space="preserve"> </w:t>
            </w:r>
            <w:r>
              <w:rPr>
                <w:rFonts w:hint="eastAsia" w:ascii="宋体" w:hAnsi="宋体" w:eastAsia="宋体" w:cs="宋体"/>
                <w:color w:val="auto"/>
                <w:spacing w:val="17"/>
                <w:sz w:val="24"/>
                <w:szCs w:val="24"/>
                <w:highlight w:val="none"/>
                <w:lang w:val="en-US" w:eastAsia="zh-CN"/>
              </w:rPr>
              <w:t>3</w:t>
            </w:r>
            <w:r>
              <w:rPr>
                <w:rFonts w:hint="eastAsia" w:ascii="宋体" w:hAnsi="宋体" w:eastAsia="宋体" w:cs="宋体"/>
                <w:color w:val="auto"/>
                <w:kern w:val="21"/>
                <w:sz w:val="24"/>
                <w:highlight w:val="none"/>
              </w:rPr>
              <w:t>个</w:t>
            </w:r>
            <w:r>
              <w:rPr>
                <w:rFonts w:hint="eastAsia" w:ascii="宋体" w:hAnsi="宋体" w:eastAsia="宋体" w:cs="宋体"/>
                <w:kern w:val="21"/>
                <w:sz w:val="24"/>
                <w:highlight w:val="none"/>
                <w:lang w:val="en-US" w:eastAsia="zh-CN"/>
              </w:rPr>
              <w:t>包</w:t>
            </w:r>
            <w:r>
              <w:rPr>
                <w:rFonts w:hint="eastAsia" w:ascii="宋体" w:hAnsi="宋体" w:eastAsia="宋体" w:cs="宋体"/>
                <w:kern w:val="21"/>
                <w:sz w:val="24"/>
                <w:highlight w:val="none"/>
              </w:rPr>
              <w:t>。</w:t>
            </w:r>
          </w:p>
          <w:p w14:paraId="2A6F36F3">
            <w:pPr>
              <w:keepNext w:val="0"/>
              <w:keepLines w:val="0"/>
              <w:pageBreakBefore w:val="0"/>
              <w:widowControl/>
              <w:wordWrap/>
              <w:overflowPunct/>
              <w:topLinePunct w:val="0"/>
              <w:bidi w:val="0"/>
              <w:spacing w:line="460" w:lineRule="exact"/>
              <w:rPr>
                <w:rFonts w:hint="eastAsia" w:ascii="宋体" w:hAnsi="宋体" w:eastAsia="宋体" w:cs="宋体"/>
                <w:kern w:val="21"/>
                <w:sz w:val="24"/>
                <w:highlight w:val="none"/>
              </w:rPr>
            </w:pPr>
            <w:r>
              <w:rPr>
                <w:rFonts w:hint="eastAsia" w:ascii="宋体" w:hAnsi="宋体" w:eastAsia="宋体" w:cs="宋体"/>
                <w:b/>
                <w:bCs/>
                <w:sz w:val="24"/>
                <w:highlight w:val="none"/>
              </w:rPr>
              <w:t>投标人应就所投标段进行完整投标，不得拆分，否则将不被接受。</w:t>
            </w:r>
          </w:p>
        </w:tc>
      </w:tr>
      <w:tr w14:paraId="23C78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0B069927">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1.2.1</w:t>
            </w:r>
          </w:p>
        </w:tc>
        <w:tc>
          <w:tcPr>
            <w:tcW w:w="1736" w:type="dxa"/>
            <w:vAlign w:val="center"/>
          </w:tcPr>
          <w:p w14:paraId="5342769F">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资金来源</w:t>
            </w:r>
          </w:p>
        </w:tc>
        <w:tc>
          <w:tcPr>
            <w:tcW w:w="7372" w:type="dxa"/>
            <w:vAlign w:val="center"/>
          </w:tcPr>
          <w:p w14:paraId="185B2C09">
            <w:pPr>
              <w:keepNext w:val="0"/>
              <w:keepLines w:val="0"/>
              <w:pageBreakBefore w:val="0"/>
              <w:widowControl/>
              <w:kinsoku w:val="0"/>
              <w:wordWrap/>
              <w:overflowPunct/>
              <w:topLinePunct w:val="0"/>
              <w:autoSpaceDE w:val="0"/>
              <w:autoSpaceDN w:val="0"/>
              <w:bidi w:val="0"/>
              <w:adjustRightInd w:val="0"/>
              <w:spacing w:line="460" w:lineRule="exact"/>
              <w:textAlignment w:val="baseline"/>
              <w:rPr>
                <w:rFonts w:hint="eastAsia" w:ascii="宋体" w:hAnsi="宋体" w:eastAsia="宋体" w:cs="宋体"/>
                <w:kern w:val="21"/>
                <w:sz w:val="24"/>
              </w:rPr>
            </w:pPr>
            <w:r>
              <w:rPr>
                <w:rFonts w:hint="eastAsia" w:ascii="宋体" w:hAnsi="宋体" w:eastAsia="宋体" w:cs="宋体"/>
                <w:kern w:val="21"/>
                <w:sz w:val="24"/>
                <w:highlight w:val="none"/>
                <w:lang w:eastAsia="zh-CN"/>
              </w:rPr>
              <w:t>财政</w:t>
            </w:r>
            <w:r>
              <w:rPr>
                <w:rFonts w:hint="eastAsia" w:ascii="宋体" w:hAnsi="宋体" w:eastAsia="宋体" w:cs="宋体"/>
                <w:kern w:val="21"/>
                <w:sz w:val="24"/>
                <w:highlight w:val="none"/>
              </w:rPr>
              <w:t>资金</w:t>
            </w:r>
          </w:p>
        </w:tc>
      </w:tr>
      <w:tr w14:paraId="1A668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5963EB91">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1.2.2</w:t>
            </w:r>
          </w:p>
        </w:tc>
        <w:tc>
          <w:tcPr>
            <w:tcW w:w="1736" w:type="dxa"/>
            <w:vAlign w:val="center"/>
          </w:tcPr>
          <w:p w14:paraId="2F8DDE04">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highlight w:val="none"/>
              </w:rPr>
            </w:pPr>
            <w:r>
              <w:rPr>
                <w:rFonts w:hint="eastAsia" w:ascii="宋体" w:hAnsi="宋体" w:eastAsia="宋体" w:cs="宋体"/>
                <w:kern w:val="21"/>
                <w:sz w:val="24"/>
                <w:highlight w:val="none"/>
              </w:rPr>
              <w:t>付款方式</w:t>
            </w:r>
          </w:p>
        </w:tc>
        <w:tc>
          <w:tcPr>
            <w:tcW w:w="7372" w:type="dxa"/>
            <w:vAlign w:val="center"/>
          </w:tcPr>
          <w:p w14:paraId="2FB569FC">
            <w:pPr>
              <w:keepNext w:val="0"/>
              <w:keepLines w:val="0"/>
              <w:pageBreakBefore w:val="0"/>
              <w:widowControl/>
              <w:kinsoku w:val="0"/>
              <w:wordWrap/>
              <w:overflowPunct/>
              <w:topLinePunct w:val="0"/>
              <w:autoSpaceDE w:val="0"/>
              <w:autoSpaceDN w:val="0"/>
              <w:bidi w:val="0"/>
              <w:adjustRightInd w:val="0"/>
              <w:spacing w:line="460" w:lineRule="exact"/>
              <w:textAlignment w:val="baseline"/>
              <w:rPr>
                <w:rFonts w:hint="eastAsia" w:ascii="宋体" w:hAnsi="宋体" w:eastAsia="宋体" w:cs="宋体"/>
                <w:kern w:val="21"/>
                <w:sz w:val="24"/>
                <w:highlight w:val="none"/>
              </w:rPr>
            </w:pPr>
            <w:r>
              <w:rPr>
                <w:rFonts w:hint="eastAsia" w:ascii="宋体" w:hAnsi="宋体" w:eastAsia="宋体" w:cs="宋体"/>
                <w:kern w:val="21"/>
                <w:sz w:val="24"/>
                <w:highlight w:val="none"/>
              </w:rPr>
              <w:t>合同签订后，货到安装验收合格，一个月内付清合同全款。</w:t>
            </w:r>
          </w:p>
        </w:tc>
      </w:tr>
      <w:tr w14:paraId="03595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980" w:type="dxa"/>
            <w:vAlign w:val="center"/>
          </w:tcPr>
          <w:p w14:paraId="76544DCE">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1.3.1</w:t>
            </w:r>
          </w:p>
        </w:tc>
        <w:tc>
          <w:tcPr>
            <w:tcW w:w="1736" w:type="dxa"/>
            <w:vAlign w:val="center"/>
          </w:tcPr>
          <w:p w14:paraId="04BF0E50">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交货期</w:t>
            </w:r>
          </w:p>
        </w:tc>
        <w:tc>
          <w:tcPr>
            <w:tcW w:w="7372" w:type="dxa"/>
            <w:shd w:val="clear" w:color="auto" w:fill="auto"/>
            <w:vAlign w:val="center"/>
          </w:tcPr>
          <w:p w14:paraId="328137F1">
            <w:pPr>
              <w:keepNext w:val="0"/>
              <w:keepLines w:val="0"/>
              <w:pageBreakBefore w:val="0"/>
              <w:widowControl/>
              <w:kinsoku w:val="0"/>
              <w:wordWrap/>
              <w:overflowPunct/>
              <w:topLinePunct w:val="0"/>
              <w:autoSpaceDE w:val="0"/>
              <w:autoSpaceDN w:val="0"/>
              <w:bidi w:val="0"/>
              <w:adjustRightInd w:val="0"/>
              <w:spacing w:line="460" w:lineRule="exact"/>
              <w:textAlignment w:val="baseline"/>
              <w:rPr>
                <w:rFonts w:hint="eastAsia" w:ascii="宋体" w:hAnsi="宋体" w:eastAsia="宋体" w:cs="宋体"/>
                <w:snapToGrid w:val="0"/>
                <w:color w:val="000000"/>
                <w:kern w:val="21"/>
                <w:sz w:val="24"/>
                <w:szCs w:val="21"/>
                <w:lang w:val="en-US" w:eastAsia="en-US" w:bidi="ar-SA"/>
              </w:rPr>
            </w:pPr>
            <w:r>
              <w:rPr>
                <w:rFonts w:hint="eastAsia" w:ascii="宋体" w:hAnsi="宋体" w:eastAsia="宋体" w:cs="宋体"/>
                <w:color w:val="auto"/>
                <w:spacing w:val="17"/>
                <w:sz w:val="24"/>
                <w:szCs w:val="24"/>
                <w:highlight w:val="none"/>
                <w:lang w:val="en-US" w:eastAsia="zh-CN"/>
              </w:rPr>
              <w:t>自合同签订之日起30日历天内。</w:t>
            </w:r>
          </w:p>
        </w:tc>
      </w:tr>
      <w:tr w14:paraId="74963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5B7EBEF0">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1.3.2</w:t>
            </w:r>
          </w:p>
        </w:tc>
        <w:tc>
          <w:tcPr>
            <w:tcW w:w="1736" w:type="dxa"/>
            <w:vAlign w:val="center"/>
          </w:tcPr>
          <w:p w14:paraId="73148B49">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highlight w:val="none"/>
              </w:rPr>
            </w:pPr>
            <w:r>
              <w:rPr>
                <w:rFonts w:hint="eastAsia" w:ascii="宋体" w:hAnsi="宋体" w:eastAsia="宋体" w:cs="宋体"/>
                <w:kern w:val="21"/>
                <w:sz w:val="24"/>
                <w:highlight w:val="none"/>
              </w:rPr>
              <w:t>交货地点</w:t>
            </w:r>
          </w:p>
        </w:tc>
        <w:tc>
          <w:tcPr>
            <w:tcW w:w="7372" w:type="dxa"/>
            <w:vAlign w:val="center"/>
          </w:tcPr>
          <w:p w14:paraId="4ABB36BD">
            <w:pPr>
              <w:keepNext w:val="0"/>
              <w:keepLines w:val="0"/>
              <w:pageBreakBefore w:val="0"/>
              <w:widowControl/>
              <w:kinsoku w:val="0"/>
              <w:wordWrap/>
              <w:overflowPunct/>
              <w:topLinePunct w:val="0"/>
              <w:autoSpaceDE w:val="0"/>
              <w:autoSpaceDN w:val="0"/>
              <w:bidi w:val="0"/>
              <w:adjustRightInd w:val="0"/>
              <w:spacing w:line="460" w:lineRule="exact"/>
              <w:textAlignment w:val="baseline"/>
              <w:rPr>
                <w:rFonts w:hint="eastAsia" w:ascii="宋体" w:hAnsi="宋体" w:eastAsia="宋体" w:cs="宋体"/>
                <w:kern w:val="21"/>
                <w:sz w:val="24"/>
                <w:highlight w:val="none"/>
              </w:rPr>
            </w:pPr>
            <w:r>
              <w:rPr>
                <w:rFonts w:hint="eastAsia" w:ascii="宋体" w:hAnsi="宋体" w:eastAsia="宋体" w:cs="宋体"/>
                <w:kern w:val="21"/>
                <w:sz w:val="24"/>
                <w:highlight w:val="none"/>
              </w:rPr>
              <w:t>采购人指定地点</w:t>
            </w:r>
          </w:p>
        </w:tc>
      </w:tr>
      <w:tr w14:paraId="5ED83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159992AB">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1.3.3</w:t>
            </w:r>
          </w:p>
        </w:tc>
        <w:tc>
          <w:tcPr>
            <w:tcW w:w="1736" w:type="dxa"/>
            <w:vAlign w:val="center"/>
          </w:tcPr>
          <w:p w14:paraId="2C4483F7">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highlight w:val="none"/>
              </w:rPr>
            </w:pPr>
            <w:r>
              <w:rPr>
                <w:rFonts w:hint="eastAsia" w:ascii="宋体" w:hAnsi="宋体" w:eastAsia="宋体" w:cs="宋体"/>
                <w:kern w:val="21"/>
                <w:sz w:val="24"/>
                <w:highlight w:val="none"/>
              </w:rPr>
              <w:t>质保期</w:t>
            </w:r>
          </w:p>
        </w:tc>
        <w:tc>
          <w:tcPr>
            <w:tcW w:w="7372" w:type="dxa"/>
            <w:vAlign w:val="center"/>
          </w:tcPr>
          <w:p w14:paraId="42234A51">
            <w:pPr>
              <w:keepNext w:val="0"/>
              <w:keepLines w:val="0"/>
              <w:pageBreakBefore w:val="0"/>
              <w:widowControl/>
              <w:kinsoku w:val="0"/>
              <w:wordWrap/>
              <w:overflowPunct/>
              <w:topLinePunct w:val="0"/>
              <w:autoSpaceDE w:val="0"/>
              <w:autoSpaceDN w:val="0"/>
              <w:bidi w:val="0"/>
              <w:adjustRightInd w:val="0"/>
              <w:spacing w:line="460" w:lineRule="exact"/>
              <w:textAlignment w:val="baseline"/>
              <w:rPr>
                <w:rFonts w:hint="eastAsia" w:ascii="宋体" w:hAnsi="宋体" w:eastAsia="宋体" w:cs="宋体"/>
                <w:kern w:val="21"/>
                <w:sz w:val="24"/>
                <w:highlight w:val="none"/>
              </w:rPr>
            </w:pPr>
            <w:r>
              <w:rPr>
                <w:rFonts w:hint="eastAsia" w:ascii="宋体" w:hAnsi="宋体" w:eastAsia="宋体" w:cs="宋体"/>
                <w:kern w:val="21"/>
                <w:sz w:val="24"/>
                <w:highlight w:val="none"/>
                <w:lang w:val="en-US" w:eastAsia="zh-CN"/>
              </w:rPr>
              <w:t>自验收合格之日起 3年</w:t>
            </w:r>
          </w:p>
        </w:tc>
      </w:tr>
      <w:tr w14:paraId="1C336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593E3B26">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1.3.4</w:t>
            </w:r>
          </w:p>
        </w:tc>
        <w:tc>
          <w:tcPr>
            <w:tcW w:w="1736" w:type="dxa"/>
            <w:vAlign w:val="center"/>
          </w:tcPr>
          <w:p w14:paraId="4FF6458A">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highlight w:val="none"/>
              </w:rPr>
            </w:pPr>
            <w:r>
              <w:rPr>
                <w:rFonts w:hint="eastAsia" w:ascii="宋体" w:hAnsi="宋体" w:eastAsia="宋体" w:cs="宋体"/>
                <w:kern w:val="21"/>
                <w:sz w:val="24"/>
                <w:highlight w:val="none"/>
              </w:rPr>
              <w:t>质量要求</w:t>
            </w:r>
          </w:p>
        </w:tc>
        <w:tc>
          <w:tcPr>
            <w:tcW w:w="7372" w:type="dxa"/>
            <w:vAlign w:val="center"/>
          </w:tcPr>
          <w:p w14:paraId="6C21FB72">
            <w:pPr>
              <w:keepNext w:val="0"/>
              <w:keepLines w:val="0"/>
              <w:pageBreakBefore w:val="0"/>
              <w:widowControl/>
              <w:kinsoku w:val="0"/>
              <w:wordWrap/>
              <w:overflowPunct/>
              <w:topLinePunct w:val="0"/>
              <w:autoSpaceDE w:val="0"/>
              <w:autoSpaceDN w:val="0"/>
              <w:bidi w:val="0"/>
              <w:adjustRightInd w:val="0"/>
              <w:spacing w:line="460" w:lineRule="exact"/>
              <w:textAlignment w:val="baseline"/>
              <w:rPr>
                <w:rFonts w:hint="eastAsia" w:ascii="宋体" w:hAnsi="宋体" w:eastAsia="宋体" w:cs="宋体"/>
                <w:kern w:val="21"/>
                <w:sz w:val="24"/>
                <w:highlight w:val="none"/>
              </w:rPr>
            </w:pPr>
            <w:r>
              <w:rPr>
                <w:rFonts w:hint="eastAsia" w:ascii="宋体" w:hAnsi="宋体" w:eastAsia="宋体" w:cs="宋体"/>
                <w:kern w:val="21"/>
                <w:sz w:val="24"/>
                <w:highlight w:val="none"/>
                <w:lang w:val="en-US" w:eastAsia="zh-CN"/>
              </w:rPr>
              <w:t>符合国家及现行有关规范、规定标准及采购人要求。</w:t>
            </w:r>
          </w:p>
        </w:tc>
      </w:tr>
      <w:tr w14:paraId="72549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7" w:hRule="atLeast"/>
          <w:jc w:val="center"/>
        </w:trPr>
        <w:tc>
          <w:tcPr>
            <w:tcW w:w="980" w:type="dxa"/>
            <w:vAlign w:val="center"/>
          </w:tcPr>
          <w:p w14:paraId="61EF2250">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1.3.5</w:t>
            </w:r>
          </w:p>
        </w:tc>
        <w:tc>
          <w:tcPr>
            <w:tcW w:w="1736" w:type="dxa"/>
            <w:vAlign w:val="center"/>
          </w:tcPr>
          <w:p w14:paraId="4764A0DC">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履约验收</w:t>
            </w:r>
          </w:p>
        </w:tc>
        <w:tc>
          <w:tcPr>
            <w:tcW w:w="7372" w:type="dxa"/>
            <w:vAlign w:val="center"/>
          </w:tcPr>
          <w:p w14:paraId="159E9127">
            <w:pPr>
              <w:keepNext w:val="0"/>
              <w:keepLines w:val="0"/>
              <w:pageBreakBefore w:val="0"/>
              <w:widowControl/>
              <w:kinsoku w:val="0"/>
              <w:wordWrap/>
              <w:overflowPunct/>
              <w:topLinePunct w:val="0"/>
              <w:autoSpaceDE w:val="0"/>
              <w:autoSpaceDN w:val="0"/>
              <w:bidi w:val="0"/>
              <w:adjustRightInd w:val="0"/>
              <w:spacing w:line="460" w:lineRule="exact"/>
              <w:jc w:val="both"/>
              <w:textAlignment w:val="baseline"/>
              <w:rPr>
                <w:rFonts w:hint="eastAsia" w:ascii="宋体" w:hAnsi="宋体" w:eastAsia="宋体" w:cs="宋体"/>
                <w:kern w:val="21"/>
                <w:sz w:val="24"/>
              </w:rPr>
            </w:pPr>
            <w:r>
              <w:rPr>
                <w:rFonts w:hint="eastAsia" w:ascii="宋体" w:hAnsi="宋体" w:eastAsia="宋体" w:cs="宋体"/>
                <w:kern w:val="21"/>
                <w:sz w:val="24"/>
              </w:rPr>
              <w:t>履约验收主体：采购人自行组织项目验收。</w:t>
            </w:r>
          </w:p>
          <w:p w14:paraId="24CEABFC">
            <w:pPr>
              <w:keepNext w:val="0"/>
              <w:keepLines w:val="0"/>
              <w:pageBreakBefore w:val="0"/>
              <w:widowControl/>
              <w:kinsoku w:val="0"/>
              <w:wordWrap/>
              <w:overflowPunct/>
              <w:topLinePunct w:val="0"/>
              <w:autoSpaceDE w:val="0"/>
              <w:autoSpaceDN w:val="0"/>
              <w:bidi w:val="0"/>
              <w:adjustRightInd w:val="0"/>
              <w:spacing w:line="460" w:lineRule="exact"/>
              <w:jc w:val="both"/>
              <w:textAlignment w:val="baseline"/>
              <w:rPr>
                <w:rFonts w:hint="eastAsia" w:ascii="宋体" w:hAnsi="宋体" w:eastAsia="宋体" w:cs="宋体"/>
                <w:kern w:val="21"/>
                <w:sz w:val="24"/>
              </w:rPr>
            </w:pPr>
            <w:r>
              <w:rPr>
                <w:rFonts w:hint="eastAsia" w:ascii="宋体" w:hAnsi="宋体" w:eastAsia="宋体" w:cs="宋体"/>
                <w:kern w:val="21"/>
                <w:sz w:val="24"/>
              </w:rPr>
              <w:t>履约验收时间：按采购合同约定执行。</w:t>
            </w:r>
          </w:p>
          <w:p w14:paraId="7BF85808">
            <w:pPr>
              <w:keepNext w:val="0"/>
              <w:keepLines w:val="0"/>
              <w:pageBreakBefore w:val="0"/>
              <w:widowControl/>
              <w:kinsoku w:val="0"/>
              <w:wordWrap/>
              <w:overflowPunct/>
              <w:topLinePunct w:val="0"/>
              <w:autoSpaceDE w:val="0"/>
              <w:autoSpaceDN w:val="0"/>
              <w:bidi w:val="0"/>
              <w:adjustRightInd w:val="0"/>
              <w:spacing w:line="460" w:lineRule="exact"/>
              <w:jc w:val="both"/>
              <w:textAlignment w:val="baseline"/>
              <w:rPr>
                <w:rFonts w:hint="eastAsia" w:ascii="宋体" w:hAnsi="宋体" w:eastAsia="宋体" w:cs="宋体"/>
                <w:kern w:val="21"/>
                <w:sz w:val="24"/>
              </w:rPr>
            </w:pPr>
            <w:r>
              <w:rPr>
                <w:rFonts w:hint="eastAsia" w:ascii="宋体" w:hAnsi="宋体" w:eastAsia="宋体" w:cs="宋体"/>
                <w:kern w:val="21"/>
                <w:sz w:val="24"/>
              </w:rPr>
              <w:t>履约验收方式：联合验收，验收工作由各主管职能科室牵头组成联合验收小组共同验收，签字确认。</w:t>
            </w:r>
          </w:p>
          <w:p w14:paraId="236A3A22">
            <w:pPr>
              <w:keepNext w:val="0"/>
              <w:keepLines w:val="0"/>
              <w:pageBreakBefore w:val="0"/>
              <w:widowControl/>
              <w:kinsoku w:val="0"/>
              <w:wordWrap/>
              <w:overflowPunct/>
              <w:topLinePunct w:val="0"/>
              <w:autoSpaceDE w:val="0"/>
              <w:autoSpaceDN w:val="0"/>
              <w:bidi w:val="0"/>
              <w:adjustRightInd w:val="0"/>
              <w:spacing w:line="460" w:lineRule="exact"/>
              <w:jc w:val="both"/>
              <w:textAlignment w:val="baseline"/>
              <w:rPr>
                <w:rFonts w:hint="eastAsia" w:ascii="宋体" w:hAnsi="宋体" w:eastAsia="宋体" w:cs="宋体"/>
                <w:kern w:val="21"/>
                <w:sz w:val="24"/>
              </w:rPr>
            </w:pPr>
            <w:r>
              <w:rPr>
                <w:rFonts w:hint="eastAsia" w:ascii="宋体" w:hAnsi="宋体" w:eastAsia="宋体" w:cs="宋体"/>
                <w:kern w:val="21"/>
                <w:sz w:val="24"/>
              </w:rPr>
              <w:t>履约验收程序：由供应商提出申请，采购人组织相关部门进行验收。</w:t>
            </w:r>
          </w:p>
          <w:p w14:paraId="3A4DC04A">
            <w:pPr>
              <w:keepNext w:val="0"/>
              <w:keepLines w:val="0"/>
              <w:pageBreakBefore w:val="0"/>
              <w:widowControl/>
              <w:kinsoku w:val="0"/>
              <w:wordWrap/>
              <w:overflowPunct/>
              <w:topLinePunct w:val="0"/>
              <w:autoSpaceDE w:val="0"/>
              <w:autoSpaceDN w:val="0"/>
              <w:bidi w:val="0"/>
              <w:adjustRightInd w:val="0"/>
              <w:spacing w:line="460" w:lineRule="exact"/>
              <w:jc w:val="both"/>
              <w:textAlignment w:val="baseline"/>
              <w:rPr>
                <w:rFonts w:hint="eastAsia" w:ascii="宋体" w:hAnsi="宋体" w:eastAsia="宋体" w:cs="宋体"/>
                <w:kern w:val="21"/>
                <w:sz w:val="24"/>
              </w:rPr>
            </w:pPr>
            <w:r>
              <w:rPr>
                <w:rFonts w:hint="eastAsia" w:ascii="宋体" w:hAnsi="宋体" w:eastAsia="宋体" w:cs="宋体"/>
                <w:kern w:val="21"/>
                <w:sz w:val="24"/>
              </w:rPr>
              <w:t>履约验收内容：依据本项目招标文件和中标供应商投标文件对技术和商务条款履约情况逐条验收。</w:t>
            </w:r>
          </w:p>
          <w:p w14:paraId="423533FF">
            <w:pPr>
              <w:keepNext w:val="0"/>
              <w:keepLines w:val="0"/>
              <w:pageBreakBefore w:val="0"/>
              <w:widowControl/>
              <w:kinsoku w:val="0"/>
              <w:wordWrap/>
              <w:overflowPunct/>
              <w:topLinePunct w:val="0"/>
              <w:autoSpaceDE w:val="0"/>
              <w:autoSpaceDN w:val="0"/>
              <w:bidi w:val="0"/>
              <w:adjustRightInd w:val="0"/>
              <w:spacing w:line="460" w:lineRule="exact"/>
              <w:jc w:val="both"/>
              <w:textAlignment w:val="baseline"/>
              <w:rPr>
                <w:rFonts w:hint="eastAsia" w:ascii="宋体" w:hAnsi="宋体" w:eastAsia="宋体" w:cs="宋体"/>
                <w:kern w:val="21"/>
                <w:sz w:val="24"/>
              </w:rPr>
            </w:pPr>
            <w:r>
              <w:rPr>
                <w:rFonts w:hint="eastAsia" w:ascii="宋体" w:hAnsi="宋体" w:eastAsia="宋体" w:cs="宋体"/>
                <w:kern w:val="21"/>
                <w:sz w:val="24"/>
              </w:rPr>
              <w:t>履约验收标准：采购人根据国家有关规定、招标文件</w:t>
            </w:r>
            <w:r>
              <w:rPr>
                <w:rFonts w:hint="eastAsia" w:ascii="宋体" w:hAnsi="宋体" w:eastAsia="宋体" w:cs="宋体"/>
                <w:kern w:val="21"/>
                <w:sz w:val="24"/>
                <w:lang w:eastAsia="zh-CN"/>
              </w:rPr>
              <w:t>、</w:t>
            </w:r>
            <w:r>
              <w:rPr>
                <w:rFonts w:hint="eastAsia" w:ascii="宋体" w:hAnsi="宋体" w:eastAsia="宋体" w:cs="宋体"/>
                <w:kern w:val="21"/>
                <w:sz w:val="24"/>
              </w:rPr>
              <w:t>中标人的投标文件进行验收。</w:t>
            </w:r>
          </w:p>
          <w:p w14:paraId="6555D051">
            <w:pPr>
              <w:keepNext w:val="0"/>
              <w:keepLines w:val="0"/>
              <w:pageBreakBefore w:val="0"/>
              <w:widowControl/>
              <w:kinsoku w:val="0"/>
              <w:wordWrap/>
              <w:overflowPunct/>
              <w:topLinePunct w:val="0"/>
              <w:autoSpaceDE w:val="0"/>
              <w:autoSpaceDN w:val="0"/>
              <w:bidi w:val="0"/>
              <w:adjustRightInd w:val="0"/>
              <w:spacing w:line="460" w:lineRule="exact"/>
              <w:jc w:val="both"/>
              <w:textAlignment w:val="baseline"/>
              <w:rPr>
                <w:rFonts w:hint="eastAsia" w:ascii="宋体" w:hAnsi="宋体" w:eastAsia="宋体" w:cs="宋体"/>
                <w:kern w:val="21"/>
                <w:sz w:val="24"/>
              </w:rPr>
            </w:pPr>
            <w:r>
              <w:rPr>
                <w:rFonts w:hint="eastAsia" w:ascii="宋体" w:hAnsi="宋体" w:eastAsia="宋体" w:cs="宋体"/>
                <w:kern w:val="21"/>
                <w:sz w:val="24"/>
              </w:rPr>
              <w:t>验收情况作为支付货款的依据。如有异议，以相关质量技术检验检测机构的检验结果为准，如产生检验检测费用，则该费用由过失方承担。</w:t>
            </w:r>
          </w:p>
        </w:tc>
      </w:tr>
      <w:tr w14:paraId="721B5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7E6F894F">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1.3.6</w:t>
            </w:r>
          </w:p>
        </w:tc>
        <w:tc>
          <w:tcPr>
            <w:tcW w:w="1736" w:type="dxa"/>
            <w:vAlign w:val="center"/>
          </w:tcPr>
          <w:p w14:paraId="047B4618">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b w:val="0"/>
                <w:bCs w:val="0"/>
                <w:kern w:val="21"/>
                <w:sz w:val="24"/>
                <w:highlight w:val="none"/>
              </w:rPr>
            </w:pPr>
            <w:r>
              <w:rPr>
                <w:rFonts w:hint="eastAsia" w:ascii="宋体" w:hAnsi="宋体" w:eastAsia="宋体" w:cs="宋体"/>
                <w:b/>
                <w:bCs/>
                <w:kern w:val="21"/>
                <w:sz w:val="24"/>
                <w:highlight w:val="none"/>
              </w:rPr>
              <w:t>售后服务</w:t>
            </w:r>
          </w:p>
        </w:tc>
        <w:tc>
          <w:tcPr>
            <w:tcW w:w="7372" w:type="dxa"/>
            <w:vAlign w:val="center"/>
          </w:tcPr>
          <w:p w14:paraId="3E344D90">
            <w:pPr>
              <w:pStyle w:val="4"/>
              <w:keepNext w:val="0"/>
              <w:keepLines w:val="0"/>
              <w:pageBreakBefore w:val="0"/>
              <w:widowControl/>
              <w:kinsoku w:val="0"/>
              <w:wordWrap/>
              <w:overflowPunct/>
              <w:topLinePunct w:val="0"/>
              <w:autoSpaceDE w:val="0"/>
              <w:autoSpaceDN w:val="0"/>
              <w:bidi w:val="0"/>
              <w:adjustRightInd w:val="0"/>
              <w:spacing w:before="0" w:after="0" w:line="460" w:lineRule="exact"/>
              <w:jc w:val="both"/>
              <w:textAlignment w:val="baseline"/>
              <w:rPr>
                <w:rFonts w:hint="eastAsia" w:ascii="宋体" w:hAnsi="宋体" w:eastAsia="宋体" w:cs="宋体"/>
                <w:b/>
                <w:bCs/>
                <w:color w:val="auto"/>
                <w:kern w:val="21"/>
                <w:sz w:val="24"/>
                <w:highlight w:val="none"/>
              </w:rPr>
            </w:pPr>
            <w:r>
              <w:rPr>
                <w:rFonts w:hint="eastAsia" w:ascii="宋体" w:hAnsi="宋体" w:eastAsia="宋体" w:cs="宋体"/>
                <w:b/>
                <w:bCs/>
                <w:color w:val="auto"/>
                <w:kern w:val="21"/>
                <w:sz w:val="24"/>
                <w:highlight w:val="none"/>
              </w:rPr>
              <w:t>（1）售后服务机构：</w:t>
            </w:r>
          </w:p>
          <w:p w14:paraId="73DC2DA1">
            <w:pPr>
              <w:pStyle w:val="4"/>
              <w:keepNext w:val="0"/>
              <w:keepLines w:val="0"/>
              <w:pageBreakBefore w:val="0"/>
              <w:widowControl/>
              <w:kinsoku w:val="0"/>
              <w:wordWrap/>
              <w:overflowPunct/>
              <w:topLinePunct w:val="0"/>
              <w:autoSpaceDE w:val="0"/>
              <w:autoSpaceDN w:val="0"/>
              <w:bidi w:val="0"/>
              <w:adjustRightInd w:val="0"/>
              <w:spacing w:before="0" w:after="0" w:line="460" w:lineRule="exact"/>
              <w:jc w:val="both"/>
              <w:textAlignment w:val="baseline"/>
              <w:rPr>
                <w:rFonts w:hint="eastAsia" w:ascii="宋体" w:hAnsi="宋体" w:eastAsia="宋体" w:cs="宋体"/>
                <w:b w:val="0"/>
                <w:bCs w:val="0"/>
                <w:kern w:val="21"/>
                <w:sz w:val="24"/>
                <w:highlight w:val="none"/>
              </w:rPr>
            </w:pPr>
            <w:r>
              <w:rPr>
                <w:rFonts w:hint="eastAsia" w:ascii="宋体" w:hAnsi="宋体" w:eastAsia="宋体" w:cs="宋体"/>
                <w:b w:val="0"/>
                <w:bCs w:val="0"/>
                <w:kern w:val="21"/>
                <w:sz w:val="24"/>
                <w:highlight w:val="none"/>
              </w:rPr>
              <w:t>①提供所投产品代理商或制造商售后服务机构情况，包括地址、技术人员及联系方式，售后技术人员力量、设备实力等。</w:t>
            </w:r>
          </w:p>
          <w:p w14:paraId="514F6950">
            <w:pPr>
              <w:pStyle w:val="4"/>
              <w:keepNext w:val="0"/>
              <w:keepLines w:val="0"/>
              <w:pageBreakBefore w:val="0"/>
              <w:widowControl/>
              <w:kinsoku w:val="0"/>
              <w:wordWrap/>
              <w:overflowPunct/>
              <w:topLinePunct w:val="0"/>
              <w:autoSpaceDE w:val="0"/>
              <w:autoSpaceDN w:val="0"/>
              <w:bidi w:val="0"/>
              <w:adjustRightInd w:val="0"/>
              <w:spacing w:before="0" w:after="0" w:line="460" w:lineRule="exact"/>
              <w:jc w:val="both"/>
              <w:textAlignment w:val="baseline"/>
              <w:rPr>
                <w:rFonts w:hint="eastAsia" w:ascii="宋体" w:hAnsi="宋体" w:eastAsia="宋体" w:cs="宋体"/>
                <w:b w:val="0"/>
                <w:bCs w:val="0"/>
                <w:kern w:val="21"/>
                <w:sz w:val="24"/>
                <w:highlight w:val="none"/>
              </w:rPr>
            </w:pPr>
            <w:r>
              <w:rPr>
                <w:rFonts w:hint="eastAsia" w:ascii="宋体" w:hAnsi="宋体" w:eastAsia="宋体" w:cs="宋体"/>
                <w:b w:val="0"/>
                <w:bCs w:val="0"/>
                <w:kern w:val="21"/>
                <w:sz w:val="24"/>
                <w:highlight w:val="none"/>
              </w:rPr>
              <w:t>②投标人应在投标文件中声明中国境内有技术服务机构及有经验的技术人员、有备件库，能够提供技术和培训等。</w:t>
            </w:r>
          </w:p>
          <w:p w14:paraId="4EA771DC">
            <w:pPr>
              <w:pStyle w:val="4"/>
              <w:keepNext w:val="0"/>
              <w:keepLines w:val="0"/>
              <w:pageBreakBefore w:val="0"/>
              <w:widowControl/>
              <w:kinsoku w:val="0"/>
              <w:wordWrap/>
              <w:overflowPunct/>
              <w:topLinePunct w:val="0"/>
              <w:autoSpaceDE w:val="0"/>
              <w:autoSpaceDN w:val="0"/>
              <w:bidi w:val="0"/>
              <w:adjustRightInd w:val="0"/>
              <w:spacing w:before="0" w:after="0" w:line="460" w:lineRule="exact"/>
              <w:jc w:val="both"/>
              <w:textAlignment w:val="baseline"/>
              <w:rPr>
                <w:rFonts w:hint="eastAsia" w:ascii="宋体" w:hAnsi="宋体" w:eastAsia="宋体" w:cs="宋体"/>
                <w:b/>
                <w:bCs/>
                <w:kern w:val="21"/>
                <w:sz w:val="24"/>
                <w:highlight w:val="none"/>
              </w:rPr>
            </w:pPr>
            <w:r>
              <w:rPr>
                <w:rFonts w:hint="eastAsia" w:ascii="宋体" w:hAnsi="宋体" w:eastAsia="宋体" w:cs="宋体"/>
                <w:b w:val="0"/>
                <w:bCs w:val="0"/>
                <w:kern w:val="21"/>
                <w:sz w:val="24"/>
                <w:highlight w:val="none"/>
              </w:rPr>
              <w:t>③投标人应在投标文件中声明售后服务承诺、售后服务方式和能力</w:t>
            </w:r>
            <w:r>
              <w:rPr>
                <w:rFonts w:hint="eastAsia" w:ascii="宋体" w:hAnsi="宋体" w:eastAsia="宋体" w:cs="宋体"/>
                <w:b/>
                <w:bCs/>
                <w:kern w:val="21"/>
                <w:sz w:val="24"/>
                <w:highlight w:val="none"/>
              </w:rPr>
              <w:t>（须提供承诺书</w:t>
            </w:r>
            <w:r>
              <w:rPr>
                <w:rFonts w:hint="eastAsia" w:ascii="宋体" w:hAnsi="宋体" w:eastAsia="宋体" w:cs="宋体"/>
                <w:b/>
                <w:bCs/>
                <w:kern w:val="21"/>
                <w:sz w:val="24"/>
                <w:highlight w:val="none"/>
                <w:lang w:eastAsia="zh-CN"/>
              </w:rPr>
              <w:t>，</w:t>
            </w:r>
            <w:r>
              <w:rPr>
                <w:rFonts w:hint="eastAsia" w:ascii="宋体" w:hAnsi="宋体" w:eastAsia="宋体" w:cs="宋体"/>
                <w:b/>
                <w:bCs/>
                <w:kern w:val="21"/>
                <w:sz w:val="24"/>
                <w:highlight w:val="none"/>
                <w:lang w:val="en-US" w:eastAsia="zh-CN"/>
              </w:rPr>
              <w:t>格式自拟</w:t>
            </w:r>
            <w:r>
              <w:rPr>
                <w:rFonts w:hint="eastAsia" w:ascii="宋体" w:hAnsi="宋体" w:eastAsia="宋体" w:cs="宋体"/>
                <w:b/>
                <w:bCs/>
                <w:kern w:val="21"/>
                <w:sz w:val="24"/>
                <w:highlight w:val="none"/>
              </w:rPr>
              <w:t>）。</w:t>
            </w:r>
          </w:p>
          <w:p w14:paraId="006E0B8D">
            <w:pPr>
              <w:keepNext w:val="0"/>
              <w:keepLines w:val="0"/>
              <w:pageBreakBefore w:val="0"/>
              <w:widowControl/>
              <w:kinsoku w:val="0"/>
              <w:wordWrap/>
              <w:overflowPunct/>
              <w:topLinePunct w:val="0"/>
              <w:autoSpaceDE w:val="0"/>
              <w:autoSpaceDN w:val="0"/>
              <w:bidi w:val="0"/>
              <w:adjustRightInd w:val="0"/>
              <w:spacing w:line="460" w:lineRule="exact"/>
              <w:jc w:val="both"/>
              <w:textAlignment w:val="baseline"/>
              <w:rPr>
                <w:rFonts w:hint="eastAsia" w:ascii="宋体" w:hAnsi="宋体" w:eastAsia="宋体" w:cs="宋体"/>
                <w:b/>
                <w:bCs/>
                <w:kern w:val="21"/>
                <w:sz w:val="24"/>
                <w:highlight w:val="none"/>
              </w:rPr>
            </w:pPr>
            <w:r>
              <w:rPr>
                <w:rFonts w:hint="default" w:ascii="Calibri" w:hAnsi="Calibri" w:cs="Calibri"/>
                <w:highlight w:val="none"/>
              </w:rPr>
              <w:t>④</w:t>
            </w:r>
            <w:r>
              <w:rPr>
                <w:rFonts w:hint="eastAsia" w:ascii="宋体" w:hAnsi="宋体" w:eastAsia="宋体" w:cs="宋体"/>
                <w:spacing w:val="20"/>
                <w:sz w:val="24"/>
                <w:szCs w:val="24"/>
                <w:highlight w:val="none"/>
              </w:rPr>
              <w:t>供应商须提供所投产品为近期</w:t>
            </w:r>
            <w:r>
              <w:rPr>
                <w:rFonts w:hint="eastAsia" w:ascii="宋体" w:hAnsi="宋体" w:eastAsia="宋体" w:cs="宋体"/>
                <w:color w:val="auto"/>
                <w:spacing w:val="20"/>
                <w:sz w:val="24"/>
                <w:szCs w:val="24"/>
                <w:highlight w:val="none"/>
                <w:lang w:eastAsia="zh-CN"/>
              </w:rPr>
              <w:t>（</w:t>
            </w:r>
            <w:r>
              <w:rPr>
                <w:rFonts w:hint="eastAsia" w:ascii="宋体" w:hAnsi="宋体" w:eastAsia="宋体" w:cs="宋体"/>
                <w:color w:val="auto"/>
                <w:spacing w:val="20"/>
                <w:sz w:val="24"/>
                <w:szCs w:val="24"/>
                <w:highlight w:val="none"/>
                <w:lang w:val="en-US" w:eastAsia="zh-CN"/>
              </w:rPr>
              <w:t>近6个月内）</w:t>
            </w:r>
            <w:r>
              <w:rPr>
                <w:rFonts w:hint="eastAsia" w:ascii="宋体" w:hAnsi="宋体" w:eastAsia="宋体" w:cs="宋体"/>
                <w:spacing w:val="20"/>
                <w:sz w:val="24"/>
                <w:szCs w:val="24"/>
                <w:highlight w:val="none"/>
              </w:rPr>
              <w:t>生产的承诺函（提供承诺函</w:t>
            </w:r>
            <w:r>
              <w:rPr>
                <w:rFonts w:hint="eastAsia" w:ascii="宋体" w:hAnsi="宋体" w:eastAsia="宋体" w:cs="宋体"/>
                <w:spacing w:val="20"/>
                <w:sz w:val="24"/>
                <w:szCs w:val="24"/>
                <w:highlight w:val="none"/>
                <w:lang w:eastAsia="zh-CN"/>
              </w:rPr>
              <w:t>，</w:t>
            </w:r>
            <w:r>
              <w:rPr>
                <w:rFonts w:hint="eastAsia" w:ascii="宋体" w:hAnsi="宋体" w:eastAsia="宋体" w:cs="宋体"/>
                <w:spacing w:val="20"/>
                <w:sz w:val="24"/>
                <w:szCs w:val="24"/>
                <w:highlight w:val="none"/>
                <w:lang w:val="en-US" w:eastAsia="zh-CN"/>
              </w:rPr>
              <w:t>格式自拟</w:t>
            </w:r>
            <w:r>
              <w:rPr>
                <w:rFonts w:hint="eastAsia" w:ascii="宋体" w:hAnsi="宋体" w:eastAsia="宋体" w:cs="宋体"/>
                <w:spacing w:val="20"/>
                <w:sz w:val="24"/>
                <w:szCs w:val="24"/>
                <w:highlight w:val="none"/>
              </w:rPr>
              <w:t>）。</w:t>
            </w:r>
          </w:p>
          <w:p w14:paraId="3AFF0088">
            <w:pPr>
              <w:pStyle w:val="4"/>
              <w:keepNext w:val="0"/>
              <w:keepLines w:val="0"/>
              <w:pageBreakBefore w:val="0"/>
              <w:widowControl/>
              <w:kinsoku w:val="0"/>
              <w:wordWrap/>
              <w:overflowPunct/>
              <w:topLinePunct w:val="0"/>
              <w:autoSpaceDE w:val="0"/>
              <w:autoSpaceDN w:val="0"/>
              <w:bidi w:val="0"/>
              <w:adjustRightInd w:val="0"/>
              <w:spacing w:before="0" w:after="0" w:line="460" w:lineRule="exact"/>
              <w:jc w:val="both"/>
              <w:textAlignment w:val="baseline"/>
              <w:rPr>
                <w:rFonts w:hint="eastAsia" w:ascii="宋体" w:hAnsi="宋体" w:eastAsia="宋体" w:cs="宋体"/>
                <w:b/>
                <w:bCs/>
                <w:kern w:val="21"/>
                <w:sz w:val="24"/>
                <w:highlight w:val="none"/>
              </w:rPr>
            </w:pPr>
            <w:r>
              <w:rPr>
                <w:rFonts w:hint="eastAsia" w:ascii="宋体" w:hAnsi="宋体" w:eastAsia="宋体" w:cs="宋体"/>
                <w:b/>
                <w:bCs/>
                <w:kern w:val="21"/>
                <w:sz w:val="24"/>
                <w:highlight w:val="none"/>
              </w:rPr>
              <w:t>（2）质保期内（以本项目验收合格之日算起）应当为采购人提供以下技术支持和服务：</w:t>
            </w:r>
          </w:p>
          <w:p w14:paraId="5D56497F">
            <w:pPr>
              <w:pStyle w:val="4"/>
              <w:keepNext w:val="0"/>
              <w:keepLines w:val="0"/>
              <w:pageBreakBefore w:val="0"/>
              <w:widowControl/>
              <w:kinsoku w:val="0"/>
              <w:wordWrap/>
              <w:overflowPunct/>
              <w:topLinePunct w:val="0"/>
              <w:autoSpaceDE w:val="0"/>
              <w:autoSpaceDN w:val="0"/>
              <w:bidi w:val="0"/>
              <w:adjustRightInd w:val="0"/>
              <w:spacing w:before="0" w:after="0" w:line="460" w:lineRule="exact"/>
              <w:jc w:val="both"/>
              <w:textAlignment w:val="baseline"/>
              <w:rPr>
                <w:rFonts w:hint="eastAsia" w:ascii="宋体" w:hAnsi="宋体" w:eastAsia="宋体" w:cs="宋体"/>
                <w:b w:val="0"/>
                <w:bCs w:val="0"/>
                <w:kern w:val="21"/>
                <w:sz w:val="24"/>
                <w:highlight w:val="none"/>
              </w:rPr>
            </w:pPr>
            <w:r>
              <w:rPr>
                <w:rFonts w:hint="eastAsia" w:ascii="宋体" w:hAnsi="宋体" w:eastAsia="宋体" w:cs="宋体"/>
                <w:b w:val="0"/>
                <w:bCs w:val="0"/>
                <w:kern w:val="21"/>
                <w:sz w:val="24"/>
                <w:highlight w:val="none"/>
              </w:rPr>
              <w:t>①电话咨询：中标人或制造商应当为采购人提供技术援助电话，解答采购人在使用中遇到的问题，及时为采购人提出解决问题的建议和办法。</w:t>
            </w:r>
          </w:p>
          <w:p w14:paraId="2222C569">
            <w:pPr>
              <w:pStyle w:val="4"/>
              <w:keepNext w:val="0"/>
              <w:keepLines w:val="0"/>
              <w:pageBreakBefore w:val="0"/>
              <w:widowControl/>
              <w:kinsoku w:val="0"/>
              <w:wordWrap/>
              <w:overflowPunct/>
              <w:topLinePunct w:val="0"/>
              <w:autoSpaceDE w:val="0"/>
              <w:autoSpaceDN w:val="0"/>
              <w:bidi w:val="0"/>
              <w:adjustRightInd w:val="0"/>
              <w:spacing w:before="0" w:after="0" w:line="460" w:lineRule="exact"/>
              <w:jc w:val="both"/>
              <w:textAlignment w:val="baseline"/>
              <w:rPr>
                <w:rFonts w:hint="eastAsia" w:ascii="宋体" w:hAnsi="宋体" w:eastAsia="宋体" w:cs="宋体"/>
                <w:b w:val="0"/>
                <w:bCs w:val="0"/>
                <w:kern w:val="21"/>
                <w:sz w:val="24"/>
                <w:highlight w:val="none"/>
              </w:rPr>
            </w:pPr>
            <w:r>
              <w:rPr>
                <w:rFonts w:hint="eastAsia" w:ascii="宋体" w:hAnsi="宋体" w:eastAsia="宋体" w:cs="宋体"/>
                <w:b w:val="0"/>
                <w:bCs w:val="0"/>
                <w:kern w:val="21"/>
                <w:sz w:val="24"/>
                <w:highlight w:val="none"/>
              </w:rPr>
              <w:t>②现场响应：设备整个使用期内，</w:t>
            </w:r>
            <w:r>
              <w:rPr>
                <w:rFonts w:hint="eastAsia" w:ascii="宋体" w:hAnsi="宋体" w:eastAsia="宋体" w:cs="宋体"/>
                <w:b w:val="0"/>
                <w:bCs w:val="0"/>
                <w:kern w:val="21"/>
                <w:sz w:val="24"/>
                <w:highlight w:val="none"/>
                <w:lang w:eastAsia="zh-CN"/>
              </w:rPr>
              <w:t>中标人</w:t>
            </w:r>
            <w:r>
              <w:rPr>
                <w:rFonts w:hint="eastAsia" w:ascii="宋体" w:hAnsi="宋体" w:eastAsia="宋体" w:cs="宋体"/>
                <w:b w:val="0"/>
                <w:bCs w:val="0"/>
                <w:kern w:val="21"/>
                <w:sz w:val="24"/>
                <w:highlight w:val="none"/>
              </w:rPr>
              <w:t>应确保设备的正常使用。售后服务人员在接到电话后，2</w:t>
            </w:r>
            <w:r>
              <w:rPr>
                <w:rFonts w:hint="eastAsia" w:ascii="宋体" w:hAnsi="宋体" w:eastAsia="宋体" w:cs="宋体"/>
                <w:b w:val="0"/>
                <w:bCs w:val="0"/>
                <w:kern w:val="21"/>
                <w:sz w:val="24"/>
                <w:highlight w:val="none"/>
                <w:lang w:val="en-US" w:eastAsia="zh-CN"/>
              </w:rPr>
              <w:t xml:space="preserve"> </w:t>
            </w:r>
            <w:r>
              <w:rPr>
                <w:rFonts w:hint="eastAsia" w:ascii="宋体" w:hAnsi="宋体" w:eastAsia="宋体" w:cs="宋体"/>
                <w:b w:val="0"/>
                <w:bCs w:val="0"/>
                <w:kern w:val="21"/>
                <w:sz w:val="24"/>
                <w:highlight w:val="none"/>
              </w:rPr>
              <w:t>小时响应，24小时内到位</w:t>
            </w:r>
            <w:r>
              <w:rPr>
                <w:rFonts w:hint="eastAsia" w:ascii="宋体" w:hAnsi="宋体" w:eastAsia="宋体" w:cs="宋体"/>
                <w:b w:val="0"/>
                <w:bCs w:val="0"/>
                <w:kern w:val="21"/>
                <w:sz w:val="24"/>
                <w:highlight w:val="none"/>
                <w:lang w:eastAsia="zh-CN"/>
              </w:rPr>
              <w:t>，</w:t>
            </w:r>
            <w:r>
              <w:rPr>
                <w:rFonts w:hint="eastAsia" w:ascii="宋体" w:hAnsi="宋体" w:eastAsia="宋体" w:cs="宋体"/>
                <w:b w:val="0"/>
                <w:bCs w:val="0"/>
                <w:kern w:val="21"/>
                <w:sz w:val="24"/>
                <w:highlight w:val="none"/>
              </w:rPr>
              <w:t>重大紧急情况 3小时内应到位，及时排除故障</w:t>
            </w:r>
            <w:r>
              <w:rPr>
                <w:rFonts w:hint="eastAsia" w:ascii="宋体" w:hAnsi="宋体" w:eastAsia="宋体" w:cs="宋体"/>
                <w:b w:val="0"/>
                <w:bCs w:val="0"/>
                <w:kern w:val="21"/>
                <w:sz w:val="24"/>
                <w:highlight w:val="none"/>
                <w:lang w:eastAsia="zh-CN"/>
              </w:rPr>
              <w:t>，</w:t>
            </w:r>
            <w:r>
              <w:rPr>
                <w:rFonts w:hint="eastAsia" w:ascii="宋体" w:hAnsi="宋体" w:eastAsia="宋体" w:cs="宋体"/>
                <w:b w:val="0"/>
                <w:bCs w:val="0"/>
                <w:kern w:val="21"/>
                <w:sz w:val="24"/>
                <w:highlight w:val="none"/>
              </w:rPr>
              <w:t>并可提供核心部件应急使用。</w:t>
            </w:r>
          </w:p>
          <w:p w14:paraId="7CFD01B9">
            <w:pPr>
              <w:pStyle w:val="4"/>
              <w:keepNext w:val="0"/>
              <w:keepLines w:val="0"/>
              <w:pageBreakBefore w:val="0"/>
              <w:widowControl/>
              <w:kinsoku w:val="0"/>
              <w:wordWrap/>
              <w:overflowPunct/>
              <w:topLinePunct w:val="0"/>
              <w:autoSpaceDE w:val="0"/>
              <w:autoSpaceDN w:val="0"/>
              <w:bidi w:val="0"/>
              <w:adjustRightInd w:val="0"/>
              <w:spacing w:before="0" w:after="0" w:line="460" w:lineRule="exact"/>
              <w:jc w:val="both"/>
              <w:textAlignment w:val="baseline"/>
              <w:rPr>
                <w:rFonts w:hint="eastAsia" w:ascii="宋体" w:hAnsi="宋体" w:eastAsia="宋体" w:cs="宋体"/>
                <w:b w:val="0"/>
                <w:bCs w:val="0"/>
                <w:kern w:val="21"/>
                <w:sz w:val="24"/>
                <w:highlight w:val="none"/>
              </w:rPr>
            </w:pPr>
            <w:r>
              <w:rPr>
                <w:rFonts w:hint="eastAsia" w:ascii="宋体" w:hAnsi="宋体" w:eastAsia="宋体" w:cs="宋体"/>
                <w:b w:val="0"/>
                <w:bCs w:val="0"/>
                <w:kern w:val="21"/>
                <w:sz w:val="24"/>
                <w:highlight w:val="none"/>
              </w:rPr>
              <w:t>③中标人向用户提供全套设备维修资料并定期对所供设备系统运行情况进行检测、维护，具有设备故障自检系统，消除故障隐患，以保证设备的正常运行。</w:t>
            </w:r>
          </w:p>
          <w:p w14:paraId="6C5F8A13">
            <w:pPr>
              <w:pStyle w:val="4"/>
              <w:keepNext w:val="0"/>
              <w:keepLines w:val="0"/>
              <w:pageBreakBefore w:val="0"/>
              <w:widowControl/>
              <w:kinsoku w:val="0"/>
              <w:wordWrap/>
              <w:overflowPunct/>
              <w:topLinePunct w:val="0"/>
              <w:autoSpaceDE w:val="0"/>
              <w:autoSpaceDN w:val="0"/>
              <w:bidi w:val="0"/>
              <w:adjustRightInd w:val="0"/>
              <w:spacing w:before="0" w:after="0" w:line="460" w:lineRule="exact"/>
              <w:jc w:val="both"/>
              <w:textAlignment w:val="baseline"/>
              <w:rPr>
                <w:rFonts w:hint="eastAsia" w:ascii="宋体" w:hAnsi="宋体" w:eastAsia="宋体" w:cs="宋体"/>
                <w:b w:val="0"/>
                <w:bCs w:val="0"/>
                <w:kern w:val="21"/>
                <w:sz w:val="24"/>
                <w:highlight w:val="none"/>
              </w:rPr>
            </w:pPr>
            <w:r>
              <w:rPr>
                <w:rFonts w:hint="eastAsia" w:ascii="宋体" w:hAnsi="宋体" w:eastAsia="宋体" w:cs="宋体"/>
                <w:b w:val="0"/>
                <w:bCs w:val="0"/>
                <w:kern w:val="21"/>
                <w:sz w:val="24"/>
                <w:highlight w:val="none"/>
              </w:rPr>
              <w:t>④设备交付使用后，中标人应每季度对该设备进行保养一次,并出具保养报告。</w:t>
            </w:r>
          </w:p>
          <w:p w14:paraId="13C46161">
            <w:pPr>
              <w:pStyle w:val="4"/>
              <w:keepNext w:val="0"/>
              <w:keepLines w:val="0"/>
              <w:pageBreakBefore w:val="0"/>
              <w:widowControl/>
              <w:kinsoku w:val="0"/>
              <w:wordWrap/>
              <w:overflowPunct/>
              <w:topLinePunct w:val="0"/>
              <w:autoSpaceDE w:val="0"/>
              <w:autoSpaceDN w:val="0"/>
              <w:bidi w:val="0"/>
              <w:adjustRightInd w:val="0"/>
              <w:spacing w:before="0" w:after="0" w:line="460" w:lineRule="exact"/>
              <w:jc w:val="both"/>
              <w:textAlignment w:val="baseline"/>
              <w:rPr>
                <w:rFonts w:hint="eastAsia" w:ascii="宋体" w:hAnsi="宋体" w:eastAsia="宋体" w:cs="宋体"/>
                <w:b w:val="0"/>
                <w:bCs w:val="0"/>
                <w:kern w:val="21"/>
                <w:sz w:val="24"/>
                <w:highlight w:val="none"/>
              </w:rPr>
            </w:pPr>
            <w:r>
              <w:rPr>
                <w:rFonts w:hint="eastAsia" w:ascii="宋体" w:hAnsi="宋体" w:eastAsia="宋体" w:cs="宋体"/>
                <w:b w:val="0"/>
                <w:bCs w:val="0"/>
                <w:kern w:val="21"/>
                <w:sz w:val="24"/>
                <w:highlight w:val="none"/>
              </w:rPr>
              <w:t>⑤质保期内</w:t>
            </w:r>
            <w:r>
              <w:rPr>
                <w:rFonts w:hint="eastAsia" w:ascii="宋体" w:hAnsi="宋体" w:eastAsia="宋体" w:cs="宋体"/>
                <w:b w:val="0"/>
                <w:bCs w:val="0"/>
                <w:kern w:val="21"/>
                <w:sz w:val="24"/>
                <w:highlight w:val="none"/>
                <w:lang w:val="en-US" w:eastAsia="zh-CN"/>
              </w:rPr>
              <w:t>各类</w:t>
            </w:r>
            <w:r>
              <w:rPr>
                <w:rFonts w:hint="eastAsia" w:ascii="宋体" w:hAnsi="宋体" w:eastAsia="宋体" w:cs="宋体"/>
                <w:b w:val="0"/>
                <w:bCs w:val="0"/>
                <w:kern w:val="21"/>
                <w:sz w:val="24"/>
                <w:highlight w:val="none"/>
              </w:rPr>
              <w:t>设备应保证</w:t>
            </w:r>
            <w:r>
              <w:rPr>
                <w:rFonts w:hint="eastAsia" w:ascii="宋体" w:hAnsi="宋体" w:eastAsia="宋体" w:cs="宋体"/>
                <w:b w:val="0"/>
                <w:bCs w:val="0"/>
                <w:color w:val="000000" w:themeColor="text1"/>
                <w:kern w:val="21"/>
                <w:sz w:val="24"/>
                <w:highlight w:val="none"/>
                <w14:textFill>
                  <w14:solidFill>
                    <w14:schemeClr w14:val="tx1"/>
                  </w14:solidFill>
                </w14:textFill>
              </w:rPr>
              <w:t>大于</w:t>
            </w:r>
            <w:r>
              <w:rPr>
                <w:rFonts w:hint="eastAsia" w:ascii="宋体" w:hAnsi="宋体" w:eastAsia="宋体" w:cs="宋体"/>
                <w:b w:val="0"/>
                <w:bCs w:val="0"/>
                <w:color w:val="000000" w:themeColor="text1"/>
                <w:kern w:val="21"/>
                <w:sz w:val="24"/>
                <w:highlight w:val="none"/>
                <w:lang w:eastAsia="zh-CN"/>
                <w14:textFill>
                  <w14:solidFill>
                    <w14:schemeClr w14:val="tx1"/>
                  </w14:solidFill>
                </w14:textFill>
              </w:rPr>
              <w:t>等于</w:t>
            </w:r>
            <w:r>
              <w:rPr>
                <w:rFonts w:hint="eastAsia" w:ascii="宋体" w:hAnsi="宋体" w:eastAsia="宋体" w:cs="宋体"/>
                <w:b w:val="0"/>
                <w:bCs w:val="0"/>
                <w:color w:val="000000" w:themeColor="text1"/>
                <w:kern w:val="21"/>
                <w:sz w:val="24"/>
                <w:highlight w:val="none"/>
                <w:lang w:val="en-US"/>
                <w14:textFill>
                  <w14:solidFill>
                    <w14:schemeClr w14:val="tx1"/>
                  </w14:solidFill>
                </w14:textFill>
              </w:rPr>
              <w:t>97%的无故障率</w:t>
            </w:r>
            <w:r>
              <w:rPr>
                <w:rFonts w:hint="eastAsia" w:ascii="宋体" w:hAnsi="宋体" w:eastAsia="宋体" w:cs="宋体"/>
                <w:b w:val="0"/>
                <w:bCs w:val="0"/>
                <w:color w:val="000000" w:themeColor="text1"/>
                <w:kern w:val="21"/>
                <w:sz w:val="24"/>
                <w:highlight w:val="none"/>
                <w14:textFill>
                  <w14:solidFill>
                    <w14:schemeClr w14:val="tx1"/>
                  </w14:solidFill>
                </w14:textFill>
              </w:rPr>
              <w:t>，</w:t>
            </w:r>
            <w:r>
              <w:rPr>
                <w:rFonts w:hint="eastAsia" w:ascii="宋体" w:hAnsi="宋体" w:eastAsia="宋体" w:cs="宋体"/>
                <w:b w:val="0"/>
                <w:bCs w:val="0"/>
                <w:kern w:val="21"/>
                <w:sz w:val="24"/>
                <w:highlight w:val="none"/>
              </w:rPr>
              <w:t>如达不到要求，每少于一天质保期顺延5天，如造成严重损失需赔偿用户经济损失或换货或退货。</w:t>
            </w:r>
          </w:p>
          <w:p w14:paraId="689F58E1">
            <w:pPr>
              <w:pStyle w:val="4"/>
              <w:keepNext w:val="0"/>
              <w:keepLines w:val="0"/>
              <w:pageBreakBefore w:val="0"/>
              <w:widowControl/>
              <w:kinsoku w:val="0"/>
              <w:wordWrap/>
              <w:overflowPunct/>
              <w:topLinePunct w:val="0"/>
              <w:autoSpaceDE w:val="0"/>
              <w:autoSpaceDN w:val="0"/>
              <w:bidi w:val="0"/>
              <w:adjustRightInd w:val="0"/>
              <w:spacing w:before="0" w:after="0" w:line="460" w:lineRule="exact"/>
              <w:jc w:val="both"/>
              <w:textAlignment w:val="baseline"/>
              <w:rPr>
                <w:rFonts w:hint="eastAsia" w:ascii="宋体" w:hAnsi="宋体" w:eastAsia="宋体" w:cs="宋体"/>
                <w:b w:val="0"/>
                <w:bCs w:val="0"/>
                <w:kern w:val="21"/>
                <w:sz w:val="24"/>
                <w:highlight w:val="none"/>
              </w:rPr>
            </w:pPr>
            <w:r>
              <w:rPr>
                <w:rFonts w:hint="eastAsia" w:ascii="宋体" w:hAnsi="宋体" w:eastAsia="宋体" w:cs="宋体"/>
                <w:b w:val="0"/>
                <w:bCs w:val="0"/>
                <w:kern w:val="21"/>
                <w:sz w:val="24"/>
                <w:highlight w:val="none"/>
              </w:rPr>
              <w:t>⑥技术升级，如果制造商的产品技术升级，中标人应及时通知采购人，如采购人有相应要求，中标人和制造商应对采购人购买的产品进行免费升级服务。</w:t>
            </w:r>
          </w:p>
          <w:p w14:paraId="77A2D99E">
            <w:pPr>
              <w:pStyle w:val="4"/>
              <w:keepNext w:val="0"/>
              <w:keepLines w:val="0"/>
              <w:pageBreakBefore w:val="0"/>
              <w:widowControl/>
              <w:kinsoku w:val="0"/>
              <w:wordWrap/>
              <w:overflowPunct/>
              <w:topLinePunct w:val="0"/>
              <w:autoSpaceDE w:val="0"/>
              <w:autoSpaceDN w:val="0"/>
              <w:bidi w:val="0"/>
              <w:adjustRightInd w:val="0"/>
              <w:spacing w:before="0" w:after="0" w:line="460" w:lineRule="exact"/>
              <w:jc w:val="both"/>
              <w:textAlignment w:val="baseline"/>
              <w:rPr>
                <w:rFonts w:hint="eastAsia" w:ascii="宋体" w:hAnsi="宋体" w:eastAsia="宋体" w:cs="宋体"/>
                <w:b w:val="0"/>
                <w:bCs w:val="0"/>
                <w:kern w:val="21"/>
                <w:sz w:val="24"/>
                <w:highlight w:val="none"/>
              </w:rPr>
            </w:pPr>
            <w:r>
              <w:rPr>
                <w:rFonts w:hint="eastAsia" w:ascii="宋体" w:hAnsi="宋体" w:eastAsia="宋体" w:cs="宋体"/>
                <w:b w:val="0"/>
                <w:bCs w:val="0"/>
                <w:kern w:val="21"/>
                <w:sz w:val="24"/>
                <w:highlight w:val="none"/>
              </w:rPr>
              <w:t>⑦维修保障：中标方应提供中文说明书、操作手册、详细维修手册、整机线路图、系统安装软件，软件终身免费升级。</w:t>
            </w:r>
          </w:p>
          <w:p w14:paraId="20929DAD">
            <w:pPr>
              <w:pStyle w:val="4"/>
              <w:keepNext w:val="0"/>
              <w:keepLines w:val="0"/>
              <w:pageBreakBefore w:val="0"/>
              <w:widowControl/>
              <w:kinsoku w:val="0"/>
              <w:wordWrap/>
              <w:overflowPunct/>
              <w:topLinePunct w:val="0"/>
              <w:autoSpaceDE w:val="0"/>
              <w:autoSpaceDN w:val="0"/>
              <w:bidi w:val="0"/>
              <w:adjustRightInd w:val="0"/>
              <w:spacing w:before="0" w:after="0" w:line="460" w:lineRule="exact"/>
              <w:jc w:val="both"/>
              <w:textAlignment w:val="baseline"/>
              <w:rPr>
                <w:rFonts w:hint="eastAsia" w:ascii="宋体" w:hAnsi="宋体" w:eastAsia="宋体" w:cs="宋体"/>
                <w:b/>
                <w:bCs/>
                <w:kern w:val="21"/>
                <w:sz w:val="24"/>
                <w:highlight w:val="none"/>
              </w:rPr>
            </w:pPr>
            <w:r>
              <w:rPr>
                <w:rFonts w:hint="eastAsia" w:ascii="宋体" w:hAnsi="宋体" w:eastAsia="宋体" w:cs="宋体"/>
                <w:b/>
                <w:bCs/>
                <w:kern w:val="21"/>
                <w:sz w:val="24"/>
                <w:highlight w:val="none"/>
                <w:lang w:eastAsia="zh-CN"/>
              </w:rPr>
              <w:t>（3）</w:t>
            </w:r>
            <w:r>
              <w:rPr>
                <w:rFonts w:hint="eastAsia" w:ascii="宋体" w:hAnsi="宋体" w:eastAsia="宋体" w:cs="宋体"/>
                <w:b/>
                <w:bCs/>
                <w:kern w:val="21"/>
                <w:sz w:val="24"/>
                <w:highlight w:val="none"/>
              </w:rPr>
              <w:t>质保期</w:t>
            </w:r>
            <w:r>
              <w:rPr>
                <w:rFonts w:hint="eastAsia" w:ascii="宋体" w:hAnsi="宋体" w:eastAsia="宋体" w:cs="宋体"/>
                <w:b/>
                <w:bCs/>
                <w:kern w:val="21"/>
                <w:sz w:val="24"/>
                <w:highlight w:val="none"/>
                <w:lang w:eastAsia="zh-CN"/>
              </w:rPr>
              <w:t>外</w:t>
            </w:r>
            <w:r>
              <w:rPr>
                <w:rFonts w:hint="eastAsia" w:ascii="宋体" w:hAnsi="宋体" w:eastAsia="宋体" w:cs="宋体"/>
                <w:b/>
                <w:bCs/>
                <w:kern w:val="21"/>
                <w:sz w:val="24"/>
                <w:highlight w:val="none"/>
              </w:rPr>
              <w:t>应当为采购人提供以下技术支持和服务：</w:t>
            </w:r>
          </w:p>
          <w:p w14:paraId="01287817">
            <w:pPr>
              <w:pStyle w:val="4"/>
              <w:keepNext w:val="0"/>
              <w:keepLines w:val="0"/>
              <w:pageBreakBefore w:val="0"/>
              <w:widowControl/>
              <w:kinsoku w:val="0"/>
              <w:wordWrap/>
              <w:overflowPunct/>
              <w:topLinePunct w:val="0"/>
              <w:autoSpaceDE w:val="0"/>
              <w:autoSpaceDN w:val="0"/>
              <w:bidi w:val="0"/>
              <w:adjustRightInd w:val="0"/>
              <w:spacing w:before="0" w:after="0" w:line="460" w:lineRule="exact"/>
              <w:jc w:val="both"/>
              <w:textAlignment w:val="baseline"/>
              <w:rPr>
                <w:rFonts w:hint="eastAsia" w:ascii="宋体" w:hAnsi="宋体" w:eastAsia="宋体" w:cs="宋体"/>
                <w:b w:val="0"/>
                <w:bCs w:val="0"/>
                <w:kern w:val="21"/>
                <w:sz w:val="24"/>
                <w:highlight w:val="none"/>
              </w:rPr>
            </w:pPr>
            <w:r>
              <w:rPr>
                <w:rFonts w:hint="eastAsia" w:ascii="宋体" w:hAnsi="宋体" w:eastAsia="宋体" w:cs="宋体"/>
                <w:b w:val="0"/>
                <w:bCs w:val="0"/>
                <w:kern w:val="21"/>
                <w:sz w:val="24"/>
                <w:highlight w:val="none"/>
                <w:lang w:val="en-US"/>
              </w:rPr>
              <w:t>①</w:t>
            </w:r>
            <w:r>
              <w:rPr>
                <w:rFonts w:hint="eastAsia" w:ascii="宋体" w:hAnsi="宋体" w:eastAsia="宋体" w:cs="宋体"/>
                <w:b w:val="0"/>
                <w:bCs w:val="0"/>
                <w:kern w:val="21"/>
                <w:sz w:val="24"/>
                <w:highlight w:val="none"/>
              </w:rPr>
              <w:t>应同样提供免费电话咨询服务，并应承诺提供产品上门维护服务。</w:t>
            </w:r>
          </w:p>
          <w:p w14:paraId="0A86871A">
            <w:pPr>
              <w:pStyle w:val="4"/>
              <w:keepNext w:val="0"/>
              <w:keepLines w:val="0"/>
              <w:pageBreakBefore w:val="0"/>
              <w:widowControl/>
              <w:kinsoku w:val="0"/>
              <w:wordWrap/>
              <w:overflowPunct/>
              <w:topLinePunct w:val="0"/>
              <w:autoSpaceDE w:val="0"/>
              <w:autoSpaceDN w:val="0"/>
              <w:bidi w:val="0"/>
              <w:adjustRightInd w:val="0"/>
              <w:spacing w:before="0" w:after="0" w:line="460" w:lineRule="exact"/>
              <w:jc w:val="both"/>
              <w:textAlignment w:val="baseline"/>
              <w:rPr>
                <w:rFonts w:hint="eastAsia" w:ascii="宋体" w:hAnsi="宋体" w:eastAsia="宋体" w:cs="宋体"/>
                <w:b w:val="0"/>
                <w:bCs w:val="0"/>
                <w:kern w:val="21"/>
                <w:sz w:val="24"/>
                <w:highlight w:val="none"/>
                <w:lang w:val="en-US" w:eastAsia="zh-CN"/>
              </w:rPr>
            </w:pPr>
            <w:r>
              <w:rPr>
                <w:rFonts w:hint="eastAsia" w:ascii="宋体" w:hAnsi="宋体" w:eastAsia="宋体" w:cs="宋体"/>
                <w:b w:val="0"/>
                <w:bCs w:val="0"/>
                <w:kern w:val="21"/>
                <w:sz w:val="24"/>
                <w:highlight w:val="none"/>
                <w:lang w:val="en-US"/>
              </w:rPr>
              <w:t>②</w:t>
            </w:r>
            <w:r>
              <w:rPr>
                <w:rFonts w:hint="eastAsia" w:ascii="宋体" w:hAnsi="宋体" w:eastAsia="宋体" w:cs="宋体"/>
                <w:b w:val="0"/>
                <w:bCs w:val="0"/>
                <w:kern w:val="21"/>
                <w:sz w:val="24"/>
                <w:highlight w:val="none"/>
                <w:lang w:val="en-US" w:eastAsia="zh-CN"/>
              </w:rPr>
              <w:t>同质保期内第</w:t>
            </w:r>
            <w:r>
              <w:rPr>
                <w:rFonts w:hint="eastAsia" w:ascii="宋体" w:hAnsi="宋体" w:eastAsia="宋体" w:cs="宋体"/>
                <w:b w:val="0"/>
                <w:bCs w:val="0"/>
                <w:kern w:val="21"/>
                <w:sz w:val="24"/>
                <w:highlight w:val="none"/>
                <w:lang w:val="en-US"/>
              </w:rPr>
              <w:t>⑥</w:t>
            </w:r>
            <w:r>
              <w:rPr>
                <w:rFonts w:hint="eastAsia" w:ascii="宋体" w:hAnsi="宋体" w:eastAsia="宋体" w:cs="宋体"/>
                <w:b w:val="0"/>
                <w:bCs w:val="0"/>
                <w:kern w:val="21"/>
                <w:sz w:val="24"/>
                <w:highlight w:val="none"/>
                <w:lang w:val="en-US" w:eastAsia="zh-CN"/>
              </w:rPr>
              <w:t>、第</w:t>
            </w:r>
            <w:r>
              <w:rPr>
                <w:rFonts w:hint="eastAsia" w:ascii="宋体" w:hAnsi="宋体" w:eastAsia="宋体" w:cs="宋体"/>
                <w:b w:val="0"/>
                <w:bCs w:val="0"/>
                <w:kern w:val="21"/>
                <w:sz w:val="24"/>
                <w:highlight w:val="none"/>
                <w:lang w:val="en-US"/>
              </w:rPr>
              <w:t>⑦</w:t>
            </w:r>
            <w:r>
              <w:rPr>
                <w:rFonts w:hint="eastAsia" w:ascii="宋体" w:hAnsi="宋体" w:eastAsia="宋体" w:cs="宋体"/>
                <w:b w:val="0"/>
                <w:bCs w:val="0"/>
                <w:kern w:val="21"/>
                <w:sz w:val="24"/>
                <w:highlight w:val="none"/>
                <w:lang w:val="en-US" w:eastAsia="zh-CN"/>
              </w:rPr>
              <w:t>项内容。</w:t>
            </w:r>
          </w:p>
          <w:p w14:paraId="2E2C7140">
            <w:pPr>
              <w:pStyle w:val="4"/>
              <w:keepNext w:val="0"/>
              <w:keepLines w:val="0"/>
              <w:pageBreakBefore w:val="0"/>
              <w:widowControl/>
              <w:kinsoku w:val="0"/>
              <w:wordWrap/>
              <w:overflowPunct/>
              <w:topLinePunct w:val="0"/>
              <w:autoSpaceDE w:val="0"/>
              <w:autoSpaceDN w:val="0"/>
              <w:bidi w:val="0"/>
              <w:adjustRightInd w:val="0"/>
              <w:spacing w:before="0" w:after="0" w:line="460" w:lineRule="exact"/>
              <w:jc w:val="both"/>
              <w:textAlignment w:val="baseline"/>
              <w:rPr>
                <w:rFonts w:hint="eastAsia" w:ascii="宋体" w:hAnsi="宋体" w:eastAsia="宋体" w:cs="宋体"/>
                <w:b/>
                <w:bCs/>
                <w:kern w:val="21"/>
                <w:sz w:val="24"/>
                <w:highlight w:val="none"/>
              </w:rPr>
            </w:pPr>
            <w:r>
              <w:rPr>
                <w:rFonts w:hint="eastAsia" w:ascii="宋体" w:hAnsi="宋体" w:eastAsia="宋体" w:cs="宋体"/>
                <w:b/>
                <w:bCs/>
                <w:kern w:val="21"/>
                <w:sz w:val="24"/>
                <w:highlight w:val="none"/>
              </w:rPr>
              <w:t>（4）技术培训：</w:t>
            </w:r>
          </w:p>
          <w:p w14:paraId="2C86E94F">
            <w:pPr>
              <w:pStyle w:val="4"/>
              <w:keepNext w:val="0"/>
              <w:keepLines w:val="0"/>
              <w:pageBreakBefore w:val="0"/>
              <w:widowControl/>
              <w:kinsoku w:val="0"/>
              <w:wordWrap/>
              <w:overflowPunct/>
              <w:topLinePunct w:val="0"/>
              <w:autoSpaceDE w:val="0"/>
              <w:autoSpaceDN w:val="0"/>
              <w:bidi w:val="0"/>
              <w:adjustRightInd w:val="0"/>
              <w:spacing w:before="0" w:after="0" w:line="460" w:lineRule="exact"/>
              <w:jc w:val="both"/>
              <w:textAlignment w:val="baseline"/>
              <w:rPr>
                <w:rFonts w:hint="eastAsia" w:ascii="宋体" w:hAnsi="宋体" w:eastAsia="宋体" w:cs="宋体"/>
                <w:b w:val="0"/>
                <w:bCs w:val="0"/>
                <w:kern w:val="21"/>
                <w:sz w:val="24"/>
                <w:highlight w:val="none"/>
              </w:rPr>
            </w:pPr>
            <w:r>
              <w:rPr>
                <w:rFonts w:hint="eastAsia" w:ascii="宋体" w:hAnsi="宋体" w:eastAsia="宋体" w:cs="宋体"/>
                <w:b w:val="0"/>
                <w:bCs w:val="0"/>
                <w:kern w:val="21"/>
                <w:sz w:val="24"/>
                <w:highlight w:val="none"/>
              </w:rPr>
              <w:t>①中标方应对设备操作及维修人员进行操作及维修培训，直至</w:t>
            </w:r>
            <w:r>
              <w:rPr>
                <w:rFonts w:hint="eastAsia" w:ascii="宋体" w:hAnsi="宋体" w:eastAsia="宋体" w:cs="宋体"/>
                <w:b w:val="0"/>
                <w:bCs w:val="0"/>
                <w:kern w:val="21"/>
                <w:sz w:val="24"/>
                <w:highlight w:val="none"/>
                <w:lang w:val="en-US"/>
              </w:rPr>
              <w:t>院方</w:t>
            </w:r>
            <w:r>
              <w:rPr>
                <w:rFonts w:hint="eastAsia" w:ascii="宋体" w:hAnsi="宋体" w:eastAsia="宋体" w:cs="宋体"/>
                <w:b w:val="0"/>
                <w:bCs w:val="0"/>
                <w:kern w:val="21"/>
                <w:sz w:val="24"/>
                <w:highlight w:val="none"/>
              </w:rPr>
              <w:t>人员熟练掌握操作及维修技能为止。</w:t>
            </w:r>
          </w:p>
          <w:p w14:paraId="36BD4539">
            <w:pPr>
              <w:pStyle w:val="4"/>
              <w:keepNext w:val="0"/>
              <w:keepLines w:val="0"/>
              <w:pageBreakBefore w:val="0"/>
              <w:widowControl/>
              <w:kinsoku w:val="0"/>
              <w:wordWrap/>
              <w:overflowPunct/>
              <w:topLinePunct w:val="0"/>
              <w:autoSpaceDE w:val="0"/>
              <w:autoSpaceDN w:val="0"/>
              <w:bidi w:val="0"/>
              <w:adjustRightInd w:val="0"/>
              <w:spacing w:before="0" w:after="0" w:line="460" w:lineRule="exact"/>
              <w:jc w:val="both"/>
              <w:textAlignment w:val="baseline"/>
              <w:rPr>
                <w:rFonts w:hint="eastAsia" w:ascii="宋体" w:hAnsi="宋体" w:eastAsia="宋体" w:cs="宋体"/>
                <w:b w:val="0"/>
                <w:bCs w:val="0"/>
                <w:kern w:val="21"/>
                <w:sz w:val="24"/>
                <w:highlight w:val="none"/>
              </w:rPr>
            </w:pPr>
            <w:r>
              <w:rPr>
                <w:rFonts w:hint="eastAsia" w:ascii="宋体" w:hAnsi="宋体" w:eastAsia="宋体" w:cs="宋体"/>
                <w:b w:val="0"/>
                <w:bCs w:val="0"/>
                <w:kern w:val="21"/>
                <w:sz w:val="24"/>
                <w:highlight w:val="none"/>
              </w:rPr>
              <w:t>②对院方使用科室及维修人员关于机器常见故障及解决方案进行培训，培训必须达到院方能熟练掌握机器操作流程，能解决常见故障。</w:t>
            </w:r>
          </w:p>
          <w:p w14:paraId="17A99149">
            <w:pPr>
              <w:pStyle w:val="4"/>
              <w:keepNext w:val="0"/>
              <w:keepLines w:val="0"/>
              <w:pageBreakBefore w:val="0"/>
              <w:widowControl/>
              <w:kinsoku w:val="0"/>
              <w:wordWrap/>
              <w:overflowPunct/>
              <w:topLinePunct w:val="0"/>
              <w:autoSpaceDE w:val="0"/>
              <w:autoSpaceDN w:val="0"/>
              <w:bidi w:val="0"/>
              <w:adjustRightInd w:val="0"/>
              <w:spacing w:before="0" w:after="0" w:line="460" w:lineRule="exact"/>
              <w:jc w:val="both"/>
              <w:textAlignment w:val="baseline"/>
              <w:rPr>
                <w:rFonts w:hint="eastAsia" w:ascii="宋体" w:hAnsi="宋体" w:eastAsia="宋体" w:cs="宋体"/>
                <w:b/>
                <w:bCs/>
                <w:kern w:val="21"/>
                <w:sz w:val="24"/>
                <w:highlight w:val="none"/>
              </w:rPr>
            </w:pPr>
            <w:r>
              <w:rPr>
                <w:rFonts w:hint="eastAsia" w:ascii="宋体" w:hAnsi="宋体" w:eastAsia="宋体" w:cs="宋体"/>
                <w:b/>
                <w:bCs/>
                <w:kern w:val="21"/>
                <w:sz w:val="24"/>
                <w:highlight w:val="none"/>
              </w:rPr>
              <w:t>（5）备品备件及易损件：</w:t>
            </w:r>
          </w:p>
          <w:p w14:paraId="02DCB702">
            <w:pPr>
              <w:pStyle w:val="4"/>
              <w:keepNext w:val="0"/>
              <w:keepLines w:val="0"/>
              <w:pageBreakBefore w:val="0"/>
              <w:widowControl/>
              <w:kinsoku w:val="0"/>
              <w:wordWrap/>
              <w:overflowPunct/>
              <w:topLinePunct w:val="0"/>
              <w:autoSpaceDE w:val="0"/>
              <w:autoSpaceDN w:val="0"/>
              <w:bidi w:val="0"/>
              <w:adjustRightInd w:val="0"/>
              <w:spacing w:before="0" w:after="0" w:line="460" w:lineRule="exact"/>
              <w:jc w:val="both"/>
              <w:textAlignment w:val="baseline"/>
              <w:rPr>
                <w:rFonts w:hint="eastAsia" w:ascii="宋体" w:hAnsi="宋体" w:eastAsia="宋体" w:cs="宋体"/>
                <w:b w:val="0"/>
                <w:bCs w:val="0"/>
                <w:color w:val="000000" w:themeColor="text1"/>
                <w:kern w:val="21"/>
                <w:sz w:val="24"/>
                <w:highlight w:val="none"/>
                <w14:textFill>
                  <w14:solidFill>
                    <w14:schemeClr w14:val="tx1"/>
                  </w14:solidFill>
                </w14:textFill>
              </w:rPr>
            </w:pPr>
            <w:r>
              <w:rPr>
                <w:rFonts w:hint="eastAsia" w:ascii="宋体" w:hAnsi="宋体" w:eastAsia="宋体" w:cs="宋体"/>
                <w:b w:val="0"/>
                <w:bCs w:val="0"/>
                <w:kern w:val="21"/>
                <w:sz w:val="24"/>
                <w:highlight w:val="none"/>
              </w:rPr>
              <w:t>①质保期内免费提供设备运行和维护所必需的原厂备品备件及易损件，未经院方同意不得使用非原厂备品备件及易损件或翻新件，质保期外保证备品备件及易损件长期稳定供货(</w:t>
            </w:r>
            <w:r>
              <w:rPr>
                <w:rFonts w:hint="eastAsia" w:ascii="宋体" w:hAnsi="宋体" w:eastAsia="宋体" w:cs="宋体"/>
                <w:b w:val="0"/>
                <w:bCs w:val="0"/>
                <w:color w:val="000000" w:themeColor="text1"/>
                <w:kern w:val="21"/>
                <w:sz w:val="24"/>
                <w:highlight w:val="none"/>
                <w14:textFill>
                  <w14:solidFill>
                    <w14:schemeClr w14:val="tx1"/>
                  </w14:solidFill>
                </w14:textFill>
              </w:rPr>
              <w:t>≥10年）</w:t>
            </w:r>
            <w:r>
              <w:rPr>
                <w:rFonts w:hint="eastAsia" w:ascii="宋体" w:hAnsi="宋体" w:eastAsia="宋体" w:cs="宋体"/>
                <w:b w:val="0"/>
                <w:bCs w:val="0"/>
                <w:kern w:val="21"/>
                <w:sz w:val="24"/>
                <w:highlight w:val="none"/>
              </w:rPr>
              <w:t>，且价格不应高于质保期内报价，如有特殊情况请在投标文件中注明。投标人应提供原厂标准的备品备件、易损件、消耗资料价格清单及折扣率。</w:t>
            </w:r>
          </w:p>
          <w:p w14:paraId="74BB7C3C">
            <w:pPr>
              <w:pStyle w:val="4"/>
              <w:keepNext w:val="0"/>
              <w:keepLines w:val="0"/>
              <w:pageBreakBefore w:val="0"/>
              <w:widowControl/>
              <w:kinsoku w:val="0"/>
              <w:wordWrap/>
              <w:overflowPunct/>
              <w:topLinePunct w:val="0"/>
              <w:autoSpaceDE w:val="0"/>
              <w:autoSpaceDN w:val="0"/>
              <w:bidi w:val="0"/>
              <w:adjustRightInd w:val="0"/>
              <w:spacing w:before="0" w:after="0" w:line="460" w:lineRule="exact"/>
              <w:jc w:val="both"/>
              <w:textAlignment w:val="baseline"/>
              <w:rPr>
                <w:rFonts w:hint="eastAsia" w:ascii="宋体" w:hAnsi="宋体" w:eastAsia="宋体" w:cs="宋体"/>
                <w:b w:val="0"/>
                <w:bCs w:val="0"/>
                <w:kern w:val="21"/>
                <w:sz w:val="24"/>
                <w:highlight w:val="none"/>
              </w:rPr>
            </w:pPr>
            <w:r>
              <w:rPr>
                <w:rFonts w:hint="eastAsia" w:ascii="宋体" w:hAnsi="宋体" w:eastAsia="宋体" w:cs="宋体"/>
                <w:b w:val="0"/>
                <w:bCs w:val="0"/>
                <w:kern w:val="21"/>
                <w:sz w:val="24"/>
                <w:highlight w:val="none"/>
              </w:rPr>
              <w:t>②所有备品备件在发运前都应进行测试，以保证正常运行。</w:t>
            </w:r>
          </w:p>
          <w:p w14:paraId="13BC82D5">
            <w:pPr>
              <w:pStyle w:val="4"/>
              <w:keepNext w:val="0"/>
              <w:keepLines w:val="0"/>
              <w:pageBreakBefore w:val="0"/>
              <w:widowControl/>
              <w:kinsoku w:val="0"/>
              <w:wordWrap/>
              <w:overflowPunct/>
              <w:topLinePunct w:val="0"/>
              <w:autoSpaceDE w:val="0"/>
              <w:autoSpaceDN w:val="0"/>
              <w:bidi w:val="0"/>
              <w:adjustRightInd w:val="0"/>
              <w:spacing w:before="0" w:after="0" w:line="460" w:lineRule="exact"/>
              <w:jc w:val="both"/>
              <w:textAlignment w:val="baseline"/>
              <w:rPr>
                <w:rFonts w:hint="eastAsia" w:ascii="宋体" w:hAnsi="宋体" w:eastAsia="宋体" w:cs="宋体"/>
                <w:b w:val="0"/>
                <w:bCs w:val="0"/>
                <w:kern w:val="21"/>
                <w:sz w:val="24"/>
                <w:highlight w:val="none"/>
              </w:rPr>
            </w:pPr>
            <w:r>
              <w:rPr>
                <w:rFonts w:hint="eastAsia" w:ascii="宋体" w:hAnsi="宋体" w:eastAsia="宋体" w:cs="宋体"/>
                <w:b w:val="0"/>
                <w:bCs w:val="0"/>
                <w:kern w:val="21"/>
                <w:sz w:val="24"/>
                <w:highlight w:val="none"/>
              </w:rPr>
              <w:t>③</w:t>
            </w:r>
            <w:r>
              <w:rPr>
                <w:rFonts w:hint="eastAsia" w:ascii="宋体" w:hAnsi="宋体" w:eastAsia="宋体" w:cs="宋体"/>
                <w:b w:val="0"/>
                <w:bCs w:val="0"/>
                <w:color w:val="000000" w:themeColor="text1"/>
                <w:kern w:val="21"/>
                <w:sz w:val="24"/>
                <w:highlight w:val="none"/>
                <w14:textFill>
                  <w14:solidFill>
                    <w14:schemeClr w14:val="tx1"/>
                  </w14:solidFill>
                </w14:textFill>
              </w:rPr>
              <w:t>备件送达期限≤24小时(包括所有节假日)。</w:t>
            </w:r>
          </w:p>
          <w:p w14:paraId="309F2CCC">
            <w:pPr>
              <w:pStyle w:val="4"/>
              <w:keepNext w:val="0"/>
              <w:keepLines w:val="0"/>
              <w:pageBreakBefore w:val="0"/>
              <w:widowControl/>
              <w:kinsoku w:val="0"/>
              <w:wordWrap/>
              <w:overflowPunct/>
              <w:topLinePunct w:val="0"/>
              <w:autoSpaceDE w:val="0"/>
              <w:autoSpaceDN w:val="0"/>
              <w:bidi w:val="0"/>
              <w:adjustRightInd w:val="0"/>
              <w:spacing w:before="0" w:after="0" w:line="460" w:lineRule="exact"/>
              <w:jc w:val="both"/>
              <w:textAlignment w:val="baseline"/>
              <w:rPr>
                <w:rFonts w:hint="eastAsia" w:ascii="宋体" w:hAnsi="宋体" w:eastAsia="宋体" w:cs="宋体"/>
                <w:b/>
                <w:bCs/>
                <w:color w:val="auto"/>
                <w:kern w:val="21"/>
                <w:sz w:val="24"/>
                <w:highlight w:val="none"/>
              </w:rPr>
            </w:pPr>
            <w:r>
              <w:rPr>
                <w:rFonts w:hint="eastAsia" w:ascii="宋体" w:hAnsi="宋体" w:eastAsia="宋体" w:cs="宋体"/>
                <w:b/>
                <w:bCs/>
                <w:color w:val="auto"/>
                <w:kern w:val="21"/>
                <w:sz w:val="24"/>
                <w:highlight w:val="none"/>
              </w:rPr>
              <w:t>（6）安装、调试、试运行</w:t>
            </w:r>
          </w:p>
          <w:p w14:paraId="3ECB1C6E">
            <w:pPr>
              <w:pStyle w:val="4"/>
              <w:keepNext w:val="0"/>
              <w:keepLines w:val="0"/>
              <w:pageBreakBefore w:val="0"/>
              <w:widowControl/>
              <w:kinsoku w:val="0"/>
              <w:wordWrap/>
              <w:overflowPunct/>
              <w:topLinePunct w:val="0"/>
              <w:autoSpaceDE w:val="0"/>
              <w:autoSpaceDN w:val="0"/>
              <w:bidi w:val="0"/>
              <w:adjustRightInd w:val="0"/>
              <w:spacing w:before="0" w:after="0" w:line="460" w:lineRule="exact"/>
              <w:jc w:val="both"/>
              <w:textAlignment w:val="baseline"/>
              <w:rPr>
                <w:rFonts w:hint="eastAsia" w:ascii="宋体" w:hAnsi="宋体" w:eastAsia="宋体" w:cs="宋体"/>
                <w:b w:val="0"/>
                <w:bCs w:val="0"/>
                <w:kern w:val="21"/>
                <w:sz w:val="24"/>
                <w:highlight w:val="none"/>
              </w:rPr>
            </w:pPr>
            <w:r>
              <w:rPr>
                <w:rFonts w:hint="eastAsia" w:ascii="宋体" w:hAnsi="宋体" w:eastAsia="宋体" w:cs="宋体"/>
                <w:b w:val="0"/>
                <w:bCs w:val="0"/>
                <w:kern w:val="21"/>
                <w:sz w:val="24"/>
                <w:highlight w:val="none"/>
              </w:rPr>
              <w:t>①在设备安装前，须做好环境的设计和准备工作。</w:t>
            </w:r>
          </w:p>
          <w:p w14:paraId="17D009AD">
            <w:pPr>
              <w:pStyle w:val="4"/>
              <w:keepNext w:val="0"/>
              <w:keepLines w:val="0"/>
              <w:pageBreakBefore w:val="0"/>
              <w:widowControl/>
              <w:kinsoku w:val="0"/>
              <w:wordWrap/>
              <w:overflowPunct/>
              <w:topLinePunct w:val="0"/>
              <w:autoSpaceDE w:val="0"/>
              <w:autoSpaceDN w:val="0"/>
              <w:bidi w:val="0"/>
              <w:adjustRightInd w:val="0"/>
              <w:spacing w:before="0" w:after="0" w:line="460" w:lineRule="exact"/>
              <w:jc w:val="both"/>
              <w:textAlignment w:val="baseline"/>
              <w:rPr>
                <w:rFonts w:hint="eastAsia" w:ascii="宋体" w:hAnsi="宋体" w:eastAsia="宋体" w:cs="宋体"/>
                <w:b w:val="0"/>
                <w:bCs w:val="0"/>
                <w:kern w:val="21"/>
                <w:sz w:val="24"/>
                <w:highlight w:val="none"/>
              </w:rPr>
            </w:pPr>
            <w:r>
              <w:rPr>
                <w:rFonts w:hint="eastAsia" w:ascii="宋体" w:hAnsi="宋体" w:eastAsia="宋体" w:cs="宋体"/>
                <w:b w:val="0"/>
                <w:bCs w:val="0"/>
                <w:kern w:val="21"/>
                <w:sz w:val="24"/>
                <w:highlight w:val="none"/>
              </w:rPr>
              <w:t>②中标方至少派1名商务人员和1名</w:t>
            </w:r>
            <w:r>
              <w:rPr>
                <w:rFonts w:hint="eastAsia" w:ascii="宋体" w:hAnsi="宋体" w:eastAsia="宋体" w:cs="宋体"/>
                <w:b w:val="0"/>
                <w:bCs w:val="0"/>
                <w:kern w:val="21"/>
                <w:sz w:val="24"/>
                <w:highlight w:val="none"/>
                <w:lang w:val="en-US" w:eastAsia="zh-CN"/>
              </w:rPr>
              <w:t>原厂</w:t>
            </w:r>
            <w:r>
              <w:rPr>
                <w:rFonts w:hint="eastAsia" w:ascii="宋体" w:hAnsi="宋体" w:eastAsia="宋体" w:cs="宋体"/>
                <w:b w:val="0"/>
                <w:bCs w:val="0"/>
                <w:kern w:val="21"/>
                <w:sz w:val="24"/>
                <w:highlight w:val="none"/>
              </w:rPr>
              <w:t>工程师负责安装调试。</w:t>
            </w:r>
          </w:p>
          <w:p w14:paraId="043C1ACB">
            <w:pPr>
              <w:pStyle w:val="4"/>
              <w:keepNext w:val="0"/>
              <w:keepLines w:val="0"/>
              <w:pageBreakBefore w:val="0"/>
              <w:widowControl/>
              <w:kinsoku w:val="0"/>
              <w:wordWrap/>
              <w:overflowPunct/>
              <w:topLinePunct w:val="0"/>
              <w:autoSpaceDE w:val="0"/>
              <w:autoSpaceDN w:val="0"/>
              <w:bidi w:val="0"/>
              <w:adjustRightInd w:val="0"/>
              <w:spacing w:before="0" w:after="0" w:line="460" w:lineRule="exact"/>
              <w:jc w:val="both"/>
              <w:textAlignment w:val="baseline"/>
              <w:rPr>
                <w:rFonts w:hint="eastAsia" w:ascii="宋体" w:hAnsi="宋体" w:eastAsia="宋体" w:cs="宋体"/>
                <w:b w:val="0"/>
                <w:bCs w:val="0"/>
                <w:kern w:val="21"/>
                <w:sz w:val="24"/>
                <w:highlight w:val="none"/>
              </w:rPr>
            </w:pPr>
            <w:r>
              <w:rPr>
                <w:rFonts w:hint="eastAsia" w:ascii="宋体" w:hAnsi="宋体" w:eastAsia="宋体" w:cs="宋体"/>
                <w:b w:val="0"/>
                <w:bCs w:val="0"/>
                <w:kern w:val="21"/>
                <w:sz w:val="24"/>
                <w:highlight w:val="none"/>
              </w:rPr>
              <w:t>③测试工作所需的仪器仪表、工具、材料均由中标方负责。</w:t>
            </w:r>
          </w:p>
          <w:p w14:paraId="4D3841E1">
            <w:pPr>
              <w:pStyle w:val="4"/>
              <w:keepNext w:val="0"/>
              <w:keepLines w:val="0"/>
              <w:pageBreakBefore w:val="0"/>
              <w:widowControl/>
              <w:kinsoku w:val="0"/>
              <w:wordWrap/>
              <w:overflowPunct/>
              <w:topLinePunct w:val="0"/>
              <w:autoSpaceDE w:val="0"/>
              <w:autoSpaceDN w:val="0"/>
              <w:bidi w:val="0"/>
              <w:adjustRightInd w:val="0"/>
              <w:spacing w:before="0" w:after="0" w:line="460" w:lineRule="exact"/>
              <w:jc w:val="both"/>
              <w:textAlignment w:val="baseline"/>
              <w:rPr>
                <w:rFonts w:hint="eastAsia" w:ascii="宋体" w:hAnsi="宋体" w:eastAsia="宋体" w:cs="宋体"/>
                <w:b w:val="0"/>
                <w:bCs w:val="0"/>
                <w:kern w:val="21"/>
                <w:sz w:val="24"/>
                <w:highlight w:val="none"/>
              </w:rPr>
            </w:pPr>
            <w:r>
              <w:rPr>
                <w:rFonts w:hint="eastAsia" w:ascii="宋体" w:hAnsi="宋体" w:eastAsia="宋体" w:cs="宋体"/>
                <w:b w:val="0"/>
                <w:bCs w:val="0"/>
                <w:kern w:val="21"/>
                <w:sz w:val="24"/>
                <w:highlight w:val="none"/>
              </w:rPr>
              <w:t>④调试须按照说明书的要求进行，应对设备的各项技术功能逐一调试。</w:t>
            </w:r>
          </w:p>
          <w:p w14:paraId="47D8CC7C">
            <w:pPr>
              <w:pStyle w:val="4"/>
              <w:keepNext w:val="0"/>
              <w:keepLines w:val="0"/>
              <w:pageBreakBefore w:val="0"/>
              <w:widowControl/>
              <w:kinsoku w:val="0"/>
              <w:wordWrap/>
              <w:overflowPunct/>
              <w:topLinePunct w:val="0"/>
              <w:autoSpaceDE w:val="0"/>
              <w:autoSpaceDN w:val="0"/>
              <w:bidi w:val="0"/>
              <w:adjustRightInd w:val="0"/>
              <w:spacing w:before="0" w:after="0" w:line="460" w:lineRule="exact"/>
              <w:jc w:val="both"/>
              <w:textAlignment w:val="baseline"/>
              <w:rPr>
                <w:rFonts w:hint="eastAsia" w:ascii="宋体" w:hAnsi="宋体" w:eastAsia="宋体" w:cs="宋体"/>
                <w:b w:val="0"/>
                <w:bCs w:val="0"/>
                <w:kern w:val="21"/>
                <w:sz w:val="24"/>
                <w:highlight w:val="none"/>
              </w:rPr>
            </w:pPr>
            <w:r>
              <w:rPr>
                <w:rFonts w:hint="eastAsia" w:ascii="宋体" w:hAnsi="宋体" w:eastAsia="宋体" w:cs="宋体"/>
                <w:b w:val="0"/>
                <w:bCs w:val="0"/>
                <w:kern w:val="21"/>
                <w:sz w:val="24"/>
                <w:highlight w:val="none"/>
              </w:rPr>
              <w:t>⑤当设备主要指标（软硬件齐全、技术功能实现、产品稳定性）达到招标文件要求，试运行通过。</w:t>
            </w:r>
          </w:p>
          <w:p w14:paraId="6CB6F025">
            <w:pPr>
              <w:pStyle w:val="4"/>
              <w:keepNext w:val="0"/>
              <w:keepLines w:val="0"/>
              <w:pageBreakBefore w:val="0"/>
              <w:widowControl/>
              <w:kinsoku w:val="0"/>
              <w:wordWrap/>
              <w:overflowPunct/>
              <w:topLinePunct w:val="0"/>
              <w:autoSpaceDE w:val="0"/>
              <w:autoSpaceDN w:val="0"/>
              <w:bidi w:val="0"/>
              <w:adjustRightInd w:val="0"/>
              <w:spacing w:before="0" w:after="0" w:line="460" w:lineRule="exact"/>
              <w:jc w:val="both"/>
              <w:textAlignment w:val="baseline"/>
              <w:rPr>
                <w:rFonts w:hint="eastAsia" w:ascii="宋体" w:hAnsi="宋体" w:eastAsia="宋体" w:cs="宋体"/>
                <w:b w:val="0"/>
                <w:bCs w:val="0"/>
                <w:kern w:val="21"/>
                <w:sz w:val="24"/>
                <w:highlight w:val="none"/>
              </w:rPr>
            </w:pPr>
            <w:r>
              <w:rPr>
                <w:rFonts w:hint="eastAsia" w:ascii="宋体" w:hAnsi="宋体" w:eastAsia="宋体" w:cs="宋体"/>
                <w:b w:val="0"/>
                <w:bCs w:val="0"/>
                <w:kern w:val="21"/>
                <w:sz w:val="24"/>
                <w:highlight w:val="none"/>
              </w:rPr>
              <w:t>⑥安装、调试并通过试运行。</w:t>
            </w:r>
          </w:p>
          <w:p w14:paraId="0A8556E5">
            <w:pPr>
              <w:pStyle w:val="4"/>
              <w:keepNext w:val="0"/>
              <w:keepLines w:val="0"/>
              <w:pageBreakBefore w:val="0"/>
              <w:widowControl/>
              <w:kinsoku w:val="0"/>
              <w:wordWrap/>
              <w:overflowPunct/>
              <w:topLinePunct w:val="0"/>
              <w:autoSpaceDE w:val="0"/>
              <w:autoSpaceDN w:val="0"/>
              <w:bidi w:val="0"/>
              <w:adjustRightInd w:val="0"/>
              <w:spacing w:before="0" w:after="0" w:line="460" w:lineRule="exact"/>
              <w:jc w:val="both"/>
              <w:textAlignment w:val="baseline"/>
              <w:rPr>
                <w:rFonts w:hint="eastAsia" w:ascii="宋体" w:hAnsi="宋体" w:eastAsia="宋体" w:cs="宋体"/>
                <w:b/>
                <w:bCs/>
                <w:kern w:val="21"/>
                <w:sz w:val="24"/>
                <w:highlight w:val="none"/>
              </w:rPr>
            </w:pPr>
            <w:r>
              <w:rPr>
                <w:rFonts w:hint="eastAsia" w:ascii="宋体" w:hAnsi="宋体" w:eastAsia="宋体" w:cs="宋体"/>
                <w:b/>
                <w:bCs/>
                <w:kern w:val="21"/>
                <w:sz w:val="24"/>
                <w:highlight w:val="none"/>
              </w:rPr>
              <w:t>（7）交货验收</w:t>
            </w:r>
          </w:p>
          <w:p w14:paraId="58EBE822">
            <w:pPr>
              <w:pStyle w:val="4"/>
              <w:keepNext w:val="0"/>
              <w:keepLines w:val="0"/>
              <w:pageBreakBefore w:val="0"/>
              <w:widowControl/>
              <w:kinsoku w:val="0"/>
              <w:wordWrap/>
              <w:overflowPunct/>
              <w:topLinePunct w:val="0"/>
              <w:autoSpaceDE w:val="0"/>
              <w:autoSpaceDN w:val="0"/>
              <w:bidi w:val="0"/>
              <w:adjustRightInd w:val="0"/>
              <w:spacing w:before="0" w:after="0" w:line="460" w:lineRule="exact"/>
              <w:jc w:val="both"/>
              <w:textAlignment w:val="baseline"/>
              <w:rPr>
                <w:rFonts w:hint="eastAsia" w:ascii="宋体" w:hAnsi="宋体" w:eastAsia="宋体" w:cs="宋体"/>
                <w:b w:val="0"/>
                <w:bCs w:val="0"/>
                <w:kern w:val="21"/>
                <w:sz w:val="24"/>
                <w:highlight w:val="none"/>
              </w:rPr>
            </w:pPr>
            <w:r>
              <w:rPr>
                <w:rFonts w:hint="eastAsia" w:ascii="宋体" w:hAnsi="宋体" w:eastAsia="宋体" w:cs="宋体"/>
                <w:b w:val="0"/>
                <w:bCs w:val="0"/>
                <w:kern w:val="21"/>
                <w:sz w:val="24"/>
                <w:highlight w:val="none"/>
              </w:rPr>
              <w:t>①验收形式：联合验收。验收工作由各主管职能科室牵头，</w:t>
            </w:r>
            <w:r>
              <w:rPr>
                <w:rFonts w:hint="eastAsia" w:ascii="宋体" w:hAnsi="宋体" w:eastAsia="宋体" w:cs="宋体"/>
                <w:b w:val="0"/>
                <w:bCs w:val="0"/>
                <w:kern w:val="21"/>
                <w:sz w:val="24"/>
                <w:highlight w:val="none"/>
                <w:lang w:eastAsia="zh-CN"/>
              </w:rPr>
              <w:t>组成</w:t>
            </w:r>
            <w:r>
              <w:rPr>
                <w:rFonts w:hint="eastAsia" w:ascii="宋体" w:hAnsi="宋体" w:eastAsia="宋体" w:cs="宋体"/>
                <w:b w:val="0"/>
                <w:bCs w:val="0"/>
                <w:kern w:val="21"/>
                <w:sz w:val="24"/>
                <w:highlight w:val="none"/>
              </w:rPr>
              <w:t>联合验收小组共同验收，签字确认。</w:t>
            </w:r>
          </w:p>
          <w:p w14:paraId="5799F6A6">
            <w:pPr>
              <w:pStyle w:val="4"/>
              <w:keepNext w:val="0"/>
              <w:keepLines w:val="0"/>
              <w:pageBreakBefore w:val="0"/>
              <w:widowControl/>
              <w:kinsoku w:val="0"/>
              <w:wordWrap/>
              <w:overflowPunct/>
              <w:topLinePunct w:val="0"/>
              <w:autoSpaceDE w:val="0"/>
              <w:autoSpaceDN w:val="0"/>
              <w:bidi w:val="0"/>
              <w:adjustRightInd w:val="0"/>
              <w:spacing w:before="0" w:after="0" w:line="460" w:lineRule="exact"/>
              <w:jc w:val="both"/>
              <w:textAlignment w:val="baseline"/>
              <w:rPr>
                <w:rFonts w:hint="eastAsia" w:ascii="宋体" w:hAnsi="宋体" w:eastAsia="宋体" w:cs="宋体"/>
                <w:b w:val="0"/>
                <w:bCs w:val="0"/>
                <w:kern w:val="21"/>
                <w:sz w:val="24"/>
                <w:highlight w:val="none"/>
              </w:rPr>
            </w:pPr>
            <w:r>
              <w:rPr>
                <w:rFonts w:hint="eastAsia" w:ascii="宋体" w:hAnsi="宋体" w:eastAsia="宋体" w:cs="宋体"/>
                <w:b w:val="0"/>
                <w:bCs w:val="0"/>
                <w:kern w:val="21"/>
                <w:sz w:val="24"/>
                <w:highlight w:val="none"/>
              </w:rPr>
              <w:t>②资料验收：验收资料包含：验收报告、采购合同、进口报关单和商检单（进口产品须附）、产品合格证（或质量保证书）、装箱单或随货同行单、使用说明书、</w:t>
            </w:r>
            <w:r>
              <w:rPr>
                <w:rFonts w:hint="eastAsia" w:ascii="宋体" w:hAnsi="宋体" w:eastAsia="宋体" w:cs="宋体"/>
                <w:b w:val="0"/>
                <w:bCs w:val="0"/>
                <w:kern w:val="21"/>
                <w:sz w:val="24"/>
                <w:highlight w:val="none"/>
                <w:lang w:val="en-US"/>
              </w:rPr>
              <w:t>中文版操作和维护手册、常见故障说明等资料。</w:t>
            </w:r>
          </w:p>
          <w:p w14:paraId="3D97CEFA">
            <w:pPr>
              <w:pStyle w:val="4"/>
              <w:keepNext w:val="0"/>
              <w:keepLines w:val="0"/>
              <w:pageBreakBefore w:val="0"/>
              <w:widowControl/>
              <w:kinsoku w:val="0"/>
              <w:wordWrap/>
              <w:overflowPunct/>
              <w:topLinePunct w:val="0"/>
              <w:autoSpaceDE w:val="0"/>
              <w:autoSpaceDN w:val="0"/>
              <w:bidi w:val="0"/>
              <w:adjustRightInd w:val="0"/>
              <w:spacing w:before="0" w:after="0" w:line="460" w:lineRule="exact"/>
              <w:jc w:val="both"/>
              <w:textAlignment w:val="baseline"/>
              <w:rPr>
                <w:rFonts w:hint="eastAsia" w:ascii="宋体" w:hAnsi="宋体" w:eastAsia="宋体" w:cs="宋体"/>
                <w:b w:val="0"/>
                <w:bCs w:val="0"/>
                <w:kern w:val="21"/>
                <w:sz w:val="24"/>
                <w:highlight w:val="none"/>
              </w:rPr>
            </w:pPr>
            <w:r>
              <w:rPr>
                <w:rFonts w:hint="eastAsia" w:ascii="宋体" w:hAnsi="宋体" w:eastAsia="宋体" w:cs="宋体"/>
                <w:b w:val="0"/>
                <w:bCs w:val="0"/>
                <w:kern w:val="21"/>
                <w:sz w:val="24"/>
                <w:highlight w:val="none"/>
              </w:rPr>
              <w:t>③设备验收：对设备的到货期是否在合同规定的期限内、生产日期是否在规定的期限、硬件配置是否齐全、软件功能是否能实现、相关信息系统连接是否到位、电气安全等进行验收，确保设备能够安全有效地为临床服务。</w:t>
            </w:r>
          </w:p>
          <w:p w14:paraId="01AF0D40">
            <w:pPr>
              <w:pStyle w:val="4"/>
              <w:keepNext w:val="0"/>
              <w:keepLines w:val="0"/>
              <w:pageBreakBefore w:val="0"/>
              <w:widowControl/>
              <w:kinsoku w:val="0"/>
              <w:wordWrap/>
              <w:overflowPunct/>
              <w:topLinePunct w:val="0"/>
              <w:autoSpaceDE w:val="0"/>
              <w:autoSpaceDN w:val="0"/>
              <w:bidi w:val="0"/>
              <w:adjustRightInd w:val="0"/>
              <w:spacing w:before="0" w:after="0" w:line="460" w:lineRule="exact"/>
              <w:jc w:val="both"/>
              <w:textAlignment w:val="baseline"/>
              <w:rPr>
                <w:rFonts w:hint="eastAsia" w:ascii="宋体" w:hAnsi="宋体" w:eastAsia="宋体" w:cs="宋体"/>
                <w:b w:val="0"/>
                <w:bCs w:val="0"/>
                <w:kern w:val="21"/>
                <w:sz w:val="24"/>
                <w:highlight w:val="none"/>
              </w:rPr>
            </w:pPr>
            <w:r>
              <w:rPr>
                <w:rFonts w:hint="eastAsia" w:ascii="宋体" w:hAnsi="宋体" w:eastAsia="宋体" w:cs="宋体"/>
                <w:b w:val="0"/>
                <w:bCs w:val="0"/>
                <w:kern w:val="21"/>
                <w:sz w:val="24"/>
                <w:highlight w:val="none"/>
              </w:rPr>
              <w:t>④培训验收：中标厂家必须派专业的工程师对相关</w:t>
            </w:r>
            <w:r>
              <w:rPr>
                <w:rFonts w:hint="eastAsia" w:ascii="宋体" w:hAnsi="宋体" w:eastAsia="宋体" w:cs="宋体"/>
                <w:b w:val="0"/>
                <w:bCs w:val="0"/>
                <w:kern w:val="21"/>
                <w:sz w:val="24"/>
                <w:highlight w:val="none"/>
                <w:lang w:val="en-US"/>
              </w:rPr>
              <w:t>医护人员</w:t>
            </w:r>
            <w:r>
              <w:rPr>
                <w:rFonts w:hint="eastAsia" w:ascii="宋体" w:hAnsi="宋体" w:eastAsia="宋体" w:cs="宋体"/>
                <w:b w:val="0"/>
                <w:bCs w:val="0"/>
                <w:kern w:val="21"/>
                <w:sz w:val="24"/>
                <w:highlight w:val="none"/>
              </w:rPr>
              <w:t>进行系统培训</w:t>
            </w:r>
            <w:r>
              <w:rPr>
                <w:rFonts w:hint="eastAsia" w:ascii="宋体" w:hAnsi="宋体" w:eastAsia="宋体" w:cs="宋体"/>
                <w:b w:val="0"/>
                <w:bCs w:val="0"/>
                <w:kern w:val="21"/>
                <w:sz w:val="24"/>
                <w:highlight w:val="none"/>
                <w:lang w:val="en-US"/>
              </w:rPr>
              <w:t>，并通过培训考核</w:t>
            </w:r>
            <w:r>
              <w:rPr>
                <w:rFonts w:hint="eastAsia" w:ascii="宋体" w:hAnsi="宋体" w:eastAsia="宋体" w:cs="宋体"/>
                <w:b w:val="0"/>
                <w:bCs w:val="0"/>
                <w:kern w:val="21"/>
                <w:sz w:val="24"/>
                <w:highlight w:val="none"/>
              </w:rPr>
              <w:t>。</w:t>
            </w:r>
          </w:p>
        </w:tc>
      </w:tr>
      <w:tr w14:paraId="5825A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6B06EB20">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1.4.1</w:t>
            </w:r>
          </w:p>
        </w:tc>
        <w:tc>
          <w:tcPr>
            <w:tcW w:w="1736" w:type="dxa"/>
            <w:vAlign w:val="center"/>
          </w:tcPr>
          <w:p w14:paraId="5C15C5CB">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投标人资格要求</w:t>
            </w:r>
          </w:p>
        </w:tc>
        <w:tc>
          <w:tcPr>
            <w:tcW w:w="7372" w:type="dxa"/>
            <w:vAlign w:val="center"/>
          </w:tcPr>
          <w:p w14:paraId="1EFC44CE">
            <w:pPr>
              <w:keepNext w:val="0"/>
              <w:keepLines w:val="0"/>
              <w:pageBreakBefore w:val="0"/>
              <w:widowControl/>
              <w:kinsoku w:val="0"/>
              <w:wordWrap/>
              <w:overflowPunct/>
              <w:topLinePunct w:val="0"/>
              <w:autoSpaceDE w:val="0"/>
              <w:autoSpaceDN w:val="0"/>
              <w:bidi w:val="0"/>
              <w:adjustRightInd w:val="0"/>
              <w:spacing w:line="460" w:lineRule="exact"/>
              <w:jc w:val="both"/>
              <w:textAlignment w:val="baseline"/>
              <w:rPr>
                <w:rFonts w:hint="eastAsia" w:ascii="宋体" w:hAnsi="宋体" w:eastAsia="宋体" w:cs="宋体"/>
                <w:kern w:val="21"/>
                <w:sz w:val="24"/>
                <w:lang w:eastAsia="zh-CN"/>
              </w:rPr>
            </w:pPr>
            <w:r>
              <w:rPr>
                <w:rFonts w:hint="eastAsia" w:ascii="宋体" w:hAnsi="宋体" w:eastAsia="宋体" w:cs="宋体"/>
                <w:kern w:val="21"/>
                <w:sz w:val="24"/>
              </w:rPr>
              <w:t>详见第一章招标公告</w:t>
            </w:r>
          </w:p>
        </w:tc>
      </w:tr>
      <w:tr w14:paraId="153FB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678C5DC0">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1.4.2</w:t>
            </w:r>
          </w:p>
        </w:tc>
        <w:tc>
          <w:tcPr>
            <w:tcW w:w="1736" w:type="dxa"/>
            <w:vAlign w:val="center"/>
          </w:tcPr>
          <w:p w14:paraId="0EF7E167">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是否接受联合体投标</w:t>
            </w:r>
          </w:p>
        </w:tc>
        <w:tc>
          <w:tcPr>
            <w:tcW w:w="7372" w:type="dxa"/>
            <w:vAlign w:val="center"/>
          </w:tcPr>
          <w:p w14:paraId="3AE818A8">
            <w:pPr>
              <w:keepNext w:val="0"/>
              <w:keepLines w:val="0"/>
              <w:pageBreakBefore w:val="0"/>
              <w:widowControl/>
              <w:kinsoku w:val="0"/>
              <w:wordWrap/>
              <w:overflowPunct/>
              <w:topLinePunct w:val="0"/>
              <w:autoSpaceDE w:val="0"/>
              <w:autoSpaceDN w:val="0"/>
              <w:bidi w:val="0"/>
              <w:adjustRightInd w:val="0"/>
              <w:spacing w:line="460" w:lineRule="exact"/>
              <w:textAlignment w:val="baseline"/>
              <w:rPr>
                <w:rFonts w:hint="eastAsia" w:ascii="宋体" w:hAnsi="宋体" w:eastAsia="宋体" w:cs="宋体"/>
                <w:kern w:val="21"/>
                <w:sz w:val="24"/>
                <w:u w:val="single"/>
              </w:rPr>
            </w:pPr>
            <w:r>
              <w:rPr>
                <w:rFonts w:hint="eastAsia" w:ascii="宋体" w:hAnsi="宋体" w:eastAsia="宋体" w:cs="宋体"/>
                <w:kern w:val="21"/>
                <w:sz w:val="24"/>
              </w:rPr>
              <w:t>详见第一章招标公告</w:t>
            </w:r>
          </w:p>
        </w:tc>
      </w:tr>
      <w:tr w14:paraId="24D05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10CE02DC">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1.4.3</w:t>
            </w:r>
          </w:p>
        </w:tc>
        <w:tc>
          <w:tcPr>
            <w:tcW w:w="1736" w:type="dxa"/>
            <w:vAlign w:val="center"/>
          </w:tcPr>
          <w:p w14:paraId="0A864C3F">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投标人不得存在的其他情形</w:t>
            </w:r>
          </w:p>
        </w:tc>
        <w:tc>
          <w:tcPr>
            <w:tcW w:w="7372" w:type="dxa"/>
            <w:vAlign w:val="center"/>
          </w:tcPr>
          <w:p w14:paraId="09EFCC5F">
            <w:pPr>
              <w:keepNext w:val="0"/>
              <w:keepLines w:val="0"/>
              <w:pageBreakBefore w:val="0"/>
              <w:widowControl/>
              <w:kinsoku w:val="0"/>
              <w:wordWrap/>
              <w:overflowPunct/>
              <w:topLinePunct w:val="0"/>
              <w:autoSpaceDE w:val="0"/>
              <w:autoSpaceDN w:val="0"/>
              <w:bidi w:val="0"/>
              <w:adjustRightInd w:val="0"/>
              <w:spacing w:line="460" w:lineRule="exact"/>
              <w:textAlignment w:val="baseline"/>
              <w:rPr>
                <w:rFonts w:hint="eastAsia" w:ascii="宋体" w:hAnsi="宋体" w:eastAsia="宋体" w:cs="宋体"/>
                <w:kern w:val="21"/>
                <w:sz w:val="24"/>
              </w:rPr>
            </w:pPr>
            <w:r>
              <w:rPr>
                <w:rFonts w:hint="eastAsia" w:ascii="宋体" w:hAnsi="宋体" w:eastAsia="宋体" w:cs="宋体"/>
                <w:kern w:val="21"/>
                <w:sz w:val="24"/>
              </w:rPr>
              <w:t>/</w:t>
            </w:r>
          </w:p>
        </w:tc>
      </w:tr>
      <w:tr w14:paraId="37E05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3A790177">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1.9.1</w:t>
            </w:r>
          </w:p>
        </w:tc>
        <w:tc>
          <w:tcPr>
            <w:tcW w:w="1736" w:type="dxa"/>
            <w:vAlign w:val="center"/>
          </w:tcPr>
          <w:p w14:paraId="378EE6E4">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投标预备会</w:t>
            </w:r>
          </w:p>
        </w:tc>
        <w:tc>
          <w:tcPr>
            <w:tcW w:w="7372" w:type="dxa"/>
            <w:vAlign w:val="center"/>
          </w:tcPr>
          <w:p w14:paraId="73126F30">
            <w:pPr>
              <w:keepNext w:val="0"/>
              <w:keepLines w:val="0"/>
              <w:pageBreakBefore w:val="0"/>
              <w:widowControl/>
              <w:kinsoku w:val="0"/>
              <w:wordWrap/>
              <w:overflowPunct/>
              <w:topLinePunct w:val="0"/>
              <w:autoSpaceDE w:val="0"/>
              <w:autoSpaceDN w:val="0"/>
              <w:bidi w:val="0"/>
              <w:adjustRightInd w:val="0"/>
              <w:spacing w:line="460" w:lineRule="exact"/>
              <w:textAlignment w:val="baseline"/>
              <w:rPr>
                <w:rFonts w:hint="eastAsia" w:ascii="宋体" w:hAnsi="宋体" w:eastAsia="宋体" w:cs="宋体"/>
                <w:kern w:val="21"/>
                <w:sz w:val="24"/>
              </w:rPr>
            </w:pPr>
            <w:r>
              <w:rPr>
                <w:rFonts w:hint="eastAsia" w:ascii="宋体" w:hAnsi="宋体" w:eastAsia="宋体" w:cs="宋体"/>
                <w:kern w:val="21"/>
                <w:sz w:val="24"/>
              </w:rPr>
              <w:t>不召开</w:t>
            </w:r>
          </w:p>
        </w:tc>
      </w:tr>
      <w:tr w14:paraId="4F232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558408DE">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1.9.2</w:t>
            </w:r>
          </w:p>
        </w:tc>
        <w:tc>
          <w:tcPr>
            <w:tcW w:w="1736" w:type="dxa"/>
            <w:vAlign w:val="center"/>
          </w:tcPr>
          <w:p w14:paraId="2E0134E2">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投标人在投标预备会前提出问题</w:t>
            </w:r>
          </w:p>
        </w:tc>
        <w:tc>
          <w:tcPr>
            <w:tcW w:w="7372" w:type="dxa"/>
            <w:vAlign w:val="center"/>
          </w:tcPr>
          <w:p w14:paraId="1670A0E6">
            <w:pPr>
              <w:keepNext w:val="0"/>
              <w:keepLines w:val="0"/>
              <w:pageBreakBefore w:val="0"/>
              <w:widowControl/>
              <w:kinsoku w:val="0"/>
              <w:wordWrap/>
              <w:overflowPunct/>
              <w:topLinePunct w:val="0"/>
              <w:autoSpaceDE w:val="0"/>
              <w:autoSpaceDN w:val="0"/>
              <w:bidi w:val="0"/>
              <w:adjustRightInd w:val="0"/>
              <w:spacing w:line="460" w:lineRule="exact"/>
              <w:textAlignment w:val="baseline"/>
              <w:rPr>
                <w:rFonts w:hint="eastAsia" w:ascii="宋体" w:hAnsi="宋体" w:eastAsia="宋体" w:cs="宋体"/>
                <w:kern w:val="21"/>
                <w:sz w:val="24"/>
              </w:rPr>
            </w:pPr>
            <w:r>
              <w:rPr>
                <w:rFonts w:hint="eastAsia" w:ascii="宋体" w:hAnsi="宋体" w:eastAsia="宋体" w:cs="宋体"/>
                <w:kern w:val="21"/>
                <w:sz w:val="24"/>
              </w:rPr>
              <w:t>时间：/</w:t>
            </w:r>
          </w:p>
          <w:p w14:paraId="34A9500C">
            <w:pPr>
              <w:keepNext w:val="0"/>
              <w:keepLines w:val="0"/>
              <w:pageBreakBefore w:val="0"/>
              <w:widowControl/>
              <w:kinsoku w:val="0"/>
              <w:wordWrap/>
              <w:overflowPunct/>
              <w:topLinePunct w:val="0"/>
              <w:autoSpaceDE w:val="0"/>
              <w:autoSpaceDN w:val="0"/>
              <w:bidi w:val="0"/>
              <w:adjustRightInd w:val="0"/>
              <w:spacing w:line="460" w:lineRule="exact"/>
              <w:textAlignment w:val="baseline"/>
              <w:rPr>
                <w:rFonts w:hint="eastAsia" w:ascii="宋体" w:hAnsi="宋体" w:eastAsia="宋体" w:cs="宋体"/>
                <w:kern w:val="21"/>
                <w:sz w:val="24"/>
              </w:rPr>
            </w:pPr>
            <w:r>
              <w:rPr>
                <w:rFonts w:hint="eastAsia" w:ascii="宋体" w:hAnsi="宋体" w:eastAsia="宋体" w:cs="宋体"/>
                <w:kern w:val="21"/>
                <w:sz w:val="24"/>
              </w:rPr>
              <w:t>形式：/</w:t>
            </w:r>
          </w:p>
        </w:tc>
      </w:tr>
      <w:tr w14:paraId="4C7B7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4DCF03C3">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1.10.1</w:t>
            </w:r>
          </w:p>
        </w:tc>
        <w:tc>
          <w:tcPr>
            <w:tcW w:w="1736" w:type="dxa"/>
            <w:vAlign w:val="center"/>
          </w:tcPr>
          <w:p w14:paraId="469115F7">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分包</w:t>
            </w:r>
          </w:p>
        </w:tc>
        <w:tc>
          <w:tcPr>
            <w:tcW w:w="7372" w:type="dxa"/>
            <w:vAlign w:val="center"/>
          </w:tcPr>
          <w:p w14:paraId="0A1A66C9">
            <w:pPr>
              <w:keepNext w:val="0"/>
              <w:keepLines w:val="0"/>
              <w:pageBreakBefore w:val="0"/>
              <w:widowControl/>
              <w:kinsoku w:val="0"/>
              <w:wordWrap/>
              <w:overflowPunct/>
              <w:topLinePunct w:val="0"/>
              <w:autoSpaceDE w:val="0"/>
              <w:autoSpaceDN w:val="0"/>
              <w:bidi w:val="0"/>
              <w:adjustRightInd w:val="0"/>
              <w:spacing w:line="460" w:lineRule="exact"/>
              <w:textAlignment w:val="baseline"/>
              <w:rPr>
                <w:rFonts w:hint="eastAsia" w:ascii="宋体" w:hAnsi="宋体" w:eastAsia="宋体" w:cs="宋体"/>
                <w:kern w:val="21"/>
                <w:sz w:val="24"/>
              </w:rPr>
            </w:pPr>
            <w:r>
              <w:rPr>
                <w:rFonts w:hint="eastAsia" w:ascii="宋体" w:hAnsi="宋体" w:eastAsia="宋体" w:cs="宋体"/>
                <w:kern w:val="21"/>
                <w:sz w:val="24"/>
              </w:rPr>
              <w:t>不允许</w:t>
            </w:r>
          </w:p>
        </w:tc>
      </w:tr>
      <w:tr w14:paraId="2C86D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62590D6B">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1.11.1</w:t>
            </w:r>
          </w:p>
        </w:tc>
        <w:tc>
          <w:tcPr>
            <w:tcW w:w="1736" w:type="dxa"/>
            <w:vAlign w:val="center"/>
          </w:tcPr>
          <w:p w14:paraId="0433B33B">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highlight w:val="none"/>
              </w:rPr>
            </w:pPr>
            <w:r>
              <w:rPr>
                <w:rFonts w:hint="eastAsia" w:ascii="宋体" w:hAnsi="宋体" w:eastAsia="宋体" w:cs="宋体"/>
                <w:kern w:val="21"/>
                <w:sz w:val="24"/>
                <w:highlight w:val="none"/>
              </w:rPr>
              <w:t>实质性要求和条件</w:t>
            </w:r>
          </w:p>
        </w:tc>
        <w:tc>
          <w:tcPr>
            <w:tcW w:w="7372" w:type="dxa"/>
            <w:vAlign w:val="center"/>
          </w:tcPr>
          <w:p w14:paraId="7037C2C2">
            <w:pPr>
              <w:keepNext w:val="0"/>
              <w:keepLines w:val="0"/>
              <w:pageBreakBefore w:val="0"/>
              <w:widowControl/>
              <w:kinsoku w:val="0"/>
              <w:wordWrap/>
              <w:overflowPunct/>
              <w:topLinePunct w:val="0"/>
              <w:autoSpaceDE w:val="0"/>
              <w:autoSpaceDN w:val="0"/>
              <w:bidi w:val="0"/>
              <w:adjustRightInd w:val="0"/>
              <w:spacing w:line="460" w:lineRule="exact"/>
              <w:textAlignment w:val="baseline"/>
              <w:rPr>
                <w:rFonts w:hint="eastAsia" w:ascii="宋体" w:hAnsi="宋体" w:eastAsia="宋体" w:cs="宋体"/>
                <w:b/>
                <w:bCs/>
                <w:kern w:val="21"/>
                <w:sz w:val="24"/>
                <w:highlight w:val="none"/>
              </w:rPr>
            </w:pPr>
            <w:r>
              <w:rPr>
                <w:rFonts w:hint="eastAsia" w:ascii="宋体" w:hAnsi="宋体" w:eastAsia="宋体" w:cs="宋体"/>
                <w:b/>
                <w:bCs/>
                <w:kern w:val="21"/>
                <w:sz w:val="24"/>
                <w:highlight w:val="none"/>
              </w:rPr>
              <w:t>交货期；</w:t>
            </w:r>
          </w:p>
          <w:p w14:paraId="66D990B4">
            <w:pPr>
              <w:keepNext w:val="0"/>
              <w:keepLines w:val="0"/>
              <w:pageBreakBefore w:val="0"/>
              <w:widowControl/>
              <w:kinsoku w:val="0"/>
              <w:wordWrap/>
              <w:overflowPunct/>
              <w:topLinePunct w:val="0"/>
              <w:autoSpaceDE w:val="0"/>
              <w:autoSpaceDN w:val="0"/>
              <w:bidi w:val="0"/>
              <w:adjustRightInd w:val="0"/>
              <w:spacing w:line="460" w:lineRule="exact"/>
              <w:textAlignment w:val="baseline"/>
              <w:rPr>
                <w:rFonts w:hint="eastAsia" w:ascii="宋体" w:hAnsi="宋体" w:eastAsia="宋体" w:cs="宋体"/>
                <w:b/>
                <w:bCs/>
                <w:kern w:val="21"/>
                <w:sz w:val="24"/>
                <w:highlight w:val="none"/>
              </w:rPr>
            </w:pPr>
            <w:r>
              <w:rPr>
                <w:rFonts w:hint="eastAsia" w:ascii="宋体" w:hAnsi="宋体" w:eastAsia="宋体" w:cs="宋体"/>
                <w:b/>
                <w:bCs/>
                <w:kern w:val="21"/>
                <w:sz w:val="24"/>
                <w:highlight w:val="none"/>
              </w:rPr>
              <w:t>交货地点；</w:t>
            </w:r>
          </w:p>
          <w:p w14:paraId="74243074">
            <w:pPr>
              <w:keepNext w:val="0"/>
              <w:keepLines w:val="0"/>
              <w:pageBreakBefore w:val="0"/>
              <w:widowControl/>
              <w:kinsoku w:val="0"/>
              <w:wordWrap/>
              <w:overflowPunct/>
              <w:topLinePunct w:val="0"/>
              <w:autoSpaceDE w:val="0"/>
              <w:autoSpaceDN w:val="0"/>
              <w:bidi w:val="0"/>
              <w:adjustRightInd w:val="0"/>
              <w:spacing w:line="460" w:lineRule="exact"/>
              <w:textAlignment w:val="baseline"/>
              <w:rPr>
                <w:rFonts w:hint="eastAsia" w:ascii="宋体" w:hAnsi="宋体" w:eastAsia="宋体" w:cs="宋体"/>
                <w:b/>
                <w:bCs/>
                <w:kern w:val="21"/>
                <w:sz w:val="24"/>
                <w:highlight w:val="none"/>
              </w:rPr>
            </w:pPr>
            <w:r>
              <w:rPr>
                <w:rFonts w:hint="eastAsia" w:ascii="宋体" w:hAnsi="宋体" w:eastAsia="宋体" w:cs="宋体"/>
                <w:b/>
                <w:bCs/>
                <w:kern w:val="21"/>
                <w:sz w:val="24"/>
                <w:highlight w:val="none"/>
              </w:rPr>
              <w:t>质保期；</w:t>
            </w:r>
          </w:p>
          <w:p w14:paraId="30449D0C">
            <w:pPr>
              <w:keepNext w:val="0"/>
              <w:keepLines w:val="0"/>
              <w:pageBreakBefore w:val="0"/>
              <w:widowControl/>
              <w:kinsoku w:val="0"/>
              <w:wordWrap/>
              <w:overflowPunct/>
              <w:topLinePunct w:val="0"/>
              <w:autoSpaceDE w:val="0"/>
              <w:autoSpaceDN w:val="0"/>
              <w:bidi w:val="0"/>
              <w:adjustRightInd w:val="0"/>
              <w:spacing w:line="460" w:lineRule="exact"/>
              <w:textAlignment w:val="baseline"/>
              <w:rPr>
                <w:rFonts w:hint="eastAsia" w:ascii="宋体" w:hAnsi="宋体" w:eastAsia="宋体" w:cs="宋体"/>
                <w:b/>
                <w:bCs/>
                <w:kern w:val="21"/>
                <w:sz w:val="24"/>
                <w:highlight w:val="none"/>
              </w:rPr>
            </w:pPr>
            <w:r>
              <w:rPr>
                <w:rFonts w:hint="eastAsia" w:ascii="宋体" w:hAnsi="宋体" w:eastAsia="宋体" w:cs="宋体"/>
                <w:b/>
                <w:bCs/>
                <w:kern w:val="21"/>
                <w:sz w:val="24"/>
                <w:highlight w:val="none"/>
              </w:rPr>
              <w:t>质量要求；</w:t>
            </w:r>
          </w:p>
          <w:p w14:paraId="69DDE1C4">
            <w:pPr>
              <w:keepNext w:val="0"/>
              <w:keepLines w:val="0"/>
              <w:pageBreakBefore w:val="0"/>
              <w:widowControl/>
              <w:kinsoku w:val="0"/>
              <w:wordWrap/>
              <w:overflowPunct/>
              <w:topLinePunct w:val="0"/>
              <w:autoSpaceDE w:val="0"/>
              <w:autoSpaceDN w:val="0"/>
              <w:bidi w:val="0"/>
              <w:adjustRightInd w:val="0"/>
              <w:spacing w:line="460" w:lineRule="exact"/>
              <w:textAlignment w:val="baseline"/>
              <w:rPr>
                <w:rFonts w:hint="eastAsia" w:ascii="宋体" w:hAnsi="宋体" w:eastAsia="宋体" w:cs="宋体"/>
                <w:b/>
                <w:bCs/>
                <w:kern w:val="21"/>
                <w:sz w:val="24"/>
                <w:highlight w:val="none"/>
              </w:rPr>
            </w:pPr>
            <w:r>
              <w:rPr>
                <w:rFonts w:hint="eastAsia" w:ascii="宋体" w:hAnsi="宋体" w:eastAsia="宋体" w:cs="宋体"/>
                <w:b/>
                <w:bCs/>
                <w:kern w:val="21"/>
                <w:sz w:val="24"/>
                <w:highlight w:val="none"/>
              </w:rPr>
              <w:t>付款方式；</w:t>
            </w:r>
          </w:p>
          <w:p w14:paraId="6BF44A3C">
            <w:pPr>
              <w:keepNext w:val="0"/>
              <w:keepLines w:val="0"/>
              <w:pageBreakBefore w:val="0"/>
              <w:widowControl/>
              <w:kinsoku w:val="0"/>
              <w:wordWrap/>
              <w:overflowPunct/>
              <w:topLinePunct w:val="0"/>
              <w:autoSpaceDE w:val="0"/>
              <w:autoSpaceDN w:val="0"/>
              <w:bidi w:val="0"/>
              <w:adjustRightInd w:val="0"/>
              <w:spacing w:line="460" w:lineRule="exact"/>
              <w:textAlignment w:val="baseline"/>
              <w:rPr>
                <w:rFonts w:hint="default" w:ascii="宋体" w:hAnsi="宋体" w:eastAsia="宋体" w:cs="宋体"/>
                <w:b/>
                <w:bCs/>
                <w:kern w:val="21"/>
                <w:sz w:val="24"/>
                <w:highlight w:val="none"/>
                <w:lang w:val="en-US" w:eastAsia="zh-CN"/>
              </w:rPr>
            </w:pPr>
            <w:r>
              <w:rPr>
                <w:rFonts w:hint="eastAsia" w:ascii="宋体" w:hAnsi="宋体" w:eastAsia="宋体" w:cs="宋体"/>
                <w:b/>
                <w:bCs/>
                <w:kern w:val="21"/>
                <w:sz w:val="24"/>
                <w:highlight w:val="none"/>
                <w:lang w:val="en-US" w:eastAsia="zh-CN"/>
              </w:rPr>
              <w:t>投标有效期；</w:t>
            </w:r>
          </w:p>
          <w:p w14:paraId="53C6D2D4">
            <w:pPr>
              <w:keepNext w:val="0"/>
              <w:keepLines w:val="0"/>
              <w:pageBreakBefore w:val="0"/>
              <w:widowControl/>
              <w:kinsoku w:val="0"/>
              <w:wordWrap/>
              <w:overflowPunct/>
              <w:topLinePunct w:val="0"/>
              <w:autoSpaceDE w:val="0"/>
              <w:autoSpaceDN w:val="0"/>
              <w:bidi w:val="0"/>
              <w:adjustRightInd w:val="0"/>
              <w:spacing w:line="460" w:lineRule="exact"/>
              <w:textAlignment w:val="baseline"/>
              <w:rPr>
                <w:rFonts w:hint="eastAsia" w:ascii="宋体" w:hAnsi="宋体" w:eastAsia="宋体" w:cs="宋体"/>
                <w:kern w:val="21"/>
                <w:sz w:val="24"/>
                <w:highlight w:val="none"/>
              </w:rPr>
            </w:pPr>
            <w:r>
              <w:rPr>
                <w:rFonts w:hint="eastAsia" w:ascii="宋体" w:hAnsi="宋体" w:eastAsia="宋体" w:cs="宋体"/>
                <w:b/>
                <w:bCs/>
                <w:kern w:val="21"/>
                <w:sz w:val="24"/>
                <w:highlight w:val="none"/>
              </w:rPr>
              <w:t>其他：/</w:t>
            </w:r>
          </w:p>
        </w:tc>
      </w:tr>
      <w:tr w14:paraId="31716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0877EC25">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1.11.3</w:t>
            </w:r>
          </w:p>
        </w:tc>
        <w:tc>
          <w:tcPr>
            <w:tcW w:w="1736" w:type="dxa"/>
            <w:vAlign w:val="center"/>
          </w:tcPr>
          <w:p w14:paraId="360EA1D4">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其他可以被接受的技术支持资料</w:t>
            </w:r>
          </w:p>
        </w:tc>
        <w:tc>
          <w:tcPr>
            <w:tcW w:w="7372" w:type="dxa"/>
            <w:vAlign w:val="center"/>
          </w:tcPr>
          <w:p w14:paraId="1FD4BEB9">
            <w:pPr>
              <w:keepNext w:val="0"/>
              <w:keepLines w:val="0"/>
              <w:pageBreakBefore w:val="0"/>
              <w:widowControl/>
              <w:kinsoku w:val="0"/>
              <w:wordWrap/>
              <w:overflowPunct/>
              <w:topLinePunct w:val="0"/>
              <w:autoSpaceDE w:val="0"/>
              <w:autoSpaceDN w:val="0"/>
              <w:bidi w:val="0"/>
              <w:adjustRightInd w:val="0"/>
              <w:spacing w:line="460" w:lineRule="exact"/>
              <w:textAlignment w:val="baseline"/>
              <w:rPr>
                <w:rFonts w:hint="eastAsia" w:ascii="宋体" w:hAnsi="宋体" w:eastAsia="宋体" w:cs="宋体"/>
                <w:kern w:val="21"/>
                <w:sz w:val="24"/>
              </w:rPr>
            </w:pPr>
            <w:r>
              <w:rPr>
                <w:rFonts w:hint="eastAsia" w:ascii="宋体" w:hAnsi="宋体" w:eastAsia="宋体" w:cs="宋体"/>
                <w:kern w:val="21"/>
                <w:sz w:val="24"/>
              </w:rPr>
              <w:t>/</w:t>
            </w:r>
          </w:p>
        </w:tc>
      </w:tr>
      <w:tr w14:paraId="42B4D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24AA091C">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1.11.4</w:t>
            </w:r>
          </w:p>
        </w:tc>
        <w:tc>
          <w:tcPr>
            <w:tcW w:w="1736" w:type="dxa"/>
            <w:vAlign w:val="center"/>
          </w:tcPr>
          <w:p w14:paraId="122D2A76">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color w:val="000000" w:themeColor="text1"/>
                <w:kern w:val="21"/>
                <w:sz w:val="24"/>
                <w:highlight w:val="none"/>
                <w14:textFill>
                  <w14:solidFill>
                    <w14:schemeClr w14:val="tx1"/>
                  </w14:solidFill>
                </w14:textFill>
              </w:rPr>
            </w:pPr>
            <w:r>
              <w:rPr>
                <w:rFonts w:hint="eastAsia" w:ascii="宋体" w:hAnsi="宋体" w:eastAsia="宋体" w:cs="宋体"/>
                <w:color w:val="000000" w:themeColor="text1"/>
                <w:kern w:val="21"/>
                <w:sz w:val="24"/>
                <w:highlight w:val="none"/>
                <w14:textFill>
                  <w14:solidFill>
                    <w14:schemeClr w14:val="tx1"/>
                  </w14:solidFill>
                </w14:textFill>
              </w:rPr>
              <w:t>偏差</w:t>
            </w:r>
          </w:p>
        </w:tc>
        <w:tc>
          <w:tcPr>
            <w:tcW w:w="7372" w:type="dxa"/>
            <w:vAlign w:val="center"/>
          </w:tcPr>
          <w:p w14:paraId="1E71B59B">
            <w:pPr>
              <w:keepNext w:val="0"/>
              <w:keepLines w:val="0"/>
              <w:pageBreakBefore w:val="0"/>
              <w:widowControl/>
              <w:kinsoku w:val="0"/>
              <w:wordWrap/>
              <w:overflowPunct/>
              <w:topLinePunct w:val="0"/>
              <w:autoSpaceDE w:val="0"/>
              <w:autoSpaceDN w:val="0"/>
              <w:bidi w:val="0"/>
              <w:adjustRightInd w:val="0"/>
              <w:spacing w:line="460" w:lineRule="exact"/>
              <w:textAlignment w:val="baseline"/>
              <w:rPr>
                <w:rFonts w:hint="default" w:ascii="宋体" w:hAnsi="宋体" w:eastAsia="宋体" w:cs="宋体"/>
                <w:color w:val="000000" w:themeColor="text1"/>
                <w:kern w:val="21"/>
                <w:sz w:val="24"/>
                <w:highlight w:val="none"/>
                <w:lang w:val="en-US" w:eastAsia="zh-CN"/>
                <w14:textFill>
                  <w14:solidFill>
                    <w14:schemeClr w14:val="tx1"/>
                  </w14:solidFill>
                </w14:textFill>
              </w:rPr>
            </w:pPr>
            <w:r>
              <w:rPr>
                <w:rFonts w:hint="eastAsia" w:ascii="宋体" w:hAnsi="宋体" w:eastAsia="宋体" w:cs="宋体"/>
                <w:color w:val="000000" w:themeColor="text1"/>
                <w:kern w:val="21"/>
                <w:sz w:val="24"/>
                <w:highlight w:val="none"/>
                <w14:textFill>
                  <w14:solidFill>
                    <w14:schemeClr w14:val="tx1"/>
                  </w14:solidFill>
                </w14:textFill>
              </w:rPr>
              <w:t>投标人须知前附表“1.11.1 条实质性要求和条件”中列明的内容不允许负偏差</w:t>
            </w:r>
            <w:r>
              <w:rPr>
                <w:rFonts w:hint="eastAsia" w:ascii="宋体" w:hAnsi="宋体" w:eastAsia="宋体" w:cs="宋体"/>
                <w:color w:val="000000" w:themeColor="text1"/>
                <w:kern w:val="21"/>
                <w:sz w:val="24"/>
                <w:highlight w:val="none"/>
                <w:lang w:eastAsia="zh-CN"/>
                <w14:textFill>
                  <w14:solidFill>
                    <w14:schemeClr w14:val="tx1"/>
                  </w14:solidFill>
                </w14:textFill>
              </w:rPr>
              <w:t>，</w:t>
            </w:r>
            <w:r>
              <w:rPr>
                <w:rFonts w:hint="eastAsia" w:ascii="宋体" w:hAnsi="宋体" w:eastAsia="宋体" w:cs="宋体"/>
                <w:color w:val="000000" w:themeColor="text1"/>
                <w:kern w:val="21"/>
                <w:sz w:val="24"/>
                <w:highlight w:val="none"/>
                <w:lang w:val="en-US" w:eastAsia="zh-CN"/>
                <w14:textFill>
                  <w14:solidFill>
                    <w14:schemeClr w14:val="tx1"/>
                  </w14:solidFill>
                </w14:textFill>
              </w:rPr>
              <w:t>技术要求允许偏差。</w:t>
            </w:r>
          </w:p>
        </w:tc>
      </w:tr>
      <w:tr w14:paraId="4A110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6FE2DEAD">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2.1</w:t>
            </w:r>
          </w:p>
        </w:tc>
        <w:tc>
          <w:tcPr>
            <w:tcW w:w="1736" w:type="dxa"/>
            <w:vAlign w:val="center"/>
          </w:tcPr>
          <w:p w14:paraId="2FBA6BB9">
            <w:pPr>
              <w:keepNext w:val="0"/>
              <w:keepLines w:val="0"/>
              <w:pageBreakBefore w:val="0"/>
              <w:widowControl/>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构成招标文件的其他资料</w:t>
            </w:r>
          </w:p>
        </w:tc>
        <w:tc>
          <w:tcPr>
            <w:tcW w:w="7372" w:type="dxa"/>
            <w:vAlign w:val="center"/>
          </w:tcPr>
          <w:p w14:paraId="376F812C">
            <w:pPr>
              <w:keepNext w:val="0"/>
              <w:keepLines w:val="0"/>
              <w:pageBreakBefore w:val="0"/>
              <w:widowControl/>
              <w:kinsoku w:val="0"/>
              <w:wordWrap/>
              <w:overflowPunct/>
              <w:topLinePunct w:val="0"/>
              <w:autoSpaceDE w:val="0"/>
              <w:autoSpaceDN w:val="0"/>
              <w:bidi w:val="0"/>
              <w:adjustRightInd w:val="0"/>
              <w:spacing w:line="460" w:lineRule="exact"/>
              <w:textAlignment w:val="baseline"/>
              <w:rPr>
                <w:rFonts w:hint="eastAsia" w:ascii="宋体" w:hAnsi="宋体" w:eastAsia="宋体" w:cs="宋体"/>
                <w:kern w:val="21"/>
                <w:sz w:val="24"/>
              </w:rPr>
            </w:pPr>
            <w:r>
              <w:rPr>
                <w:rFonts w:hint="eastAsia" w:ascii="宋体" w:hAnsi="宋体" w:eastAsia="宋体" w:cs="宋体"/>
                <w:kern w:val="21"/>
                <w:sz w:val="24"/>
              </w:rPr>
              <w:t>补充通知、澄清、修改等（如果有）</w:t>
            </w:r>
          </w:p>
        </w:tc>
      </w:tr>
      <w:tr w14:paraId="5643B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5CEFC016">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2.2.1</w:t>
            </w:r>
          </w:p>
        </w:tc>
        <w:tc>
          <w:tcPr>
            <w:tcW w:w="1736" w:type="dxa"/>
            <w:vAlign w:val="center"/>
          </w:tcPr>
          <w:p w14:paraId="526E92EC">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投标人提出问题或要求澄清招标文件的截止时间</w:t>
            </w:r>
          </w:p>
        </w:tc>
        <w:tc>
          <w:tcPr>
            <w:tcW w:w="7372" w:type="dxa"/>
            <w:vAlign w:val="center"/>
          </w:tcPr>
          <w:p w14:paraId="2C8D51D2">
            <w:pPr>
              <w:keepNext w:val="0"/>
              <w:keepLines w:val="0"/>
              <w:pageBreakBefore w:val="0"/>
              <w:widowControl/>
              <w:kinsoku w:val="0"/>
              <w:wordWrap/>
              <w:overflowPunct/>
              <w:topLinePunct w:val="0"/>
              <w:autoSpaceDE w:val="0"/>
              <w:autoSpaceDN w:val="0"/>
              <w:bidi w:val="0"/>
              <w:adjustRightInd w:val="0"/>
              <w:spacing w:line="460" w:lineRule="exact"/>
              <w:textAlignment w:val="baseline"/>
              <w:rPr>
                <w:rFonts w:hint="eastAsia" w:ascii="宋体" w:hAnsi="宋体" w:eastAsia="宋体" w:cs="宋体"/>
                <w:kern w:val="21"/>
                <w:sz w:val="24"/>
              </w:rPr>
            </w:pPr>
            <w:r>
              <w:rPr>
                <w:rFonts w:hint="eastAsia" w:ascii="宋体" w:hAnsi="宋体" w:eastAsia="宋体" w:cs="宋体"/>
                <w:kern w:val="21"/>
                <w:sz w:val="24"/>
              </w:rPr>
              <w:t>投标截止时间 10 日前在河南省公共资源交易平台上提出；同时将问题的纸质原件递交至采购人、采购代理机构。</w:t>
            </w:r>
          </w:p>
        </w:tc>
      </w:tr>
      <w:tr w14:paraId="42AE2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53CE6582">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2.2.2</w:t>
            </w:r>
          </w:p>
        </w:tc>
        <w:tc>
          <w:tcPr>
            <w:tcW w:w="1736" w:type="dxa"/>
            <w:vAlign w:val="center"/>
          </w:tcPr>
          <w:p w14:paraId="6A3D494B">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default" w:ascii="宋体" w:hAnsi="宋体" w:eastAsia="宋体" w:cs="宋体"/>
                <w:kern w:val="21"/>
                <w:sz w:val="24"/>
                <w:highlight w:val="none"/>
                <w:lang w:val="en-US" w:eastAsia="zh-CN"/>
              </w:rPr>
            </w:pPr>
            <w:r>
              <w:rPr>
                <w:rFonts w:hint="eastAsia" w:ascii="宋体" w:hAnsi="宋体" w:eastAsia="宋体" w:cs="宋体"/>
                <w:kern w:val="21"/>
                <w:sz w:val="24"/>
                <w:highlight w:val="none"/>
                <w:lang w:val="en-US" w:eastAsia="zh-CN"/>
              </w:rPr>
              <w:t>投标截止时间</w:t>
            </w:r>
          </w:p>
        </w:tc>
        <w:tc>
          <w:tcPr>
            <w:tcW w:w="7372" w:type="dxa"/>
            <w:vAlign w:val="center"/>
          </w:tcPr>
          <w:p w14:paraId="43F3437A">
            <w:pPr>
              <w:keepNext w:val="0"/>
              <w:keepLines w:val="0"/>
              <w:pageBreakBefore w:val="0"/>
              <w:widowControl/>
              <w:kinsoku w:val="0"/>
              <w:wordWrap/>
              <w:overflowPunct/>
              <w:topLinePunct w:val="0"/>
              <w:autoSpaceDE w:val="0"/>
              <w:autoSpaceDN w:val="0"/>
              <w:bidi w:val="0"/>
              <w:adjustRightInd w:val="0"/>
              <w:spacing w:line="460" w:lineRule="exact"/>
              <w:textAlignment w:val="baseline"/>
              <w:rPr>
                <w:rFonts w:hint="eastAsia" w:ascii="宋体" w:hAnsi="宋体" w:eastAsia="宋体" w:cs="宋体"/>
                <w:kern w:val="21"/>
                <w:sz w:val="24"/>
                <w:highlight w:val="none"/>
              </w:rPr>
            </w:pPr>
            <w:r>
              <w:rPr>
                <w:rFonts w:hint="eastAsia" w:ascii="宋体" w:hAnsi="宋体" w:eastAsia="宋体" w:cs="宋体"/>
                <w:kern w:val="21"/>
                <w:sz w:val="24"/>
                <w:highlight w:val="none"/>
              </w:rPr>
              <w:t>详见第一章招标公告</w:t>
            </w:r>
          </w:p>
        </w:tc>
      </w:tr>
      <w:tr w14:paraId="404BE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top"/>
          </w:tcPr>
          <w:p w14:paraId="2FD88A69">
            <w:pPr>
              <w:keepNext w:val="0"/>
              <w:keepLines w:val="0"/>
              <w:pageBreakBefore w:val="0"/>
              <w:widowControl/>
              <w:kinsoku w:val="0"/>
              <w:wordWrap/>
              <w:overflowPunct/>
              <w:topLinePunct w:val="0"/>
              <w:autoSpaceDE w:val="0"/>
              <w:autoSpaceDN w:val="0"/>
              <w:bidi w:val="0"/>
              <w:adjustRightInd w:val="0"/>
              <w:spacing w:line="460" w:lineRule="exact"/>
              <w:textAlignment w:val="baseline"/>
              <w:rPr>
                <w:rFonts w:hint="eastAsia" w:ascii="宋体" w:hAnsi="宋体" w:eastAsia="宋体" w:cs="宋体"/>
                <w:sz w:val="24"/>
                <w:szCs w:val="24"/>
              </w:rPr>
            </w:pPr>
          </w:p>
          <w:p w14:paraId="2B1B0BDB">
            <w:pPr>
              <w:keepNext w:val="0"/>
              <w:keepLines w:val="0"/>
              <w:pageBreakBefore w:val="0"/>
              <w:widowControl/>
              <w:kinsoku w:val="0"/>
              <w:wordWrap/>
              <w:overflowPunct/>
              <w:topLinePunct w:val="0"/>
              <w:autoSpaceDE w:val="0"/>
              <w:autoSpaceDN w:val="0"/>
              <w:bidi w:val="0"/>
              <w:adjustRightInd w:val="0"/>
              <w:spacing w:line="460" w:lineRule="exact"/>
              <w:textAlignment w:val="baseline"/>
              <w:rPr>
                <w:rFonts w:hint="eastAsia" w:ascii="宋体" w:hAnsi="宋体" w:eastAsia="宋体" w:cs="宋体"/>
                <w:sz w:val="24"/>
                <w:szCs w:val="24"/>
              </w:rPr>
            </w:pPr>
          </w:p>
          <w:p w14:paraId="61776D21">
            <w:pPr>
              <w:pStyle w:val="25"/>
              <w:keepNext w:val="0"/>
              <w:keepLines w:val="0"/>
              <w:pageBreakBefore w:val="0"/>
              <w:widowControl/>
              <w:kinsoku w:val="0"/>
              <w:wordWrap/>
              <w:overflowPunct/>
              <w:topLinePunct w:val="0"/>
              <w:autoSpaceDE w:val="0"/>
              <w:autoSpaceDN w:val="0"/>
              <w:bidi w:val="0"/>
              <w:adjustRightInd w:val="0"/>
              <w:spacing w:before="65" w:line="460" w:lineRule="exact"/>
              <w:textAlignment w:val="baseline"/>
              <w:rPr>
                <w:rFonts w:hint="eastAsia" w:ascii="宋体" w:hAnsi="宋体" w:eastAsia="宋体" w:cs="宋体"/>
                <w:kern w:val="21"/>
                <w:sz w:val="24"/>
              </w:rPr>
            </w:pPr>
            <w:r>
              <w:rPr>
                <w:rFonts w:hint="eastAsia" w:ascii="宋体" w:hAnsi="宋体" w:eastAsia="宋体" w:cs="宋体"/>
                <w:spacing w:val="6"/>
                <w:position w:val="1"/>
                <w:sz w:val="24"/>
                <w:szCs w:val="24"/>
              </w:rPr>
              <w:t>2.2.3</w:t>
            </w:r>
          </w:p>
        </w:tc>
        <w:tc>
          <w:tcPr>
            <w:tcW w:w="1736" w:type="dxa"/>
            <w:vAlign w:val="center"/>
          </w:tcPr>
          <w:p w14:paraId="24698D40">
            <w:pPr>
              <w:pStyle w:val="25"/>
              <w:keepNext w:val="0"/>
              <w:keepLines w:val="0"/>
              <w:pageBreakBefore w:val="0"/>
              <w:widowControl/>
              <w:kinsoku w:val="0"/>
              <w:wordWrap/>
              <w:overflowPunct/>
              <w:topLinePunct w:val="0"/>
              <w:autoSpaceDE w:val="0"/>
              <w:autoSpaceDN w:val="0"/>
              <w:bidi w:val="0"/>
              <w:adjustRightInd w:val="0"/>
              <w:spacing w:before="65" w:line="460" w:lineRule="exact"/>
              <w:jc w:val="center"/>
              <w:textAlignment w:val="baseline"/>
              <w:rPr>
                <w:rFonts w:hint="eastAsia" w:ascii="宋体" w:hAnsi="宋体" w:eastAsia="宋体" w:cs="宋体"/>
                <w:kern w:val="21"/>
                <w:sz w:val="24"/>
              </w:rPr>
            </w:pPr>
            <w:r>
              <w:rPr>
                <w:rFonts w:hint="eastAsia" w:ascii="宋体" w:hAnsi="宋体" w:eastAsia="宋体" w:cs="宋体"/>
                <w:spacing w:val="16"/>
                <w:sz w:val="24"/>
                <w:szCs w:val="24"/>
              </w:rPr>
              <w:t>招标文件澄清、修改发出的形</w:t>
            </w:r>
            <w:r>
              <w:rPr>
                <w:rFonts w:hint="eastAsia" w:ascii="宋体" w:hAnsi="宋体" w:eastAsia="宋体" w:cs="宋体"/>
                <w:sz w:val="24"/>
                <w:szCs w:val="24"/>
              </w:rPr>
              <w:t>式</w:t>
            </w:r>
          </w:p>
        </w:tc>
        <w:tc>
          <w:tcPr>
            <w:tcW w:w="7372" w:type="dxa"/>
            <w:vAlign w:val="top"/>
          </w:tcPr>
          <w:p w14:paraId="63D46081">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right="0" w:rightChars="0"/>
              <w:jc w:val="both"/>
              <w:textAlignment w:val="baseline"/>
              <w:rPr>
                <w:rFonts w:hint="eastAsia" w:ascii="宋体" w:hAnsi="宋体" w:eastAsia="宋体" w:cs="宋体"/>
                <w:kern w:val="21"/>
                <w:sz w:val="24"/>
              </w:rPr>
            </w:pPr>
            <w:r>
              <w:rPr>
                <w:rFonts w:hint="eastAsia" w:ascii="宋体" w:hAnsi="宋体" w:eastAsia="宋体" w:cs="宋体"/>
                <w:spacing w:val="16"/>
                <w:sz w:val="24"/>
                <w:szCs w:val="24"/>
              </w:rPr>
              <w:t>招标文件的澄清、修改将在河南省电子招投标交易平台发布“答</w:t>
            </w:r>
            <w:r>
              <w:rPr>
                <w:rFonts w:hint="eastAsia" w:ascii="宋体" w:hAnsi="宋体" w:eastAsia="宋体" w:cs="宋体"/>
                <w:spacing w:val="17"/>
                <w:sz w:val="24"/>
                <w:szCs w:val="24"/>
              </w:rPr>
              <w:t>疑文件”（答疑文件指修改后最新的招标文件）。对于各项目</w:t>
            </w:r>
            <w:r>
              <w:rPr>
                <w:rFonts w:hint="eastAsia" w:ascii="宋体" w:hAnsi="宋体" w:eastAsia="宋体" w:cs="宋体"/>
                <w:spacing w:val="21"/>
                <w:sz w:val="24"/>
                <w:szCs w:val="24"/>
              </w:rPr>
              <w:t>中下载招标文件的投标人，将通过第三方短信群发方式提醒投</w:t>
            </w:r>
            <w:r>
              <w:rPr>
                <w:rFonts w:hint="eastAsia" w:ascii="宋体" w:hAnsi="宋体" w:eastAsia="宋体" w:cs="宋体"/>
                <w:spacing w:val="18"/>
                <w:sz w:val="24"/>
                <w:szCs w:val="24"/>
              </w:rPr>
              <w:t>标人进行查询。各投标人须重新下载最新的“答疑文件”，并</w:t>
            </w:r>
            <w:r>
              <w:rPr>
                <w:rFonts w:hint="eastAsia" w:ascii="宋体" w:hAnsi="宋体" w:eastAsia="宋体" w:cs="宋体"/>
                <w:spacing w:val="17"/>
                <w:sz w:val="24"/>
                <w:szCs w:val="24"/>
              </w:rPr>
              <w:t>以此编制投标文件。如不以最新发布的“答疑文件”编制投标</w:t>
            </w:r>
            <w:r>
              <w:rPr>
                <w:rFonts w:hint="eastAsia" w:ascii="宋体" w:hAnsi="宋体" w:eastAsia="宋体" w:cs="宋体"/>
                <w:spacing w:val="19"/>
                <w:sz w:val="24"/>
                <w:szCs w:val="24"/>
              </w:rPr>
              <w:t>文件，造成投标无效的后果由投标人自己承担。</w:t>
            </w:r>
          </w:p>
        </w:tc>
      </w:tr>
      <w:tr w14:paraId="28E98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691D87AE">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3.1.1</w:t>
            </w:r>
          </w:p>
        </w:tc>
        <w:tc>
          <w:tcPr>
            <w:tcW w:w="1736" w:type="dxa"/>
            <w:vAlign w:val="center"/>
          </w:tcPr>
          <w:p w14:paraId="7F24BECA">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构成投标文件的其他资料</w:t>
            </w:r>
          </w:p>
        </w:tc>
        <w:tc>
          <w:tcPr>
            <w:tcW w:w="7372" w:type="dxa"/>
            <w:vAlign w:val="center"/>
          </w:tcPr>
          <w:p w14:paraId="0456151B">
            <w:pPr>
              <w:keepNext w:val="0"/>
              <w:keepLines w:val="0"/>
              <w:pageBreakBefore w:val="0"/>
              <w:widowControl/>
              <w:kinsoku w:val="0"/>
              <w:wordWrap/>
              <w:overflowPunct/>
              <w:topLinePunct w:val="0"/>
              <w:autoSpaceDE w:val="0"/>
              <w:autoSpaceDN w:val="0"/>
              <w:bidi w:val="0"/>
              <w:adjustRightInd w:val="0"/>
              <w:spacing w:line="460" w:lineRule="exact"/>
              <w:textAlignment w:val="baseline"/>
              <w:rPr>
                <w:rFonts w:hint="eastAsia" w:ascii="宋体" w:hAnsi="宋体" w:eastAsia="宋体" w:cs="宋体"/>
                <w:kern w:val="21"/>
                <w:sz w:val="24"/>
              </w:rPr>
            </w:pPr>
            <w:r>
              <w:rPr>
                <w:rFonts w:hint="eastAsia" w:ascii="宋体" w:hAnsi="宋体" w:eastAsia="宋体" w:cs="宋体"/>
                <w:spacing w:val="14"/>
                <w:sz w:val="24"/>
                <w:szCs w:val="24"/>
              </w:rPr>
              <w:t>问题的澄清等</w:t>
            </w:r>
          </w:p>
        </w:tc>
      </w:tr>
      <w:tr w14:paraId="6EF16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0B18E25E">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3.2.4</w:t>
            </w:r>
          </w:p>
        </w:tc>
        <w:tc>
          <w:tcPr>
            <w:tcW w:w="1736" w:type="dxa"/>
            <w:vAlign w:val="center"/>
          </w:tcPr>
          <w:p w14:paraId="3FF1C031">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color w:val="auto"/>
                <w:kern w:val="21"/>
                <w:sz w:val="24"/>
                <w:highlight w:val="none"/>
              </w:rPr>
            </w:pPr>
            <w:r>
              <w:rPr>
                <w:rFonts w:hint="eastAsia" w:ascii="宋体" w:hAnsi="宋体" w:eastAsia="宋体" w:cs="宋体"/>
                <w:color w:val="auto"/>
                <w:kern w:val="21"/>
                <w:sz w:val="24"/>
                <w:highlight w:val="none"/>
              </w:rPr>
              <w:t>预算控制金额</w:t>
            </w:r>
          </w:p>
        </w:tc>
        <w:tc>
          <w:tcPr>
            <w:tcW w:w="7372" w:type="dxa"/>
            <w:vAlign w:val="center"/>
          </w:tcPr>
          <w:p w14:paraId="17CECCF8">
            <w:pPr>
              <w:keepNext w:val="0"/>
              <w:keepLines w:val="0"/>
              <w:pageBreakBefore w:val="0"/>
              <w:widowControl/>
              <w:kinsoku w:val="0"/>
              <w:wordWrap/>
              <w:overflowPunct/>
              <w:topLinePunct w:val="0"/>
              <w:autoSpaceDE w:val="0"/>
              <w:autoSpaceDN w:val="0"/>
              <w:bidi w:val="0"/>
              <w:adjustRightInd w:val="0"/>
              <w:spacing w:line="460" w:lineRule="exact"/>
              <w:textAlignment w:val="baseline"/>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kern w:val="21"/>
                <w:sz w:val="24"/>
                <w:highlight w:val="none"/>
              </w:rPr>
              <w:t>预算控制金额</w:t>
            </w:r>
            <w:r>
              <w:rPr>
                <w:rFonts w:hint="eastAsia" w:ascii="宋体" w:hAnsi="宋体" w:eastAsia="宋体" w:cs="宋体"/>
                <w:b/>
                <w:bCs/>
                <w:color w:val="auto"/>
                <w:sz w:val="24"/>
                <w:highlight w:val="none"/>
              </w:rPr>
              <w:t>（最高投标限价）：</w:t>
            </w:r>
            <w:r>
              <w:rPr>
                <w:rFonts w:hint="eastAsia" w:ascii="宋体" w:hAnsi="宋体" w:eastAsia="宋体" w:cs="宋体"/>
                <w:b/>
                <w:bCs/>
                <w:color w:val="auto"/>
                <w:sz w:val="24"/>
                <w:highlight w:val="none"/>
                <w:lang w:val="en-US" w:eastAsia="zh-CN"/>
              </w:rPr>
              <w:t>10100000.00元</w:t>
            </w:r>
          </w:p>
          <w:p w14:paraId="6504D6F3">
            <w:pPr>
              <w:keepNext w:val="0"/>
              <w:keepLines w:val="0"/>
              <w:pageBreakBefore w:val="0"/>
              <w:widowControl/>
              <w:kinsoku w:val="0"/>
              <w:wordWrap/>
              <w:overflowPunct/>
              <w:topLinePunct w:val="0"/>
              <w:autoSpaceDE w:val="0"/>
              <w:autoSpaceDN w:val="0"/>
              <w:bidi w:val="0"/>
              <w:adjustRightInd w:val="0"/>
              <w:spacing w:line="460" w:lineRule="exact"/>
              <w:textAlignment w:val="baseline"/>
              <w:rPr>
                <w:rFonts w:hint="eastAsia" w:ascii="宋体" w:hAnsi="宋体" w:eastAsia="宋体" w:cs="宋体"/>
                <w:b/>
                <w:bCs/>
                <w:color w:val="auto"/>
                <w:spacing w:val="21"/>
                <w:sz w:val="24"/>
                <w:szCs w:val="24"/>
                <w:highlight w:val="none"/>
                <w:vertAlign w:val="baseline"/>
                <w:lang w:val="en-US" w:eastAsia="zh-CN"/>
              </w:rPr>
            </w:pPr>
            <w:r>
              <w:rPr>
                <w:rFonts w:hint="eastAsia" w:ascii="宋体" w:hAnsi="宋体" w:eastAsia="宋体" w:cs="宋体"/>
                <w:b/>
                <w:bCs/>
                <w:color w:val="auto"/>
                <w:kern w:val="21"/>
                <w:sz w:val="24"/>
                <w:highlight w:val="none"/>
                <w:lang w:val="en-US" w:eastAsia="zh-CN"/>
              </w:rPr>
              <w:t>包1</w:t>
            </w:r>
            <w:r>
              <w:rPr>
                <w:rFonts w:hint="eastAsia" w:ascii="宋体" w:hAnsi="宋体" w:eastAsia="宋体" w:cs="宋体"/>
                <w:b/>
                <w:bCs/>
                <w:color w:val="auto"/>
                <w:kern w:val="21"/>
                <w:sz w:val="24"/>
                <w:highlight w:val="none"/>
              </w:rPr>
              <w:t>预算控制金额</w:t>
            </w:r>
            <w:r>
              <w:rPr>
                <w:rFonts w:hint="eastAsia" w:ascii="宋体" w:hAnsi="宋体" w:eastAsia="宋体" w:cs="宋体"/>
                <w:b/>
                <w:bCs/>
                <w:color w:val="auto"/>
                <w:sz w:val="24"/>
                <w:highlight w:val="none"/>
              </w:rPr>
              <w:t>（最高投标限价）</w:t>
            </w:r>
            <w:r>
              <w:rPr>
                <w:rFonts w:hint="eastAsia" w:ascii="宋体" w:hAnsi="宋体" w:eastAsia="宋体" w:cs="宋体"/>
                <w:b/>
                <w:bCs/>
                <w:color w:val="auto"/>
                <w:kern w:val="21"/>
                <w:sz w:val="24"/>
                <w:highlight w:val="none"/>
                <w:lang w:val="en-US" w:eastAsia="zh-CN"/>
              </w:rPr>
              <w:t>：2600000.00</w:t>
            </w:r>
            <w:r>
              <w:rPr>
                <w:rFonts w:hint="eastAsia" w:ascii="宋体" w:hAnsi="宋体" w:eastAsia="宋体" w:cs="宋体"/>
                <w:b/>
                <w:bCs/>
                <w:color w:val="auto"/>
                <w:spacing w:val="21"/>
                <w:sz w:val="24"/>
                <w:szCs w:val="24"/>
                <w:highlight w:val="none"/>
                <w:vertAlign w:val="baseline"/>
                <w:lang w:val="en-US" w:eastAsia="zh-CN"/>
              </w:rPr>
              <w:t>元</w:t>
            </w:r>
          </w:p>
          <w:p w14:paraId="3A17F306">
            <w:pPr>
              <w:keepNext w:val="0"/>
              <w:keepLines w:val="0"/>
              <w:pageBreakBefore w:val="0"/>
              <w:widowControl/>
              <w:kinsoku w:val="0"/>
              <w:wordWrap/>
              <w:overflowPunct/>
              <w:topLinePunct w:val="0"/>
              <w:autoSpaceDE w:val="0"/>
              <w:autoSpaceDN w:val="0"/>
              <w:bidi w:val="0"/>
              <w:adjustRightInd w:val="0"/>
              <w:spacing w:line="460" w:lineRule="exact"/>
              <w:textAlignment w:val="baseline"/>
              <w:rPr>
                <w:rFonts w:hint="eastAsia" w:ascii="宋体" w:hAnsi="宋体" w:eastAsia="宋体" w:cs="宋体"/>
                <w:b/>
                <w:bCs/>
                <w:color w:val="auto"/>
                <w:spacing w:val="21"/>
                <w:sz w:val="24"/>
                <w:szCs w:val="24"/>
                <w:highlight w:val="none"/>
                <w:vertAlign w:val="baseline"/>
                <w:lang w:val="en-US" w:eastAsia="zh-CN"/>
              </w:rPr>
            </w:pPr>
            <w:r>
              <w:rPr>
                <w:rFonts w:hint="eastAsia" w:ascii="宋体" w:hAnsi="宋体" w:eastAsia="宋体" w:cs="宋体"/>
                <w:b/>
                <w:bCs/>
                <w:color w:val="auto"/>
                <w:kern w:val="21"/>
                <w:sz w:val="24"/>
                <w:highlight w:val="none"/>
                <w:lang w:val="en-US" w:eastAsia="zh-CN"/>
              </w:rPr>
              <w:t>包2</w:t>
            </w:r>
            <w:r>
              <w:rPr>
                <w:rFonts w:hint="eastAsia" w:ascii="宋体" w:hAnsi="宋体" w:eastAsia="宋体" w:cs="宋体"/>
                <w:b/>
                <w:bCs/>
                <w:color w:val="auto"/>
                <w:kern w:val="21"/>
                <w:sz w:val="24"/>
                <w:highlight w:val="none"/>
              </w:rPr>
              <w:t>预算控制金额</w:t>
            </w:r>
            <w:r>
              <w:rPr>
                <w:rFonts w:hint="eastAsia" w:ascii="宋体" w:hAnsi="宋体" w:eastAsia="宋体" w:cs="宋体"/>
                <w:b/>
                <w:bCs/>
                <w:color w:val="auto"/>
                <w:sz w:val="24"/>
                <w:highlight w:val="none"/>
              </w:rPr>
              <w:t>（最高投标限价）</w:t>
            </w:r>
            <w:r>
              <w:rPr>
                <w:rFonts w:hint="eastAsia" w:ascii="宋体" w:hAnsi="宋体" w:eastAsia="宋体" w:cs="宋体"/>
                <w:b/>
                <w:bCs/>
                <w:color w:val="auto"/>
                <w:kern w:val="21"/>
                <w:sz w:val="24"/>
                <w:highlight w:val="none"/>
                <w:lang w:val="en-US" w:eastAsia="zh-CN"/>
              </w:rPr>
              <w:t>：2100000.00</w:t>
            </w:r>
            <w:r>
              <w:rPr>
                <w:rFonts w:hint="eastAsia" w:ascii="宋体" w:hAnsi="宋体" w:eastAsia="宋体" w:cs="宋体"/>
                <w:b/>
                <w:bCs/>
                <w:color w:val="auto"/>
                <w:spacing w:val="21"/>
                <w:sz w:val="24"/>
                <w:szCs w:val="24"/>
                <w:highlight w:val="none"/>
                <w:vertAlign w:val="baseline"/>
                <w:lang w:val="en-US" w:eastAsia="zh-CN"/>
              </w:rPr>
              <w:t>元</w:t>
            </w:r>
          </w:p>
          <w:p w14:paraId="4DE81761">
            <w:pPr>
              <w:keepNext w:val="0"/>
              <w:keepLines w:val="0"/>
              <w:pageBreakBefore w:val="0"/>
              <w:widowControl/>
              <w:kinsoku w:val="0"/>
              <w:wordWrap/>
              <w:overflowPunct/>
              <w:topLinePunct w:val="0"/>
              <w:autoSpaceDE w:val="0"/>
              <w:autoSpaceDN w:val="0"/>
              <w:bidi w:val="0"/>
              <w:adjustRightInd w:val="0"/>
              <w:spacing w:line="460" w:lineRule="exact"/>
              <w:textAlignment w:val="baseline"/>
              <w:rPr>
                <w:rFonts w:hint="eastAsia" w:ascii="宋体" w:hAnsi="宋体" w:eastAsia="宋体" w:cs="宋体"/>
                <w:b/>
                <w:bCs/>
                <w:color w:val="auto"/>
                <w:kern w:val="21"/>
                <w:sz w:val="24"/>
                <w:highlight w:val="none"/>
                <w:lang w:val="en-US" w:eastAsia="zh-CN"/>
              </w:rPr>
            </w:pPr>
            <w:r>
              <w:rPr>
                <w:rFonts w:hint="eastAsia" w:ascii="宋体" w:hAnsi="宋体" w:eastAsia="宋体" w:cs="宋体"/>
                <w:b/>
                <w:bCs/>
                <w:color w:val="auto"/>
                <w:kern w:val="21"/>
                <w:sz w:val="24"/>
                <w:highlight w:val="none"/>
                <w:lang w:val="en-US" w:eastAsia="zh-CN"/>
              </w:rPr>
              <w:t>包3</w:t>
            </w:r>
            <w:r>
              <w:rPr>
                <w:rFonts w:hint="eastAsia" w:ascii="宋体" w:hAnsi="宋体" w:eastAsia="宋体" w:cs="宋体"/>
                <w:b/>
                <w:bCs/>
                <w:color w:val="auto"/>
                <w:kern w:val="21"/>
                <w:sz w:val="24"/>
                <w:highlight w:val="none"/>
              </w:rPr>
              <w:t>预算控制金额</w:t>
            </w:r>
            <w:r>
              <w:rPr>
                <w:rFonts w:hint="eastAsia" w:ascii="宋体" w:hAnsi="宋体" w:eastAsia="宋体" w:cs="宋体"/>
                <w:b/>
                <w:bCs/>
                <w:color w:val="auto"/>
                <w:sz w:val="24"/>
                <w:highlight w:val="none"/>
              </w:rPr>
              <w:t>（最高投标限价）</w:t>
            </w:r>
            <w:r>
              <w:rPr>
                <w:rFonts w:hint="eastAsia" w:ascii="宋体" w:hAnsi="宋体" w:eastAsia="宋体" w:cs="宋体"/>
                <w:b/>
                <w:bCs/>
                <w:color w:val="auto"/>
                <w:kern w:val="21"/>
                <w:sz w:val="24"/>
                <w:highlight w:val="none"/>
                <w:lang w:val="en-US" w:eastAsia="zh-CN"/>
              </w:rPr>
              <w:t>：5400000.00元</w:t>
            </w:r>
          </w:p>
          <w:p w14:paraId="0A3298CC">
            <w:pPr>
              <w:keepNext w:val="0"/>
              <w:keepLines w:val="0"/>
              <w:pageBreakBefore w:val="0"/>
              <w:widowControl/>
              <w:kinsoku w:val="0"/>
              <w:wordWrap/>
              <w:overflowPunct/>
              <w:topLinePunct w:val="0"/>
              <w:autoSpaceDE w:val="0"/>
              <w:autoSpaceDN w:val="0"/>
              <w:bidi w:val="0"/>
              <w:adjustRightInd w:val="0"/>
              <w:spacing w:line="460" w:lineRule="exact"/>
              <w:textAlignment w:val="baseline"/>
              <w:rPr>
                <w:rFonts w:hint="eastAsia" w:ascii="宋体" w:hAnsi="宋体" w:eastAsia="宋体" w:cs="宋体"/>
                <w:color w:val="auto"/>
                <w:kern w:val="21"/>
                <w:sz w:val="24"/>
                <w:highlight w:val="none"/>
              </w:rPr>
            </w:pPr>
            <w:r>
              <w:rPr>
                <w:rFonts w:hint="eastAsia" w:ascii="宋体" w:hAnsi="宋体" w:eastAsia="宋体" w:cs="宋体"/>
                <w:b/>
                <w:bCs/>
                <w:color w:val="auto"/>
                <w:kern w:val="21"/>
                <w:sz w:val="24"/>
                <w:highlight w:val="none"/>
                <w:lang w:val="en-US" w:eastAsia="zh-CN"/>
              </w:rPr>
              <w:t>投标报价超过本包预算控制金额（最高投标限价）的，其投标将被否决。</w:t>
            </w:r>
          </w:p>
        </w:tc>
      </w:tr>
      <w:tr w14:paraId="78B48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9" w:hRule="atLeast"/>
          <w:jc w:val="center"/>
        </w:trPr>
        <w:tc>
          <w:tcPr>
            <w:tcW w:w="980" w:type="dxa"/>
            <w:vAlign w:val="center"/>
          </w:tcPr>
          <w:p w14:paraId="1C6E8992">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3.2.5</w:t>
            </w:r>
          </w:p>
        </w:tc>
        <w:tc>
          <w:tcPr>
            <w:tcW w:w="1736" w:type="dxa"/>
            <w:vAlign w:val="center"/>
          </w:tcPr>
          <w:p w14:paraId="55B68AF8">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投标报价的其他要求</w:t>
            </w:r>
          </w:p>
        </w:tc>
        <w:tc>
          <w:tcPr>
            <w:tcW w:w="7372" w:type="dxa"/>
            <w:vAlign w:val="center"/>
          </w:tcPr>
          <w:p w14:paraId="4998AC5B">
            <w:pPr>
              <w:pStyle w:val="25"/>
              <w:keepNext w:val="0"/>
              <w:keepLines w:val="0"/>
              <w:pageBreakBefore w:val="0"/>
              <w:widowControl/>
              <w:kinsoku w:val="0"/>
              <w:wordWrap/>
              <w:overflowPunct/>
              <w:topLinePunct w:val="0"/>
              <w:autoSpaceDE w:val="0"/>
              <w:autoSpaceDN w:val="0"/>
              <w:bidi w:val="0"/>
              <w:adjustRightInd w:val="0"/>
              <w:snapToGrid w:val="0"/>
              <w:spacing w:before="80" w:line="460" w:lineRule="exact"/>
              <w:ind w:right="43"/>
              <w:jc w:val="both"/>
              <w:textAlignment w:val="baseline"/>
              <w:rPr>
                <w:rFonts w:hint="eastAsia" w:ascii="宋体" w:hAnsi="宋体" w:eastAsia="宋体" w:cs="宋体"/>
                <w:snapToGrid w:val="0"/>
                <w:color w:val="000000"/>
                <w:kern w:val="21"/>
                <w:sz w:val="24"/>
                <w:szCs w:val="21"/>
                <w:highlight w:val="none"/>
                <w:lang w:val="en-US" w:eastAsia="en-US" w:bidi="ar-SA"/>
              </w:rPr>
            </w:pPr>
            <w:r>
              <w:rPr>
                <w:rFonts w:hint="eastAsia" w:ascii="宋体" w:hAnsi="宋体" w:eastAsia="宋体" w:cs="宋体"/>
                <w:snapToGrid w:val="0"/>
                <w:color w:val="000000"/>
                <w:kern w:val="21"/>
                <w:sz w:val="24"/>
                <w:szCs w:val="21"/>
                <w:highlight w:val="none"/>
                <w:lang w:val="en-US" w:eastAsia="en-US" w:bidi="ar-SA"/>
              </w:rPr>
              <w:t>投标报价是履行合同的最终报价，无特别注明，均为人民币报价。应包括本招标项目所包含的货物、软件、标准附件、备品备件、专用工具、图纸资料、技术服务，包装、仓储、运输、装卸、保险、税金，货到就位以及安装、调试、试运行、验收交付、培训、技术支持、软件升级、售后服务、代理服务费等一切税金和费用。</w:t>
            </w:r>
          </w:p>
          <w:p w14:paraId="43260271">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right="121"/>
              <w:jc w:val="both"/>
              <w:textAlignment w:val="baseline"/>
              <w:rPr>
                <w:rFonts w:hint="eastAsia" w:ascii="宋体" w:hAnsi="宋体" w:eastAsia="宋体" w:cs="宋体"/>
                <w:kern w:val="21"/>
                <w:sz w:val="24"/>
              </w:rPr>
            </w:pPr>
            <w:r>
              <w:rPr>
                <w:rFonts w:hint="eastAsia" w:ascii="宋体" w:hAnsi="宋体" w:eastAsia="宋体" w:cs="宋体"/>
                <w:snapToGrid w:val="0"/>
                <w:color w:val="000000"/>
                <w:kern w:val="21"/>
                <w:sz w:val="24"/>
                <w:szCs w:val="21"/>
                <w:highlight w:val="none"/>
                <w:lang w:val="en-US" w:eastAsia="en-US" w:bidi="ar-SA"/>
              </w:rPr>
              <w:t>如果本项目报经政府采购管理部门批准允许采购进口产品，除上述一切税金和费用外，投标报价还应包含国际运输、保险、进口产品报关清关、商检等一切税金和费用。</w:t>
            </w:r>
          </w:p>
        </w:tc>
      </w:tr>
      <w:tr w14:paraId="07335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06A5581D">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3.3.1</w:t>
            </w:r>
          </w:p>
        </w:tc>
        <w:tc>
          <w:tcPr>
            <w:tcW w:w="1736" w:type="dxa"/>
            <w:vAlign w:val="center"/>
          </w:tcPr>
          <w:p w14:paraId="7663DEB6">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highlight w:val="none"/>
              </w:rPr>
            </w:pPr>
            <w:r>
              <w:rPr>
                <w:rFonts w:hint="eastAsia" w:ascii="宋体" w:hAnsi="宋体" w:eastAsia="宋体" w:cs="宋体"/>
                <w:kern w:val="21"/>
                <w:sz w:val="24"/>
                <w:highlight w:val="none"/>
              </w:rPr>
              <w:t>投标有效期</w:t>
            </w:r>
          </w:p>
        </w:tc>
        <w:tc>
          <w:tcPr>
            <w:tcW w:w="7372" w:type="dxa"/>
            <w:vAlign w:val="center"/>
          </w:tcPr>
          <w:p w14:paraId="618CEE17">
            <w:pPr>
              <w:keepNext w:val="0"/>
              <w:keepLines w:val="0"/>
              <w:pageBreakBefore w:val="0"/>
              <w:widowControl/>
              <w:kinsoku w:val="0"/>
              <w:wordWrap/>
              <w:overflowPunct/>
              <w:topLinePunct w:val="0"/>
              <w:autoSpaceDE w:val="0"/>
              <w:autoSpaceDN w:val="0"/>
              <w:bidi w:val="0"/>
              <w:adjustRightInd w:val="0"/>
              <w:spacing w:line="460" w:lineRule="exact"/>
              <w:textAlignment w:val="baseline"/>
              <w:rPr>
                <w:rFonts w:hint="eastAsia" w:ascii="宋体" w:hAnsi="宋体" w:eastAsia="宋体" w:cs="宋体"/>
                <w:kern w:val="21"/>
                <w:sz w:val="24"/>
                <w:highlight w:val="none"/>
              </w:rPr>
            </w:pPr>
            <w:r>
              <w:rPr>
                <w:rFonts w:hint="eastAsia" w:ascii="宋体" w:hAnsi="宋体" w:eastAsia="宋体" w:cs="宋体"/>
                <w:kern w:val="21"/>
                <w:sz w:val="24"/>
                <w:highlight w:val="none"/>
              </w:rPr>
              <w:t>提交投标文件截止时间后90天，有效期短于该期限的投标将被拒绝。</w:t>
            </w:r>
          </w:p>
        </w:tc>
      </w:tr>
      <w:tr w14:paraId="4263C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3FD6DE12">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default" w:ascii="宋体" w:hAnsi="宋体" w:eastAsia="宋体" w:cs="宋体"/>
                <w:kern w:val="21"/>
                <w:sz w:val="24"/>
                <w:lang w:val="en-US" w:eastAsia="zh-CN"/>
              </w:rPr>
            </w:pPr>
            <w:r>
              <w:rPr>
                <w:rFonts w:hint="eastAsia" w:ascii="宋体" w:hAnsi="宋体" w:eastAsia="宋体" w:cs="宋体"/>
                <w:kern w:val="21"/>
                <w:sz w:val="24"/>
              </w:rPr>
              <w:t>3.4</w:t>
            </w:r>
            <w:r>
              <w:rPr>
                <w:rFonts w:hint="eastAsia" w:ascii="宋体" w:hAnsi="宋体" w:eastAsia="宋体" w:cs="宋体"/>
                <w:kern w:val="21"/>
                <w:sz w:val="24"/>
                <w:lang w:val="en-US" w:eastAsia="zh-CN"/>
              </w:rPr>
              <w:t>.1</w:t>
            </w:r>
          </w:p>
        </w:tc>
        <w:tc>
          <w:tcPr>
            <w:tcW w:w="1736" w:type="dxa"/>
            <w:vAlign w:val="center"/>
          </w:tcPr>
          <w:p w14:paraId="7C601BB6">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highlight w:val="none"/>
              </w:rPr>
            </w:pPr>
            <w:r>
              <w:rPr>
                <w:rFonts w:hint="eastAsia" w:ascii="宋体" w:hAnsi="宋体" w:eastAsia="宋体" w:cs="宋体"/>
                <w:kern w:val="21"/>
                <w:sz w:val="24"/>
                <w:highlight w:val="none"/>
              </w:rPr>
              <w:t>投标保证金</w:t>
            </w:r>
          </w:p>
        </w:tc>
        <w:tc>
          <w:tcPr>
            <w:tcW w:w="7372" w:type="dxa"/>
            <w:vAlign w:val="center"/>
          </w:tcPr>
          <w:p w14:paraId="7E717FE0">
            <w:pPr>
              <w:keepNext w:val="0"/>
              <w:keepLines w:val="0"/>
              <w:pageBreakBefore w:val="0"/>
              <w:widowControl/>
              <w:kinsoku w:val="0"/>
              <w:wordWrap/>
              <w:overflowPunct/>
              <w:topLinePunct w:val="0"/>
              <w:autoSpaceDE w:val="0"/>
              <w:autoSpaceDN w:val="0"/>
              <w:bidi w:val="0"/>
              <w:adjustRightInd w:val="0"/>
              <w:spacing w:line="460" w:lineRule="exact"/>
              <w:textAlignment w:val="baseline"/>
              <w:rPr>
                <w:rFonts w:hint="eastAsia" w:ascii="宋体" w:hAnsi="宋体" w:eastAsia="宋体" w:cs="宋体"/>
                <w:kern w:val="21"/>
                <w:sz w:val="24"/>
                <w:highlight w:val="none"/>
                <w:lang w:val="en-US" w:eastAsia="zh-CN"/>
              </w:rPr>
            </w:pPr>
            <w:r>
              <w:rPr>
                <w:rFonts w:hint="eastAsia" w:ascii="宋体" w:hAnsi="宋体" w:eastAsia="宋体" w:cs="宋体"/>
                <w:kern w:val="21"/>
                <w:sz w:val="24"/>
                <w:highlight w:val="none"/>
              </w:rPr>
              <w:t>本项目免收投标保证金</w:t>
            </w:r>
            <w:r>
              <w:rPr>
                <w:rFonts w:hint="eastAsia" w:ascii="宋体" w:hAnsi="宋体" w:eastAsia="宋体" w:cs="宋体"/>
                <w:kern w:val="21"/>
                <w:sz w:val="24"/>
                <w:highlight w:val="none"/>
                <w:lang w:eastAsia="zh-CN"/>
              </w:rPr>
              <w:t>，投标人须按照采购文件给定的格式提供投标承诺函。</w:t>
            </w:r>
          </w:p>
        </w:tc>
      </w:tr>
      <w:tr w14:paraId="3AF25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980" w:type="dxa"/>
            <w:vAlign w:val="center"/>
          </w:tcPr>
          <w:p w14:paraId="3FAA37E5">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3.5.3</w:t>
            </w:r>
          </w:p>
        </w:tc>
        <w:tc>
          <w:tcPr>
            <w:tcW w:w="1736" w:type="dxa"/>
            <w:vAlign w:val="center"/>
          </w:tcPr>
          <w:p w14:paraId="19DD6AA6">
            <w:pPr>
              <w:keepNext w:val="0"/>
              <w:keepLines w:val="0"/>
              <w:pageBreakBefore w:val="0"/>
              <w:widowControl/>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资格审查资料的特殊要求</w:t>
            </w:r>
          </w:p>
        </w:tc>
        <w:tc>
          <w:tcPr>
            <w:tcW w:w="7372" w:type="dxa"/>
            <w:vAlign w:val="center"/>
          </w:tcPr>
          <w:p w14:paraId="158B025F">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right="0"/>
              <w:jc w:val="both"/>
              <w:textAlignment w:val="baseline"/>
              <w:rPr>
                <w:rFonts w:hint="eastAsia" w:ascii="宋体" w:hAnsi="宋体" w:eastAsia="宋体" w:cs="宋体"/>
                <w:kern w:val="21"/>
                <w:sz w:val="24"/>
                <w:lang w:eastAsia="zh-CN"/>
              </w:rPr>
            </w:pPr>
            <w:r>
              <w:rPr>
                <w:rFonts w:hint="eastAsia" w:cs="宋体"/>
                <w:spacing w:val="15"/>
                <w:sz w:val="24"/>
                <w:szCs w:val="24"/>
                <w:lang w:val="en-US" w:eastAsia="zh-CN"/>
              </w:rPr>
              <w:t>/</w:t>
            </w:r>
          </w:p>
        </w:tc>
      </w:tr>
      <w:tr w14:paraId="4503C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43B718C7">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3.6.1</w:t>
            </w:r>
          </w:p>
        </w:tc>
        <w:tc>
          <w:tcPr>
            <w:tcW w:w="1736" w:type="dxa"/>
            <w:vAlign w:val="center"/>
          </w:tcPr>
          <w:p w14:paraId="474DC0E3">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是否允许提交备选投标方案</w:t>
            </w:r>
          </w:p>
        </w:tc>
        <w:tc>
          <w:tcPr>
            <w:tcW w:w="7372" w:type="dxa"/>
            <w:vAlign w:val="center"/>
          </w:tcPr>
          <w:p w14:paraId="2A861C07">
            <w:pPr>
              <w:keepNext w:val="0"/>
              <w:keepLines w:val="0"/>
              <w:pageBreakBefore w:val="0"/>
              <w:widowControl/>
              <w:kinsoku w:val="0"/>
              <w:wordWrap/>
              <w:overflowPunct/>
              <w:topLinePunct w:val="0"/>
              <w:autoSpaceDE w:val="0"/>
              <w:autoSpaceDN w:val="0"/>
              <w:bidi w:val="0"/>
              <w:adjustRightInd w:val="0"/>
              <w:spacing w:line="460" w:lineRule="exact"/>
              <w:textAlignment w:val="baseline"/>
              <w:rPr>
                <w:rFonts w:hint="eastAsia" w:ascii="宋体" w:hAnsi="宋体" w:eastAsia="宋体" w:cs="宋体"/>
                <w:kern w:val="21"/>
                <w:sz w:val="24"/>
              </w:rPr>
            </w:pPr>
            <w:r>
              <w:rPr>
                <w:rFonts w:hint="eastAsia" w:ascii="宋体" w:hAnsi="宋体" w:eastAsia="宋体" w:cs="宋体"/>
                <w:kern w:val="21"/>
                <w:sz w:val="24"/>
              </w:rPr>
              <w:t>不允许</w:t>
            </w:r>
          </w:p>
        </w:tc>
      </w:tr>
      <w:tr w14:paraId="0EC10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6EC25835">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default" w:ascii="宋体" w:hAnsi="宋体" w:eastAsia="宋体" w:cs="宋体"/>
                <w:kern w:val="21"/>
                <w:sz w:val="24"/>
                <w:lang w:val="en-US" w:eastAsia="zh-CN"/>
              </w:rPr>
            </w:pPr>
            <w:r>
              <w:rPr>
                <w:rFonts w:hint="eastAsia" w:ascii="宋体" w:hAnsi="宋体" w:eastAsia="宋体" w:cs="宋体"/>
                <w:kern w:val="21"/>
                <w:sz w:val="24"/>
                <w:lang w:val="en-US" w:eastAsia="zh-CN"/>
              </w:rPr>
              <w:t>3.7.3</w:t>
            </w:r>
          </w:p>
        </w:tc>
        <w:tc>
          <w:tcPr>
            <w:tcW w:w="1736" w:type="dxa"/>
            <w:vAlign w:val="top"/>
          </w:tcPr>
          <w:p w14:paraId="21C0E7A4">
            <w:pPr>
              <w:keepNext w:val="0"/>
              <w:keepLines w:val="0"/>
              <w:pageBreakBefore w:val="0"/>
              <w:widowControl/>
              <w:kinsoku w:val="0"/>
              <w:wordWrap/>
              <w:overflowPunct/>
              <w:topLinePunct w:val="0"/>
              <w:autoSpaceDE w:val="0"/>
              <w:autoSpaceDN w:val="0"/>
              <w:bidi w:val="0"/>
              <w:adjustRightInd w:val="0"/>
              <w:spacing w:line="460" w:lineRule="exact"/>
              <w:textAlignment w:val="baseline"/>
              <w:rPr>
                <w:rFonts w:hint="eastAsia" w:ascii="宋体" w:hAnsi="宋体" w:eastAsia="宋体" w:cs="宋体"/>
                <w:sz w:val="24"/>
                <w:szCs w:val="24"/>
              </w:rPr>
            </w:pPr>
          </w:p>
          <w:p w14:paraId="189DA5A7">
            <w:pPr>
              <w:keepNext w:val="0"/>
              <w:keepLines w:val="0"/>
              <w:pageBreakBefore w:val="0"/>
              <w:widowControl/>
              <w:kinsoku w:val="0"/>
              <w:wordWrap/>
              <w:overflowPunct/>
              <w:topLinePunct w:val="0"/>
              <w:autoSpaceDE w:val="0"/>
              <w:autoSpaceDN w:val="0"/>
              <w:bidi w:val="0"/>
              <w:adjustRightInd w:val="0"/>
              <w:spacing w:line="460" w:lineRule="exact"/>
              <w:textAlignment w:val="baseline"/>
              <w:rPr>
                <w:rFonts w:hint="eastAsia" w:ascii="宋体" w:hAnsi="宋体" w:eastAsia="宋体" w:cs="宋体"/>
                <w:sz w:val="24"/>
                <w:szCs w:val="24"/>
              </w:rPr>
            </w:pPr>
          </w:p>
          <w:p w14:paraId="3D252758">
            <w:pPr>
              <w:pStyle w:val="25"/>
              <w:keepNext w:val="0"/>
              <w:keepLines w:val="0"/>
              <w:pageBreakBefore w:val="0"/>
              <w:widowControl/>
              <w:kinsoku w:val="0"/>
              <w:wordWrap/>
              <w:overflowPunct/>
              <w:topLinePunct w:val="0"/>
              <w:autoSpaceDE w:val="0"/>
              <w:autoSpaceDN w:val="0"/>
              <w:bidi w:val="0"/>
              <w:adjustRightInd w:val="0"/>
              <w:spacing w:before="65" w:line="460" w:lineRule="exact"/>
              <w:textAlignment w:val="baseline"/>
              <w:rPr>
                <w:rFonts w:hint="eastAsia" w:ascii="宋体" w:hAnsi="宋体" w:eastAsia="宋体" w:cs="宋体"/>
                <w:kern w:val="21"/>
                <w:sz w:val="24"/>
              </w:rPr>
            </w:pPr>
            <w:r>
              <w:rPr>
                <w:rFonts w:hint="eastAsia" w:ascii="宋体" w:hAnsi="宋体" w:eastAsia="宋体" w:cs="宋体"/>
                <w:spacing w:val="19"/>
                <w:sz w:val="24"/>
                <w:szCs w:val="24"/>
              </w:rPr>
              <w:t>投标文件签字或盖章要求</w:t>
            </w:r>
          </w:p>
        </w:tc>
        <w:tc>
          <w:tcPr>
            <w:tcW w:w="7372" w:type="dxa"/>
            <w:vAlign w:val="top"/>
          </w:tcPr>
          <w:p w14:paraId="4CD13F81">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right="0" w:rightChars="0"/>
              <w:textAlignment w:val="baseline"/>
              <w:rPr>
                <w:rFonts w:hint="eastAsia" w:ascii="宋体" w:hAnsi="宋体" w:eastAsia="宋体" w:cs="宋体"/>
                <w:kern w:val="21"/>
                <w:sz w:val="24"/>
              </w:rPr>
            </w:pPr>
            <w:r>
              <w:rPr>
                <w:rFonts w:hint="eastAsia" w:ascii="宋体" w:hAnsi="宋体" w:eastAsia="宋体" w:cs="宋体"/>
                <w:kern w:val="21"/>
                <w:sz w:val="24"/>
              </w:rPr>
              <w:t>（1）要求盖单位章的，应使用单位</w:t>
            </w:r>
            <w:r>
              <w:rPr>
                <w:rFonts w:hint="eastAsia" w:cs="宋体"/>
                <w:kern w:val="21"/>
                <w:sz w:val="24"/>
                <w:lang w:val="en-US" w:eastAsia="zh-CN"/>
              </w:rPr>
              <w:t>章或单位</w:t>
            </w:r>
            <w:r>
              <w:rPr>
                <w:rFonts w:hint="eastAsia" w:ascii="宋体" w:hAnsi="宋体" w:eastAsia="宋体" w:cs="宋体"/>
                <w:kern w:val="21"/>
                <w:sz w:val="24"/>
              </w:rPr>
              <w:t xml:space="preserve"> CA 数字证书签章；</w:t>
            </w:r>
          </w:p>
          <w:p w14:paraId="2068E1CF">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right="0" w:rightChars="0"/>
              <w:textAlignment w:val="baseline"/>
              <w:rPr>
                <w:rFonts w:hint="eastAsia" w:ascii="宋体" w:hAnsi="宋体" w:eastAsia="宋体" w:cs="宋体"/>
                <w:kern w:val="21"/>
                <w:sz w:val="24"/>
                <w:lang w:eastAsia="zh-CN"/>
              </w:rPr>
            </w:pPr>
            <w:r>
              <w:rPr>
                <w:rFonts w:hint="eastAsia" w:ascii="宋体" w:hAnsi="宋体" w:eastAsia="宋体" w:cs="宋体"/>
                <w:kern w:val="21"/>
                <w:sz w:val="24"/>
              </w:rPr>
              <w:t>（2）要求法定代表人签字或盖章的，可以是手签后扫描件上传，也可以是电子手写签名</w:t>
            </w:r>
            <w:r>
              <w:rPr>
                <w:rFonts w:hint="eastAsia" w:cs="宋体"/>
                <w:kern w:val="21"/>
                <w:sz w:val="24"/>
                <w:lang w:eastAsia="zh-CN"/>
              </w:rPr>
              <w:t>；</w:t>
            </w:r>
          </w:p>
          <w:p w14:paraId="74212697">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right="0" w:rightChars="0"/>
              <w:textAlignment w:val="baseline"/>
              <w:rPr>
                <w:rFonts w:hint="eastAsia" w:ascii="宋体" w:hAnsi="宋体" w:eastAsia="宋体" w:cs="宋体"/>
                <w:kern w:val="21"/>
                <w:sz w:val="24"/>
              </w:rPr>
            </w:pPr>
            <w:r>
              <w:rPr>
                <w:rFonts w:hint="eastAsia" w:ascii="宋体" w:hAnsi="宋体" w:eastAsia="宋体" w:cs="宋体"/>
                <w:kern w:val="21"/>
                <w:sz w:val="24"/>
              </w:rPr>
              <w:t>（3）其他签字可以是手签后扫描件上传的，也可以是电子手写签名；</w:t>
            </w:r>
          </w:p>
          <w:p w14:paraId="1E2251C1">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right="0" w:rightChars="0"/>
              <w:textAlignment w:val="baseline"/>
              <w:rPr>
                <w:rFonts w:hint="eastAsia" w:ascii="宋体" w:hAnsi="宋体" w:eastAsia="宋体" w:cs="宋体"/>
                <w:kern w:val="21"/>
                <w:sz w:val="24"/>
              </w:rPr>
            </w:pPr>
            <w:r>
              <w:rPr>
                <w:rFonts w:hint="eastAsia" w:ascii="宋体" w:hAnsi="宋体" w:eastAsia="宋体" w:cs="宋体"/>
                <w:kern w:val="21"/>
                <w:sz w:val="24"/>
              </w:rPr>
              <w:t>（4）使用 CA 数字证书签署时，注意尽量避免覆盖关键的文字、数据；</w:t>
            </w:r>
          </w:p>
          <w:p w14:paraId="6C8FCC17">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right="0" w:rightChars="0"/>
              <w:textAlignment w:val="baseline"/>
              <w:rPr>
                <w:rFonts w:hint="eastAsia" w:ascii="宋体" w:hAnsi="宋体" w:eastAsia="宋体" w:cs="宋体"/>
                <w:kern w:val="21"/>
                <w:sz w:val="24"/>
              </w:rPr>
            </w:pPr>
            <w:r>
              <w:rPr>
                <w:rFonts w:hint="eastAsia" w:ascii="宋体" w:hAnsi="宋体" w:eastAsia="宋体" w:cs="宋体"/>
                <w:kern w:val="21"/>
                <w:sz w:val="24"/>
              </w:rPr>
              <w:t>（5）不要求对投标文件逐页盖章、签字。</w:t>
            </w:r>
          </w:p>
        </w:tc>
      </w:tr>
      <w:tr w14:paraId="4D7E5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28E7E9CF">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4.2.1</w:t>
            </w:r>
          </w:p>
        </w:tc>
        <w:tc>
          <w:tcPr>
            <w:tcW w:w="1736" w:type="dxa"/>
            <w:vAlign w:val="center"/>
          </w:tcPr>
          <w:p w14:paraId="5A411DD2">
            <w:pPr>
              <w:pStyle w:val="25"/>
              <w:keepNext w:val="0"/>
              <w:keepLines w:val="0"/>
              <w:pageBreakBefore w:val="0"/>
              <w:widowControl/>
              <w:kinsoku w:val="0"/>
              <w:wordWrap/>
              <w:overflowPunct/>
              <w:topLinePunct w:val="0"/>
              <w:autoSpaceDE w:val="0"/>
              <w:autoSpaceDN w:val="0"/>
              <w:bidi w:val="0"/>
              <w:adjustRightInd w:val="0"/>
              <w:spacing w:before="65" w:line="460" w:lineRule="exact"/>
              <w:jc w:val="center"/>
              <w:textAlignment w:val="baseline"/>
              <w:rPr>
                <w:rFonts w:hint="eastAsia" w:ascii="宋体" w:hAnsi="宋体" w:eastAsia="宋体" w:cs="宋体"/>
                <w:kern w:val="21"/>
                <w:sz w:val="24"/>
              </w:rPr>
            </w:pPr>
            <w:r>
              <w:rPr>
                <w:rFonts w:hint="eastAsia" w:ascii="宋体" w:hAnsi="宋体" w:eastAsia="宋体" w:cs="宋体"/>
                <w:spacing w:val="18"/>
                <w:sz w:val="24"/>
                <w:szCs w:val="24"/>
              </w:rPr>
              <w:t>投标文件的递交</w:t>
            </w:r>
          </w:p>
        </w:tc>
        <w:tc>
          <w:tcPr>
            <w:tcW w:w="7372" w:type="dxa"/>
            <w:vAlign w:val="top"/>
          </w:tcPr>
          <w:p w14:paraId="4E09063B">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right="0" w:rightChars="0"/>
              <w:jc w:val="both"/>
              <w:textAlignment w:val="baseline"/>
              <w:rPr>
                <w:rFonts w:hint="eastAsia" w:ascii="宋体" w:hAnsi="宋体" w:eastAsia="宋体" w:cs="宋体"/>
                <w:spacing w:val="21"/>
                <w:sz w:val="24"/>
                <w:szCs w:val="24"/>
              </w:rPr>
            </w:pPr>
            <w:r>
              <w:rPr>
                <w:rFonts w:hint="eastAsia" w:ascii="宋体" w:hAnsi="宋体" w:eastAsia="宋体" w:cs="宋体"/>
                <w:spacing w:val="21"/>
                <w:sz w:val="24"/>
                <w:szCs w:val="24"/>
              </w:rPr>
              <w:t>（1）各投标人应在投标截止时间前上传加密的电子投标文件（*.hntf）到会员系统的指定位置。请投标人在上传时认真检查上传投标文件是否完整、正确。</w:t>
            </w:r>
          </w:p>
          <w:p w14:paraId="00190B3E">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right="0" w:rightChars="0"/>
              <w:jc w:val="both"/>
              <w:textAlignment w:val="baseline"/>
              <w:rPr>
                <w:rFonts w:hint="eastAsia" w:ascii="宋体" w:hAnsi="宋体" w:eastAsia="宋体" w:cs="宋体"/>
                <w:kern w:val="21"/>
                <w:sz w:val="24"/>
              </w:rPr>
            </w:pPr>
            <w:r>
              <w:rPr>
                <w:rFonts w:hint="eastAsia" w:ascii="宋体" w:hAnsi="宋体" w:eastAsia="宋体" w:cs="宋体"/>
                <w:spacing w:val="21"/>
                <w:sz w:val="24"/>
                <w:szCs w:val="24"/>
              </w:rPr>
              <w:t>（2）投标人因交易中心投标系统问题无法上传电子投标文件时，请在工作时间与河南省公共资源交易中心联系，联系电话：0371-61335566，新点技术服务联系电话：400-998-0000,0371-65915501。</w:t>
            </w:r>
          </w:p>
        </w:tc>
      </w:tr>
      <w:tr w14:paraId="0E064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38D7C09A">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4.2.2</w:t>
            </w:r>
          </w:p>
        </w:tc>
        <w:tc>
          <w:tcPr>
            <w:tcW w:w="1736" w:type="dxa"/>
            <w:vAlign w:val="top"/>
          </w:tcPr>
          <w:p w14:paraId="423DA1B2">
            <w:pPr>
              <w:pStyle w:val="25"/>
              <w:keepNext w:val="0"/>
              <w:keepLines w:val="0"/>
              <w:pageBreakBefore w:val="0"/>
              <w:widowControl/>
              <w:kinsoku w:val="0"/>
              <w:wordWrap/>
              <w:overflowPunct/>
              <w:topLinePunct w:val="0"/>
              <w:autoSpaceDE w:val="0"/>
              <w:autoSpaceDN w:val="0"/>
              <w:bidi w:val="0"/>
              <w:adjustRightInd w:val="0"/>
              <w:spacing w:before="65" w:line="460" w:lineRule="exact"/>
              <w:textAlignment w:val="baseline"/>
              <w:rPr>
                <w:rFonts w:hint="eastAsia" w:ascii="宋体" w:hAnsi="宋体" w:eastAsia="宋体" w:cs="宋体"/>
                <w:kern w:val="21"/>
                <w:sz w:val="24"/>
              </w:rPr>
            </w:pPr>
            <w:r>
              <w:rPr>
                <w:rFonts w:hint="eastAsia" w:ascii="宋体" w:hAnsi="宋体" w:eastAsia="宋体" w:cs="宋体"/>
                <w:spacing w:val="19"/>
                <w:sz w:val="24"/>
                <w:szCs w:val="24"/>
              </w:rPr>
              <w:t>远程开标机位地点</w:t>
            </w:r>
          </w:p>
        </w:tc>
        <w:tc>
          <w:tcPr>
            <w:tcW w:w="7372" w:type="dxa"/>
            <w:vAlign w:val="top"/>
          </w:tcPr>
          <w:p w14:paraId="5480BAC2">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left="0" w:leftChars="0" w:right="0" w:rightChars="0" w:firstLine="0" w:firstLineChars="0"/>
              <w:textAlignment w:val="baseline"/>
              <w:rPr>
                <w:rFonts w:hint="eastAsia" w:ascii="宋体" w:hAnsi="宋体" w:eastAsia="宋体" w:cs="宋体"/>
                <w:kern w:val="21"/>
                <w:sz w:val="24"/>
                <w:lang w:eastAsia="zh-CN"/>
              </w:rPr>
            </w:pPr>
            <w:r>
              <w:rPr>
                <w:rFonts w:hint="eastAsia" w:ascii="宋体" w:hAnsi="宋体" w:eastAsia="宋体" w:cs="宋体"/>
                <w:spacing w:val="17"/>
                <w:sz w:val="24"/>
                <w:szCs w:val="24"/>
              </w:rPr>
              <w:t>河南省公共资源交易中心</w:t>
            </w:r>
            <w:r>
              <w:rPr>
                <w:rFonts w:hint="eastAsia" w:ascii="宋体" w:hAnsi="宋体" w:eastAsia="宋体" w:cs="宋体"/>
                <w:spacing w:val="17"/>
                <w:sz w:val="24"/>
                <w:szCs w:val="24"/>
                <w:highlight w:val="none"/>
              </w:rPr>
              <w:t>远程</w:t>
            </w:r>
            <w:r>
              <w:rPr>
                <w:rFonts w:hint="eastAsia" w:ascii="宋体" w:hAnsi="宋体" w:eastAsia="宋体" w:cs="宋体"/>
                <w:color w:val="auto"/>
                <w:spacing w:val="17"/>
                <w:sz w:val="24"/>
                <w:szCs w:val="24"/>
                <w:highlight w:val="none"/>
              </w:rPr>
              <w:t>开标室</w:t>
            </w:r>
            <w:r>
              <w:rPr>
                <w:rFonts w:hint="eastAsia" w:ascii="宋体" w:hAnsi="宋体" w:eastAsia="宋体" w:cs="宋体"/>
                <w:color w:val="auto"/>
                <w:spacing w:val="17"/>
                <w:sz w:val="24"/>
                <w:szCs w:val="24"/>
                <w:highlight w:val="none"/>
                <w:lang w:val="en-US" w:eastAsia="zh-CN"/>
              </w:rPr>
              <w:t>(二)-5</w:t>
            </w:r>
            <w:r>
              <w:rPr>
                <w:rFonts w:hint="eastAsia" w:ascii="宋体" w:hAnsi="宋体" w:eastAsia="宋体" w:cs="宋体"/>
                <w:spacing w:val="17"/>
                <w:sz w:val="24"/>
                <w:szCs w:val="24"/>
              </w:rPr>
              <w:t>（郑州市经二路12</w:t>
            </w:r>
            <w:r>
              <w:rPr>
                <w:rFonts w:hint="eastAsia" w:ascii="宋体" w:hAnsi="宋体" w:eastAsia="宋体" w:cs="宋体"/>
                <w:spacing w:val="15"/>
                <w:sz w:val="24"/>
                <w:szCs w:val="24"/>
              </w:rPr>
              <w:t>号</w:t>
            </w:r>
            <w:r>
              <w:rPr>
                <w:rFonts w:hint="eastAsia" w:cs="宋体"/>
                <w:spacing w:val="15"/>
                <w:sz w:val="24"/>
                <w:szCs w:val="24"/>
                <w:lang w:eastAsia="zh-CN"/>
              </w:rPr>
              <w:t>）</w:t>
            </w:r>
          </w:p>
        </w:tc>
      </w:tr>
      <w:tr w14:paraId="168A1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0BF66741">
            <w:pPr>
              <w:pStyle w:val="25"/>
              <w:keepNext w:val="0"/>
              <w:keepLines w:val="0"/>
              <w:pageBreakBefore w:val="0"/>
              <w:widowControl/>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spacing w:val="7"/>
                <w:position w:val="1"/>
                <w:sz w:val="24"/>
                <w:szCs w:val="24"/>
              </w:rPr>
              <w:t>4.2.3</w:t>
            </w:r>
          </w:p>
        </w:tc>
        <w:tc>
          <w:tcPr>
            <w:tcW w:w="1736" w:type="dxa"/>
            <w:vAlign w:val="top"/>
          </w:tcPr>
          <w:p w14:paraId="4B8C45D7">
            <w:pPr>
              <w:pStyle w:val="25"/>
              <w:keepNext w:val="0"/>
              <w:keepLines w:val="0"/>
              <w:pageBreakBefore w:val="0"/>
              <w:widowControl/>
              <w:kinsoku w:val="0"/>
              <w:wordWrap/>
              <w:overflowPunct/>
              <w:topLinePunct w:val="0"/>
              <w:autoSpaceDE w:val="0"/>
              <w:autoSpaceDN w:val="0"/>
              <w:bidi w:val="0"/>
              <w:adjustRightInd w:val="0"/>
              <w:spacing w:before="116" w:line="460" w:lineRule="exact"/>
              <w:textAlignment w:val="baseline"/>
              <w:rPr>
                <w:rFonts w:hint="eastAsia" w:ascii="宋体" w:hAnsi="宋体" w:eastAsia="宋体" w:cs="宋体"/>
                <w:kern w:val="21"/>
                <w:sz w:val="24"/>
              </w:rPr>
            </w:pPr>
            <w:r>
              <w:rPr>
                <w:rFonts w:hint="eastAsia" w:ascii="宋体" w:hAnsi="宋体" w:eastAsia="宋体" w:cs="宋体"/>
                <w:spacing w:val="18"/>
                <w:sz w:val="24"/>
                <w:szCs w:val="24"/>
              </w:rPr>
              <w:t>投标文件是否退还</w:t>
            </w:r>
          </w:p>
        </w:tc>
        <w:tc>
          <w:tcPr>
            <w:tcW w:w="7372" w:type="dxa"/>
            <w:vAlign w:val="center"/>
          </w:tcPr>
          <w:p w14:paraId="544B8679">
            <w:pPr>
              <w:pStyle w:val="25"/>
              <w:keepNext w:val="0"/>
              <w:keepLines w:val="0"/>
              <w:pageBreakBefore w:val="0"/>
              <w:widowControl/>
              <w:kinsoku w:val="0"/>
              <w:wordWrap/>
              <w:overflowPunct/>
              <w:topLinePunct w:val="0"/>
              <w:autoSpaceDE w:val="0"/>
              <w:autoSpaceDN w:val="0"/>
              <w:bidi w:val="0"/>
              <w:adjustRightInd w:val="0"/>
              <w:spacing w:before="116" w:line="460" w:lineRule="exact"/>
              <w:ind w:left="120" w:leftChars="0"/>
              <w:jc w:val="left"/>
              <w:textAlignment w:val="baseline"/>
              <w:rPr>
                <w:rFonts w:hint="eastAsia" w:ascii="宋体" w:hAnsi="宋体" w:eastAsia="宋体" w:cs="宋体"/>
                <w:kern w:val="21"/>
                <w:sz w:val="24"/>
                <w:highlight w:val="none"/>
              </w:rPr>
            </w:pPr>
            <w:r>
              <w:rPr>
                <w:rFonts w:hint="eastAsia" w:ascii="宋体" w:hAnsi="宋体" w:eastAsia="宋体" w:cs="宋体"/>
                <w:sz w:val="24"/>
                <w:szCs w:val="24"/>
              </w:rPr>
              <w:t>否</w:t>
            </w:r>
          </w:p>
        </w:tc>
      </w:tr>
      <w:tr w14:paraId="2F02B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064DE0AC">
            <w:pPr>
              <w:pStyle w:val="25"/>
              <w:keepNext w:val="0"/>
              <w:keepLines w:val="0"/>
              <w:pageBreakBefore w:val="0"/>
              <w:widowControl/>
              <w:kinsoku w:val="0"/>
              <w:wordWrap/>
              <w:overflowPunct/>
              <w:topLinePunct w:val="0"/>
              <w:autoSpaceDE w:val="0"/>
              <w:autoSpaceDN w:val="0"/>
              <w:bidi w:val="0"/>
              <w:adjustRightInd w:val="0"/>
              <w:spacing w:before="65" w:line="460" w:lineRule="exact"/>
              <w:jc w:val="center"/>
              <w:textAlignment w:val="baseline"/>
              <w:rPr>
                <w:rFonts w:hint="eastAsia" w:ascii="宋体" w:hAnsi="宋体" w:eastAsia="宋体" w:cs="宋体"/>
                <w:kern w:val="21"/>
                <w:sz w:val="24"/>
              </w:rPr>
            </w:pPr>
            <w:r>
              <w:rPr>
                <w:rFonts w:hint="eastAsia" w:ascii="宋体" w:hAnsi="宋体" w:eastAsia="宋体" w:cs="宋体"/>
                <w:spacing w:val="3"/>
                <w:position w:val="1"/>
                <w:sz w:val="24"/>
                <w:szCs w:val="24"/>
              </w:rPr>
              <w:t>5.1</w:t>
            </w:r>
          </w:p>
        </w:tc>
        <w:tc>
          <w:tcPr>
            <w:tcW w:w="1736" w:type="dxa"/>
            <w:vAlign w:val="center"/>
          </w:tcPr>
          <w:p w14:paraId="103A346A">
            <w:pPr>
              <w:pStyle w:val="25"/>
              <w:keepNext w:val="0"/>
              <w:keepLines w:val="0"/>
              <w:pageBreakBefore w:val="0"/>
              <w:widowControl/>
              <w:kinsoku w:val="0"/>
              <w:wordWrap/>
              <w:overflowPunct/>
              <w:topLinePunct w:val="0"/>
              <w:autoSpaceDE w:val="0"/>
              <w:autoSpaceDN w:val="0"/>
              <w:bidi w:val="0"/>
              <w:adjustRightInd w:val="0"/>
              <w:spacing w:before="65" w:line="460" w:lineRule="exact"/>
              <w:jc w:val="both"/>
              <w:textAlignment w:val="baseline"/>
              <w:rPr>
                <w:rFonts w:hint="eastAsia" w:ascii="宋体" w:hAnsi="宋体" w:eastAsia="宋体" w:cs="宋体"/>
                <w:kern w:val="21"/>
                <w:sz w:val="24"/>
                <w:highlight w:val="none"/>
              </w:rPr>
            </w:pPr>
            <w:r>
              <w:rPr>
                <w:rFonts w:hint="eastAsia" w:ascii="宋体" w:hAnsi="宋体" w:eastAsia="宋体" w:cs="宋体"/>
                <w:color w:val="000000" w:themeColor="text1"/>
                <w:spacing w:val="18"/>
                <w:sz w:val="24"/>
                <w:szCs w:val="24"/>
                <w14:textFill>
                  <w14:solidFill>
                    <w14:schemeClr w14:val="tx1"/>
                  </w14:solidFill>
                </w14:textFill>
              </w:rPr>
              <w:t>开标时间和地点</w:t>
            </w:r>
          </w:p>
        </w:tc>
        <w:tc>
          <w:tcPr>
            <w:tcW w:w="7372" w:type="dxa"/>
            <w:vAlign w:val="top"/>
          </w:tcPr>
          <w:p w14:paraId="2E49F7FC">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right="0" w:rightChars="0"/>
              <w:jc w:val="both"/>
              <w:textAlignment w:val="baseline"/>
              <w:rPr>
                <w:rFonts w:hint="eastAsia" w:ascii="宋体" w:hAnsi="宋体" w:eastAsia="宋体" w:cs="宋体"/>
                <w:spacing w:val="19"/>
                <w:sz w:val="24"/>
                <w:szCs w:val="24"/>
              </w:rPr>
            </w:pPr>
            <w:r>
              <w:rPr>
                <w:rFonts w:hint="eastAsia" w:ascii="宋体" w:hAnsi="宋体" w:eastAsia="宋体" w:cs="宋体"/>
                <w:spacing w:val="19"/>
                <w:sz w:val="24"/>
                <w:szCs w:val="24"/>
              </w:rPr>
              <w:t>本项目采用“远程不见面”开标方式开标，远程开标大厅网址</w:t>
            </w:r>
            <w:r>
              <w:rPr>
                <w:rFonts w:hint="eastAsia" w:ascii="宋体" w:hAnsi="宋体" w:eastAsia="宋体" w:cs="宋体"/>
                <w:spacing w:val="29"/>
                <w:sz w:val="24"/>
                <w:szCs w:val="24"/>
              </w:rPr>
              <w:t>为http://hnsggzyjy.henan.gov.cn/BidOpening/bidopeninghallaction/hall/login，投标人无需到河南省</w:t>
            </w:r>
            <w:r>
              <w:rPr>
                <w:rFonts w:hint="eastAsia" w:ascii="宋体" w:hAnsi="宋体" w:eastAsia="宋体" w:cs="宋体"/>
                <w:spacing w:val="21"/>
                <w:sz w:val="24"/>
                <w:szCs w:val="24"/>
              </w:rPr>
              <w:t>公共资源交易中心现场参加开标会议，无需到达现场提交原件</w:t>
            </w:r>
            <w:r>
              <w:rPr>
                <w:rFonts w:hint="eastAsia" w:ascii="宋体" w:hAnsi="宋体" w:eastAsia="宋体" w:cs="宋体"/>
                <w:spacing w:val="19"/>
                <w:sz w:val="24"/>
                <w:szCs w:val="24"/>
              </w:rPr>
              <w:t>资料。投标人应在投标截止时间前，登录远程开标大厅，在线准时参加开标活动并进行文件解密等。</w:t>
            </w:r>
          </w:p>
        </w:tc>
      </w:tr>
      <w:tr w14:paraId="70295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top"/>
          </w:tcPr>
          <w:p w14:paraId="463F3DB7">
            <w:pPr>
              <w:pStyle w:val="25"/>
              <w:keepNext w:val="0"/>
              <w:keepLines w:val="0"/>
              <w:pageBreakBefore w:val="0"/>
              <w:widowControl/>
              <w:kinsoku w:val="0"/>
              <w:wordWrap/>
              <w:overflowPunct/>
              <w:topLinePunct w:val="0"/>
              <w:autoSpaceDE w:val="0"/>
              <w:autoSpaceDN w:val="0"/>
              <w:bidi w:val="0"/>
              <w:adjustRightInd w:val="0"/>
              <w:spacing w:before="238" w:line="460" w:lineRule="exact"/>
              <w:jc w:val="center"/>
              <w:textAlignment w:val="baseline"/>
              <w:rPr>
                <w:rFonts w:hint="eastAsia" w:ascii="宋体" w:hAnsi="宋体" w:eastAsia="宋体" w:cs="宋体"/>
                <w:kern w:val="21"/>
                <w:sz w:val="24"/>
              </w:rPr>
            </w:pPr>
            <w:r>
              <w:rPr>
                <w:rFonts w:hint="eastAsia" w:ascii="宋体" w:hAnsi="宋体" w:eastAsia="宋体" w:cs="宋体"/>
                <w:spacing w:val="3"/>
                <w:position w:val="1"/>
                <w:sz w:val="24"/>
                <w:szCs w:val="24"/>
              </w:rPr>
              <w:t>5.2</w:t>
            </w:r>
          </w:p>
        </w:tc>
        <w:tc>
          <w:tcPr>
            <w:tcW w:w="1736" w:type="dxa"/>
            <w:vAlign w:val="top"/>
          </w:tcPr>
          <w:p w14:paraId="544F7208">
            <w:pPr>
              <w:pStyle w:val="25"/>
              <w:keepNext w:val="0"/>
              <w:keepLines w:val="0"/>
              <w:pageBreakBefore w:val="0"/>
              <w:widowControl/>
              <w:kinsoku w:val="0"/>
              <w:wordWrap/>
              <w:overflowPunct/>
              <w:topLinePunct w:val="0"/>
              <w:autoSpaceDE w:val="0"/>
              <w:autoSpaceDN w:val="0"/>
              <w:bidi w:val="0"/>
              <w:adjustRightInd w:val="0"/>
              <w:spacing w:before="239" w:line="460" w:lineRule="exact"/>
              <w:jc w:val="center"/>
              <w:textAlignment w:val="baseline"/>
              <w:rPr>
                <w:rFonts w:hint="eastAsia" w:ascii="宋体" w:hAnsi="宋体" w:eastAsia="宋体" w:cs="宋体"/>
                <w:kern w:val="21"/>
                <w:sz w:val="24"/>
              </w:rPr>
            </w:pPr>
            <w:r>
              <w:rPr>
                <w:rFonts w:hint="eastAsia" w:ascii="宋体" w:hAnsi="宋体" w:eastAsia="宋体" w:cs="宋体"/>
                <w:spacing w:val="16"/>
                <w:sz w:val="24"/>
                <w:szCs w:val="24"/>
              </w:rPr>
              <w:t>开标程序</w:t>
            </w:r>
          </w:p>
        </w:tc>
        <w:tc>
          <w:tcPr>
            <w:tcW w:w="7372" w:type="dxa"/>
            <w:vAlign w:val="top"/>
          </w:tcPr>
          <w:p w14:paraId="4FE6E730">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right="0" w:rightChars="0"/>
              <w:jc w:val="both"/>
              <w:textAlignment w:val="baseline"/>
              <w:rPr>
                <w:rFonts w:hint="eastAsia" w:ascii="宋体" w:hAnsi="宋体" w:eastAsia="宋体" w:cs="宋体"/>
                <w:kern w:val="21"/>
                <w:sz w:val="24"/>
              </w:rPr>
            </w:pPr>
            <w:r>
              <w:rPr>
                <w:rFonts w:hint="eastAsia" w:ascii="宋体" w:hAnsi="宋体" w:eastAsia="宋体" w:cs="宋体"/>
                <w:spacing w:val="21"/>
                <w:sz w:val="24"/>
                <w:szCs w:val="24"/>
              </w:rPr>
              <w:t>本项目采用远程电子开标，投标人须在投标截止时间前登录远程开标大厅，在线准时参加开标活动并进行文件解密等。</w:t>
            </w:r>
          </w:p>
        </w:tc>
      </w:tr>
      <w:tr w14:paraId="2A0DB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497AABEC">
            <w:pPr>
              <w:pStyle w:val="25"/>
              <w:keepNext w:val="0"/>
              <w:keepLines w:val="0"/>
              <w:pageBreakBefore w:val="0"/>
              <w:widowControl/>
              <w:kinsoku w:val="0"/>
              <w:wordWrap/>
              <w:overflowPunct/>
              <w:topLinePunct w:val="0"/>
              <w:autoSpaceDE w:val="0"/>
              <w:autoSpaceDN w:val="0"/>
              <w:bidi w:val="0"/>
              <w:adjustRightInd w:val="0"/>
              <w:spacing w:before="65" w:line="460" w:lineRule="exact"/>
              <w:jc w:val="center"/>
              <w:textAlignment w:val="baseline"/>
              <w:rPr>
                <w:rFonts w:hint="eastAsia" w:ascii="宋体" w:hAnsi="宋体" w:eastAsia="宋体" w:cs="宋体"/>
                <w:kern w:val="21"/>
                <w:sz w:val="24"/>
              </w:rPr>
            </w:pPr>
            <w:r>
              <w:rPr>
                <w:rFonts w:hint="eastAsia" w:ascii="宋体" w:hAnsi="宋体" w:eastAsia="宋体" w:cs="宋体"/>
                <w:spacing w:val="3"/>
                <w:position w:val="1"/>
                <w:sz w:val="24"/>
                <w:szCs w:val="24"/>
              </w:rPr>
              <w:t>5.3</w:t>
            </w:r>
          </w:p>
        </w:tc>
        <w:tc>
          <w:tcPr>
            <w:tcW w:w="1736" w:type="dxa"/>
            <w:vAlign w:val="center"/>
          </w:tcPr>
          <w:p w14:paraId="2C1DE8A8">
            <w:pPr>
              <w:pStyle w:val="25"/>
              <w:keepNext w:val="0"/>
              <w:keepLines w:val="0"/>
              <w:pageBreakBefore w:val="0"/>
              <w:widowControl/>
              <w:kinsoku w:val="0"/>
              <w:wordWrap/>
              <w:overflowPunct/>
              <w:topLinePunct w:val="0"/>
              <w:autoSpaceDE w:val="0"/>
              <w:autoSpaceDN w:val="0"/>
              <w:bidi w:val="0"/>
              <w:adjustRightInd w:val="0"/>
              <w:spacing w:before="65" w:line="460" w:lineRule="exact"/>
              <w:jc w:val="center"/>
              <w:textAlignment w:val="baseline"/>
              <w:rPr>
                <w:rFonts w:hint="eastAsia" w:ascii="宋体" w:hAnsi="宋体" w:eastAsia="宋体" w:cs="宋体"/>
                <w:kern w:val="21"/>
                <w:sz w:val="24"/>
              </w:rPr>
            </w:pPr>
            <w:r>
              <w:rPr>
                <w:rFonts w:hint="eastAsia" w:ascii="宋体" w:hAnsi="宋体" w:eastAsia="宋体" w:cs="宋体"/>
                <w:spacing w:val="16"/>
                <w:sz w:val="24"/>
                <w:szCs w:val="24"/>
              </w:rPr>
              <w:t>开标疑义</w:t>
            </w:r>
          </w:p>
        </w:tc>
        <w:tc>
          <w:tcPr>
            <w:tcW w:w="7372" w:type="dxa"/>
            <w:vAlign w:val="top"/>
          </w:tcPr>
          <w:p w14:paraId="1B6D3751">
            <w:pPr>
              <w:pStyle w:val="25"/>
              <w:keepNext w:val="0"/>
              <w:keepLines w:val="0"/>
              <w:pageBreakBefore w:val="0"/>
              <w:widowControl/>
              <w:kinsoku w:val="0"/>
              <w:wordWrap/>
              <w:overflowPunct/>
              <w:topLinePunct w:val="0"/>
              <w:autoSpaceDE w:val="0"/>
              <w:autoSpaceDN w:val="0"/>
              <w:bidi w:val="0"/>
              <w:adjustRightInd w:val="0"/>
              <w:spacing w:before="78" w:line="460" w:lineRule="exact"/>
              <w:ind w:right="59" w:rightChars="0"/>
              <w:jc w:val="both"/>
              <w:textAlignment w:val="baseline"/>
              <w:rPr>
                <w:rFonts w:hint="eastAsia" w:ascii="宋体" w:hAnsi="宋体" w:eastAsia="宋体" w:cs="宋体"/>
                <w:kern w:val="21"/>
                <w:sz w:val="24"/>
              </w:rPr>
            </w:pPr>
            <w:r>
              <w:rPr>
                <w:rFonts w:hint="eastAsia" w:ascii="宋体" w:hAnsi="宋体" w:eastAsia="宋体" w:cs="宋体"/>
                <w:spacing w:val="21"/>
                <w:sz w:val="24"/>
                <w:szCs w:val="24"/>
                <w:highlight w:val="none"/>
              </w:rPr>
              <w:t>投标人对开标过程有疑义的，可在开标过程中系统规定的时间内在线提出。</w:t>
            </w:r>
          </w:p>
        </w:tc>
      </w:tr>
      <w:tr w14:paraId="26077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top"/>
          </w:tcPr>
          <w:p w14:paraId="5A26E12C">
            <w:pPr>
              <w:pStyle w:val="25"/>
              <w:keepNext w:val="0"/>
              <w:keepLines w:val="0"/>
              <w:pageBreakBefore w:val="0"/>
              <w:widowControl/>
              <w:kinsoku w:val="0"/>
              <w:wordWrap/>
              <w:overflowPunct/>
              <w:topLinePunct w:val="0"/>
              <w:autoSpaceDE w:val="0"/>
              <w:autoSpaceDN w:val="0"/>
              <w:bidi w:val="0"/>
              <w:adjustRightInd w:val="0"/>
              <w:spacing w:before="239" w:line="460" w:lineRule="exact"/>
              <w:textAlignment w:val="baseline"/>
              <w:rPr>
                <w:rFonts w:hint="eastAsia" w:ascii="宋体" w:hAnsi="宋体" w:eastAsia="宋体" w:cs="宋体"/>
                <w:kern w:val="21"/>
                <w:sz w:val="24"/>
              </w:rPr>
            </w:pPr>
            <w:r>
              <w:rPr>
                <w:rFonts w:hint="eastAsia" w:ascii="宋体" w:hAnsi="宋体" w:eastAsia="宋体" w:cs="宋体"/>
                <w:spacing w:val="6"/>
                <w:position w:val="1"/>
                <w:sz w:val="24"/>
                <w:szCs w:val="24"/>
              </w:rPr>
              <w:t>6.1.1</w:t>
            </w:r>
          </w:p>
        </w:tc>
        <w:tc>
          <w:tcPr>
            <w:tcW w:w="1736" w:type="dxa"/>
            <w:vAlign w:val="top"/>
          </w:tcPr>
          <w:p w14:paraId="4CD05D90">
            <w:pPr>
              <w:pStyle w:val="25"/>
              <w:keepNext w:val="0"/>
              <w:keepLines w:val="0"/>
              <w:pageBreakBefore w:val="0"/>
              <w:widowControl/>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spacing w:val="19"/>
                <w:sz w:val="24"/>
                <w:szCs w:val="24"/>
              </w:rPr>
              <w:t>评标委员会的组建</w:t>
            </w:r>
          </w:p>
        </w:tc>
        <w:tc>
          <w:tcPr>
            <w:tcW w:w="7372" w:type="dxa"/>
            <w:vAlign w:val="top"/>
          </w:tcPr>
          <w:p w14:paraId="741CDA01">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right="0" w:rightChars="0"/>
              <w:textAlignment w:val="baseline"/>
              <w:rPr>
                <w:rFonts w:hint="eastAsia" w:ascii="宋体" w:hAnsi="宋体" w:eastAsia="宋体" w:cs="宋体"/>
                <w:spacing w:val="12"/>
                <w:sz w:val="24"/>
                <w:szCs w:val="24"/>
              </w:rPr>
            </w:pPr>
            <w:r>
              <w:rPr>
                <w:rFonts w:hint="eastAsia" w:ascii="宋体" w:hAnsi="宋体" w:eastAsia="宋体" w:cs="宋体"/>
                <w:spacing w:val="13"/>
                <w:sz w:val="24"/>
                <w:szCs w:val="24"/>
              </w:rPr>
              <w:t>评标委员会构成：7人，其中采购人代表</w:t>
            </w:r>
            <w:r>
              <w:rPr>
                <w:rFonts w:hint="eastAsia" w:ascii="宋体" w:hAnsi="宋体" w:eastAsia="宋体" w:cs="宋体"/>
                <w:spacing w:val="-20"/>
                <w:sz w:val="24"/>
                <w:szCs w:val="24"/>
              </w:rPr>
              <w:t xml:space="preserve"> </w:t>
            </w:r>
            <w:r>
              <w:rPr>
                <w:rFonts w:hint="eastAsia" w:ascii="宋体" w:hAnsi="宋体" w:eastAsia="宋体" w:cs="宋体"/>
                <w:spacing w:val="13"/>
                <w:sz w:val="24"/>
                <w:szCs w:val="24"/>
              </w:rPr>
              <w:t>2</w:t>
            </w:r>
            <w:r>
              <w:rPr>
                <w:rFonts w:hint="eastAsia" w:ascii="宋体" w:hAnsi="宋体" w:eastAsia="宋体" w:cs="宋体"/>
                <w:spacing w:val="-29"/>
                <w:sz w:val="24"/>
                <w:szCs w:val="24"/>
              </w:rPr>
              <w:t xml:space="preserve"> </w:t>
            </w:r>
            <w:r>
              <w:rPr>
                <w:rFonts w:hint="eastAsia" w:ascii="宋体" w:hAnsi="宋体" w:eastAsia="宋体" w:cs="宋体"/>
                <w:spacing w:val="13"/>
                <w:sz w:val="24"/>
                <w:szCs w:val="24"/>
              </w:rPr>
              <w:t>人，专</w:t>
            </w:r>
            <w:r>
              <w:rPr>
                <w:rFonts w:hint="eastAsia" w:ascii="宋体" w:hAnsi="宋体" w:eastAsia="宋体" w:cs="宋体"/>
                <w:spacing w:val="12"/>
                <w:sz w:val="24"/>
                <w:szCs w:val="24"/>
              </w:rPr>
              <w:t>家</w:t>
            </w:r>
            <w:r>
              <w:rPr>
                <w:rFonts w:hint="eastAsia" w:ascii="宋体" w:hAnsi="宋体" w:eastAsia="宋体" w:cs="宋体"/>
                <w:spacing w:val="-18"/>
                <w:sz w:val="24"/>
                <w:szCs w:val="24"/>
              </w:rPr>
              <w:t xml:space="preserve"> </w:t>
            </w:r>
            <w:r>
              <w:rPr>
                <w:rFonts w:hint="eastAsia" w:ascii="宋体" w:hAnsi="宋体" w:eastAsia="宋体" w:cs="宋体"/>
                <w:spacing w:val="12"/>
                <w:sz w:val="24"/>
                <w:szCs w:val="24"/>
              </w:rPr>
              <w:t>5</w:t>
            </w:r>
            <w:r>
              <w:rPr>
                <w:rFonts w:hint="eastAsia" w:ascii="宋体" w:hAnsi="宋体" w:eastAsia="宋体" w:cs="宋体"/>
                <w:spacing w:val="-27"/>
                <w:sz w:val="24"/>
                <w:szCs w:val="24"/>
              </w:rPr>
              <w:t xml:space="preserve"> </w:t>
            </w:r>
            <w:r>
              <w:rPr>
                <w:rFonts w:hint="eastAsia" w:ascii="宋体" w:hAnsi="宋体" w:eastAsia="宋体" w:cs="宋体"/>
                <w:spacing w:val="12"/>
                <w:sz w:val="24"/>
                <w:szCs w:val="24"/>
              </w:rPr>
              <w:t>人。</w:t>
            </w:r>
          </w:p>
          <w:p w14:paraId="2C177FAF">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right="0" w:rightChars="0"/>
              <w:textAlignment w:val="baseline"/>
              <w:rPr>
                <w:rFonts w:hint="eastAsia" w:ascii="宋体" w:hAnsi="宋体" w:eastAsia="宋体" w:cs="宋体"/>
                <w:kern w:val="21"/>
                <w:sz w:val="24"/>
              </w:rPr>
            </w:pPr>
            <w:r>
              <w:rPr>
                <w:rFonts w:hint="eastAsia" w:ascii="宋体" w:hAnsi="宋体" w:eastAsia="宋体" w:cs="宋体"/>
                <w:spacing w:val="18"/>
                <w:sz w:val="24"/>
                <w:szCs w:val="24"/>
              </w:rPr>
              <w:t>专家确定方式：从河南省政府采购专家库中随机抽取。</w:t>
            </w:r>
          </w:p>
        </w:tc>
      </w:tr>
      <w:tr w14:paraId="45EC1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top"/>
          </w:tcPr>
          <w:p w14:paraId="29BA93EE">
            <w:pPr>
              <w:pStyle w:val="25"/>
              <w:keepNext w:val="0"/>
              <w:keepLines w:val="0"/>
              <w:pageBreakBefore w:val="0"/>
              <w:widowControl/>
              <w:kinsoku w:val="0"/>
              <w:wordWrap/>
              <w:overflowPunct/>
              <w:topLinePunct w:val="0"/>
              <w:autoSpaceDE w:val="0"/>
              <w:autoSpaceDN w:val="0"/>
              <w:bidi w:val="0"/>
              <w:adjustRightInd w:val="0"/>
              <w:spacing w:before="117" w:line="460" w:lineRule="exact"/>
              <w:textAlignment w:val="baseline"/>
              <w:rPr>
                <w:rFonts w:hint="eastAsia" w:ascii="宋体" w:hAnsi="宋体" w:eastAsia="宋体" w:cs="宋体"/>
                <w:kern w:val="21"/>
                <w:sz w:val="24"/>
              </w:rPr>
            </w:pPr>
            <w:r>
              <w:rPr>
                <w:rFonts w:hint="eastAsia" w:ascii="宋体" w:hAnsi="宋体" w:eastAsia="宋体" w:cs="宋体"/>
                <w:spacing w:val="6"/>
                <w:position w:val="1"/>
                <w:sz w:val="24"/>
                <w:szCs w:val="24"/>
              </w:rPr>
              <w:t>6.3.2</w:t>
            </w:r>
          </w:p>
        </w:tc>
        <w:tc>
          <w:tcPr>
            <w:tcW w:w="1736" w:type="dxa"/>
            <w:vAlign w:val="top"/>
          </w:tcPr>
          <w:p w14:paraId="7CA244F0">
            <w:pPr>
              <w:pStyle w:val="25"/>
              <w:keepNext w:val="0"/>
              <w:keepLines w:val="0"/>
              <w:pageBreakBefore w:val="0"/>
              <w:widowControl/>
              <w:kinsoku w:val="0"/>
              <w:wordWrap/>
              <w:overflowPunct/>
              <w:topLinePunct w:val="0"/>
              <w:autoSpaceDE w:val="0"/>
              <w:autoSpaceDN w:val="0"/>
              <w:bidi w:val="0"/>
              <w:adjustRightInd w:val="0"/>
              <w:spacing w:before="116" w:line="460" w:lineRule="exact"/>
              <w:jc w:val="center"/>
              <w:textAlignment w:val="baseline"/>
              <w:rPr>
                <w:rFonts w:hint="eastAsia" w:ascii="宋体" w:hAnsi="宋体" w:eastAsia="宋体" w:cs="宋体"/>
                <w:kern w:val="21"/>
                <w:sz w:val="24"/>
              </w:rPr>
            </w:pPr>
            <w:r>
              <w:rPr>
                <w:rFonts w:hint="eastAsia" w:ascii="宋体" w:hAnsi="宋体" w:eastAsia="宋体" w:cs="宋体"/>
                <w:spacing w:val="19"/>
                <w:sz w:val="24"/>
                <w:szCs w:val="24"/>
              </w:rPr>
              <w:t>推荐中标候选人的数量</w:t>
            </w:r>
          </w:p>
        </w:tc>
        <w:tc>
          <w:tcPr>
            <w:tcW w:w="7372" w:type="dxa"/>
            <w:vAlign w:val="center"/>
          </w:tcPr>
          <w:p w14:paraId="31F10619">
            <w:pPr>
              <w:pStyle w:val="25"/>
              <w:keepNext w:val="0"/>
              <w:keepLines w:val="0"/>
              <w:pageBreakBefore w:val="0"/>
              <w:widowControl/>
              <w:kinsoku w:val="0"/>
              <w:wordWrap/>
              <w:overflowPunct/>
              <w:topLinePunct w:val="0"/>
              <w:autoSpaceDE w:val="0"/>
              <w:autoSpaceDN w:val="0"/>
              <w:bidi w:val="0"/>
              <w:adjustRightInd w:val="0"/>
              <w:spacing w:before="117" w:line="460" w:lineRule="exact"/>
              <w:jc w:val="left"/>
              <w:textAlignment w:val="baseline"/>
              <w:rPr>
                <w:rFonts w:hint="eastAsia" w:ascii="宋体" w:hAnsi="宋体" w:eastAsia="宋体" w:cs="宋体"/>
                <w:kern w:val="21"/>
                <w:sz w:val="24"/>
                <w:lang w:eastAsia="zh-CN"/>
              </w:rPr>
            </w:pPr>
            <w:r>
              <w:rPr>
                <w:rFonts w:hint="eastAsia" w:ascii="宋体" w:hAnsi="宋体" w:eastAsia="宋体" w:cs="宋体"/>
                <w:spacing w:val="-4"/>
                <w:sz w:val="24"/>
                <w:szCs w:val="24"/>
              </w:rPr>
              <w:t>3名</w:t>
            </w:r>
            <w:r>
              <w:rPr>
                <w:rFonts w:hint="eastAsia" w:cs="宋体"/>
                <w:spacing w:val="-4"/>
                <w:sz w:val="24"/>
                <w:szCs w:val="24"/>
                <w:lang w:val="en-US" w:eastAsia="zh-CN"/>
              </w:rPr>
              <w:t>/标段</w:t>
            </w:r>
          </w:p>
        </w:tc>
      </w:tr>
      <w:tr w14:paraId="43256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31C486A0">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left="0" w:leftChars="0"/>
              <w:jc w:val="center"/>
              <w:textAlignment w:val="baseline"/>
              <w:rPr>
                <w:rFonts w:hint="eastAsia" w:ascii="宋体" w:hAnsi="宋体" w:eastAsia="宋体" w:cs="宋体"/>
                <w:kern w:val="21"/>
                <w:sz w:val="24"/>
              </w:rPr>
            </w:pPr>
            <w:r>
              <w:rPr>
                <w:rFonts w:hint="eastAsia" w:ascii="宋体" w:hAnsi="宋体" w:eastAsia="宋体" w:cs="宋体"/>
                <w:spacing w:val="6"/>
                <w:position w:val="1"/>
                <w:sz w:val="24"/>
                <w:szCs w:val="24"/>
              </w:rPr>
              <w:t>7.1.1</w:t>
            </w:r>
          </w:p>
        </w:tc>
        <w:tc>
          <w:tcPr>
            <w:tcW w:w="1736" w:type="dxa"/>
            <w:vAlign w:val="top"/>
          </w:tcPr>
          <w:p w14:paraId="3EE60616">
            <w:pPr>
              <w:pStyle w:val="25"/>
              <w:keepNext w:val="0"/>
              <w:keepLines w:val="0"/>
              <w:pageBreakBefore w:val="0"/>
              <w:widowControl/>
              <w:kinsoku w:val="0"/>
              <w:wordWrap/>
              <w:overflowPunct/>
              <w:topLinePunct w:val="0"/>
              <w:autoSpaceDE w:val="0"/>
              <w:autoSpaceDN w:val="0"/>
              <w:bidi w:val="0"/>
              <w:adjustRightInd w:val="0"/>
              <w:spacing w:before="79" w:line="460" w:lineRule="exact"/>
              <w:jc w:val="center"/>
              <w:textAlignment w:val="baseline"/>
              <w:rPr>
                <w:rFonts w:hint="eastAsia" w:ascii="宋体" w:hAnsi="宋体" w:eastAsia="宋体" w:cs="宋体"/>
                <w:kern w:val="21"/>
                <w:sz w:val="24"/>
              </w:rPr>
            </w:pPr>
            <w:r>
              <w:rPr>
                <w:rFonts w:hint="eastAsia" w:ascii="宋体" w:hAnsi="宋体" w:eastAsia="宋体" w:cs="宋体"/>
                <w:spacing w:val="19"/>
                <w:sz w:val="24"/>
                <w:szCs w:val="24"/>
              </w:rPr>
              <w:t>是否授权评标委员会确定中</w:t>
            </w:r>
            <w:r>
              <w:rPr>
                <w:rFonts w:hint="eastAsia" w:ascii="宋体" w:hAnsi="宋体" w:eastAsia="宋体" w:cs="宋体"/>
                <w:spacing w:val="10"/>
                <w:sz w:val="24"/>
                <w:szCs w:val="24"/>
              </w:rPr>
              <w:t>标人</w:t>
            </w:r>
          </w:p>
        </w:tc>
        <w:tc>
          <w:tcPr>
            <w:tcW w:w="7372" w:type="dxa"/>
            <w:vAlign w:val="center"/>
          </w:tcPr>
          <w:p w14:paraId="15E0FC41">
            <w:pPr>
              <w:pStyle w:val="25"/>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kern w:val="21"/>
                <w:sz w:val="24"/>
              </w:rPr>
            </w:pPr>
            <w:r>
              <w:rPr>
                <w:rFonts w:hint="eastAsia" w:ascii="宋体" w:hAnsi="宋体" w:eastAsia="宋体" w:cs="宋体"/>
                <w:sz w:val="24"/>
                <w:szCs w:val="24"/>
              </w:rPr>
              <w:t>是</w:t>
            </w:r>
          </w:p>
        </w:tc>
      </w:tr>
      <w:tr w14:paraId="068E0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7C8D9829">
            <w:pPr>
              <w:pStyle w:val="25"/>
              <w:keepNext w:val="0"/>
              <w:keepLines w:val="0"/>
              <w:pageBreakBefore w:val="0"/>
              <w:widowControl/>
              <w:kinsoku w:val="0"/>
              <w:wordWrap/>
              <w:overflowPunct/>
              <w:topLinePunct w:val="0"/>
              <w:autoSpaceDE w:val="0"/>
              <w:autoSpaceDN w:val="0"/>
              <w:bidi w:val="0"/>
              <w:adjustRightInd w:val="0"/>
              <w:spacing w:before="65" w:line="460" w:lineRule="exact"/>
              <w:jc w:val="both"/>
              <w:textAlignment w:val="baseline"/>
              <w:rPr>
                <w:rFonts w:hint="eastAsia" w:ascii="宋体" w:hAnsi="宋体" w:eastAsia="宋体" w:cs="宋体"/>
                <w:kern w:val="21"/>
                <w:sz w:val="24"/>
              </w:rPr>
            </w:pPr>
            <w:r>
              <w:rPr>
                <w:rFonts w:hint="eastAsia" w:ascii="宋体" w:hAnsi="宋体" w:eastAsia="宋体" w:cs="宋体"/>
                <w:spacing w:val="6"/>
                <w:position w:val="1"/>
                <w:sz w:val="24"/>
                <w:szCs w:val="24"/>
              </w:rPr>
              <w:t>7.1.2</w:t>
            </w:r>
          </w:p>
        </w:tc>
        <w:tc>
          <w:tcPr>
            <w:tcW w:w="1736" w:type="dxa"/>
            <w:vAlign w:val="center"/>
          </w:tcPr>
          <w:p w14:paraId="7EFCACB9">
            <w:pPr>
              <w:pStyle w:val="25"/>
              <w:keepNext w:val="0"/>
              <w:keepLines w:val="0"/>
              <w:pageBreakBefore w:val="0"/>
              <w:widowControl/>
              <w:kinsoku w:val="0"/>
              <w:wordWrap/>
              <w:overflowPunct/>
              <w:topLinePunct w:val="0"/>
              <w:autoSpaceDE w:val="0"/>
              <w:autoSpaceDN w:val="0"/>
              <w:bidi w:val="0"/>
              <w:adjustRightInd w:val="0"/>
              <w:spacing w:before="65" w:line="460" w:lineRule="exact"/>
              <w:jc w:val="both"/>
              <w:textAlignment w:val="baseline"/>
              <w:rPr>
                <w:rFonts w:hint="eastAsia" w:ascii="宋体" w:hAnsi="宋体" w:eastAsia="宋体" w:cs="宋体"/>
                <w:kern w:val="21"/>
                <w:sz w:val="24"/>
              </w:rPr>
            </w:pPr>
            <w:r>
              <w:rPr>
                <w:rFonts w:hint="eastAsia" w:ascii="宋体" w:hAnsi="宋体" w:eastAsia="宋体" w:cs="宋体"/>
                <w:spacing w:val="15"/>
                <w:sz w:val="24"/>
                <w:szCs w:val="24"/>
              </w:rPr>
              <w:t>定标原则</w:t>
            </w:r>
          </w:p>
        </w:tc>
        <w:tc>
          <w:tcPr>
            <w:tcW w:w="7372" w:type="dxa"/>
            <w:vAlign w:val="top"/>
          </w:tcPr>
          <w:p w14:paraId="38C0D1BE">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right="0" w:rightChars="0"/>
              <w:jc w:val="both"/>
              <w:textAlignment w:val="baseline"/>
              <w:rPr>
                <w:rFonts w:hint="eastAsia" w:ascii="宋体" w:hAnsi="宋体" w:eastAsia="宋体" w:cs="宋体"/>
                <w:spacing w:val="19"/>
                <w:sz w:val="24"/>
                <w:szCs w:val="24"/>
              </w:rPr>
            </w:pPr>
            <w:r>
              <w:rPr>
                <w:rFonts w:hint="eastAsia" w:cs="宋体"/>
                <w:spacing w:val="21"/>
                <w:sz w:val="24"/>
                <w:szCs w:val="24"/>
                <w:lang w:val="en-US" w:eastAsia="zh-CN"/>
              </w:rPr>
              <w:t>1、</w:t>
            </w:r>
            <w:r>
              <w:rPr>
                <w:rFonts w:hint="eastAsia" w:ascii="宋体" w:hAnsi="宋体" w:eastAsia="宋体" w:cs="宋体"/>
                <w:spacing w:val="21"/>
                <w:sz w:val="24"/>
                <w:szCs w:val="24"/>
              </w:rPr>
              <w:t>评标委员会根据评标排列顺序推荐前三名为中标候选人，并确</w:t>
            </w:r>
            <w:r>
              <w:rPr>
                <w:rFonts w:hint="eastAsia" w:ascii="宋体" w:hAnsi="宋体" w:eastAsia="宋体" w:cs="宋体"/>
                <w:spacing w:val="19"/>
                <w:sz w:val="24"/>
                <w:szCs w:val="24"/>
              </w:rPr>
              <w:t>定第一名为中标人。如评审得分相同的，按照投标报价由低到高的顺序推荐；如评审得分与投标报价均相同的，按照技术标得分由高到低顺序推荐；若评审得分、投标报价、技术标得分均相同的，则由采购人代表自主决定中标候选人</w:t>
            </w:r>
            <w:r>
              <w:rPr>
                <w:rFonts w:hint="eastAsia" w:cs="宋体"/>
                <w:spacing w:val="19"/>
                <w:sz w:val="24"/>
                <w:szCs w:val="24"/>
                <w:lang w:val="en-US" w:eastAsia="zh-CN"/>
              </w:rPr>
              <w:t>排列顺序</w:t>
            </w:r>
            <w:r>
              <w:rPr>
                <w:rFonts w:hint="eastAsia" w:ascii="宋体" w:hAnsi="宋体" w:eastAsia="宋体" w:cs="宋体"/>
                <w:spacing w:val="19"/>
                <w:sz w:val="24"/>
                <w:szCs w:val="24"/>
              </w:rPr>
              <w:t>。</w:t>
            </w:r>
          </w:p>
          <w:p w14:paraId="621AB8F9">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right="0" w:rightChars="0"/>
              <w:jc w:val="both"/>
              <w:textAlignment w:val="baseline"/>
              <w:rPr>
                <w:rFonts w:hint="default" w:cs="宋体"/>
                <w:spacing w:val="19"/>
                <w:sz w:val="24"/>
                <w:szCs w:val="24"/>
                <w:lang w:val="en-US" w:eastAsia="zh-CN"/>
              </w:rPr>
            </w:pPr>
            <w:r>
              <w:rPr>
                <w:rFonts w:hint="eastAsia" w:cs="宋体"/>
                <w:spacing w:val="19"/>
                <w:sz w:val="24"/>
                <w:szCs w:val="24"/>
                <w:lang w:val="en-US" w:eastAsia="zh-CN"/>
              </w:rPr>
              <w:t>2、本次采购项目允许一个投标人中多个标段。</w:t>
            </w:r>
          </w:p>
          <w:p w14:paraId="282A3614">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right="0" w:rightChars="0"/>
              <w:jc w:val="both"/>
              <w:textAlignment w:val="baseline"/>
              <w:rPr>
                <w:rFonts w:hint="default" w:ascii="宋体" w:hAnsi="宋体" w:eastAsia="宋体" w:cs="宋体"/>
                <w:spacing w:val="19"/>
                <w:sz w:val="24"/>
                <w:szCs w:val="24"/>
                <w:highlight w:val="green"/>
                <w:lang w:val="en-US" w:eastAsia="zh-CN"/>
              </w:rPr>
            </w:pPr>
            <w:r>
              <w:rPr>
                <w:rFonts w:hint="eastAsia" w:cs="宋体"/>
                <w:spacing w:val="19"/>
                <w:sz w:val="24"/>
                <w:szCs w:val="24"/>
                <w:lang w:val="en-US" w:eastAsia="zh-CN"/>
              </w:rPr>
              <w:t>3、</w:t>
            </w:r>
            <w:r>
              <w:rPr>
                <w:rFonts w:hint="eastAsia" w:ascii="宋体" w:hAnsi="宋体" w:eastAsia="宋体" w:cs="宋体"/>
                <w:spacing w:val="19"/>
                <w:sz w:val="24"/>
                <w:szCs w:val="24"/>
                <w:highlight w:val="none"/>
                <w:lang w:val="en-US" w:eastAsia="zh-CN"/>
              </w:rPr>
              <w:t>排名在前的中标候选人除因法定不可抗力外不得随意放弃中标资格，否则承担相应法律责任。排名在前的中标候选人确因不可抗力不能履行合同，或因被查实存在影响中标结果的违法行为等情况，不符合中标条件的，采购人可以按照评标排名顺次确定排名其后的候选人为中标人；排名其后的候选人与采购人预期差距较大，或对采购人明显不利的，采购人可以重新组织招标。</w:t>
            </w:r>
          </w:p>
        </w:tc>
      </w:tr>
      <w:tr w14:paraId="05700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45D4D34F">
            <w:pPr>
              <w:pStyle w:val="25"/>
              <w:keepNext w:val="0"/>
              <w:keepLines w:val="0"/>
              <w:pageBreakBefore w:val="0"/>
              <w:widowControl/>
              <w:kinsoku w:val="0"/>
              <w:wordWrap/>
              <w:overflowPunct/>
              <w:topLinePunct w:val="0"/>
              <w:autoSpaceDE w:val="0"/>
              <w:autoSpaceDN w:val="0"/>
              <w:bidi w:val="0"/>
              <w:adjustRightInd w:val="0"/>
              <w:snapToGrid w:val="0"/>
              <w:spacing w:before="65" w:line="460" w:lineRule="exact"/>
              <w:jc w:val="center"/>
              <w:textAlignment w:val="baseline"/>
              <w:rPr>
                <w:rFonts w:hint="eastAsia" w:ascii="宋体" w:hAnsi="宋体" w:eastAsia="宋体" w:cs="宋体"/>
                <w:kern w:val="21"/>
                <w:sz w:val="24"/>
              </w:rPr>
            </w:pPr>
            <w:r>
              <w:rPr>
                <w:rFonts w:hint="eastAsia" w:ascii="宋体" w:hAnsi="宋体" w:eastAsia="宋体" w:cs="宋体"/>
                <w:spacing w:val="3"/>
                <w:position w:val="1"/>
                <w:sz w:val="24"/>
                <w:szCs w:val="24"/>
              </w:rPr>
              <w:t>7.2</w:t>
            </w:r>
          </w:p>
        </w:tc>
        <w:tc>
          <w:tcPr>
            <w:tcW w:w="1736" w:type="dxa"/>
            <w:vAlign w:val="center"/>
          </w:tcPr>
          <w:p w14:paraId="6E797994">
            <w:pPr>
              <w:pStyle w:val="25"/>
              <w:keepNext w:val="0"/>
              <w:keepLines w:val="0"/>
              <w:pageBreakBefore w:val="0"/>
              <w:widowControl/>
              <w:kinsoku w:val="0"/>
              <w:wordWrap/>
              <w:overflowPunct/>
              <w:topLinePunct w:val="0"/>
              <w:autoSpaceDE w:val="0"/>
              <w:autoSpaceDN w:val="0"/>
              <w:bidi w:val="0"/>
              <w:adjustRightInd w:val="0"/>
              <w:snapToGrid w:val="0"/>
              <w:spacing w:before="65" w:line="460" w:lineRule="exact"/>
              <w:jc w:val="both"/>
              <w:textAlignment w:val="baseline"/>
              <w:rPr>
                <w:rFonts w:hint="eastAsia" w:ascii="宋体" w:hAnsi="宋体" w:eastAsia="宋体" w:cs="宋体"/>
                <w:kern w:val="21"/>
                <w:sz w:val="24"/>
                <w:highlight w:val="none"/>
              </w:rPr>
            </w:pPr>
            <w:r>
              <w:rPr>
                <w:rFonts w:hint="eastAsia" w:ascii="宋体" w:hAnsi="宋体" w:eastAsia="宋体" w:cs="宋体"/>
                <w:spacing w:val="18"/>
                <w:sz w:val="24"/>
                <w:szCs w:val="24"/>
              </w:rPr>
              <w:t>中标结果公布媒介及期限</w:t>
            </w:r>
          </w:p>
        </w:tc>
        <w:tc>
          <w:tcPr>
            <w:tcW w:w="7372" w:type="dxa"/>
            <w:vAlign w:val="top"/>
          </w:tcPr>
          <w:p w14:paraId="0D408CCD">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right="0"/>
              <w:jc w:val="both"/>
              <w:textAlignment w:val="baseline"/>
              <w:rPr>
                <w:rFonts w:hint="eastAsia" w:ascii="宋体" w:hAnsi="宋体" w:eastAsia="宋体" w:cs="宋体"/>
                <w:sz w:val="24"/>
                <w:szCs w:val="24"/>
              </w:rPr>
            </w:pPr>
            <w:r>
              <w:rPr>
                <w:rFonts w:hint="eastAsia" w:ascii="宋体" w:hAnsi="宋体" w:eastAsia="宋体" w:cs="宋体"/>
                <w:spacing w:val="16"/>
                <w:sz w:val="24"/>
                <w:szCs w:val="24"/>
              </w:rPr>
              <w:t>公布媒介：</w:t>
            </w:r>
            <w:r>
              <w:rPr>
                <w:rFonts w:hint="eastAsia" w:ascii="宋体" w:hAnsi="宋体" w:eastAsia="宋体" w:cs="宋体"/>
                <w:spacing w:val="16"/>
                <w:sz w:val="24"/>
                <w:szCs w:val="24"/>
                <w:highlight w:val="none"/>
              </w:rPr>
              <w:t>《河南省政府采购网》、《河南省公共资源交易中心网》、《河南科技大学第一附属医院</w:t>
            </w:r>
            <w:r>
              <w:rPr>
                <w:rFonts w:hint="eastAsia" w:cs="宋体"/>
                <w:color w:val="auto"/>
                <w:spacing w:val="16"/>
                <w:sz w:val="24"/>
                <w:szCs w:val="24"/>
                <w:highlight w:val="none"/>
                <w:lang w:val="en-US" w:eastAsia="zh-CN"/>
              </w:rPr>
              <w:t>官</w:t>
            </w:r>
            <w:r>
              <w:rPr>
                <w:rFonts w:hint="eastAsia" w:ascii="宋体" w:hAnsi="宋体" w:eastAsia="宋体" w:cs="宋体"/>
                <w:color w:val="auto"/>
                <w:spacing w:val="16"/>
                <w:sz w:val="24"/>
                <w:szCs w:val="24"/>
                <w:highlight w:val="none"/>
              </w:rPr>
              <w:t>网</w:t>
            </w:r>
            <w:r>
              <w:rPr>
                <w:rFonts w:hint="eastAsia" w:ascii="宋体" w:hAnsi="宋体" w:eastAsia="宋体" w:cs="宋体"/>
                <w:spacing w:val="16"/>
                <w:sz w:val="24"/>
                <w:szCs w:val="24"/>
                <w:highlight w:val="none"/>
              </w:rPr>
              <w:t>》</w:t>
            </w:r>
            <w:r>
              <w:rPr>
                <w:rFonts w:hint="eastAsia" w:cs="宋体"/>
                <w:spacing w:val="16"/>
                <w:sz w:val="24"/>
                <w:szCs w:val="24"/>
                <w:highlight w:val="none"/>
                <w:lang w:eastAsia="zh-CN"/>
              </w:rPr>
              <w:t>、</w:t>
            </w:r>
            <w:r>
              <w:rPr>
                <w:rFonts w:hint="eastAsia" w:ascii="宋体" w:hAnsi="宋体" w:eastAsia="宋体" w:cs="宋体"/>
                <w:spacing w:val="17"/>
                <w:sz w:val="24"/>
                <w:szCs w:val="24"/>
                <w:highlight w:val="none"/>
                <w:lang w:val="en-US" w:eastAsia="zh-CN"/>
              </w:rPr>
              <w:t>《中国采购与招标网》、《中国招标投标公共服务平台》</w:t>
            </w:r>
            <w:r>
              <w:rPr>
                <w:rFonts w:hint="eastAsia" w:ascii="宋体" w:hAnsi="宋体" w:eastAsia="宋体" w:cs="宋体"/>
                <w:spacing w:val="14"/>
                <w:sz w:val="24"/>
                <w:szCs w:val="24"/>
              </w:rPr>
              <w:t>上公布。</w:t>
            </w:r>
          </w:p>
          <w:p w14:paraId="26CF9281">
            <w:pPr>
              <w:pStyle w:val="25"/>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hint="eastAsia" w:ascii="宋体" w:hAnsi="宋体" w:eastAsia="宋体" w:cs="宋体"/>
                <w:kern w:val="21"/>
                <w:sz w:val="24"/>
                <w:highlight w:val="none"/>
              </w:rPr>
            </w:pPr>
            <w:r>
              <w:rPr>
                <w:rFonts w:hint="eastAsia" w:ascii="宋体" w:hAnsi="宋体" w:eastAsia="宋体" w:cs="宋体"/>
                <w:spacing w:val="9"/>
                <w:sz w:val="24"/>
                <w:szCs w:val="24"/>
              </w:rPr>
              <w:t>公告期限：1个工作日。</w:t>
            </w:r>
          </w:p>
        </w:tc>
      </w:tr>
      <w:tr w14:paraId="034EA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0C9FC271">
            <w:pPr>
              <w:pStyle w:val="25"/>
              <w:keepNext w:val="0"/>
              <w:keepLines w:val="0"/>
              <w:pageBreakBefore w:val="0"/>
              <w:widowControl/>
              <w:kinsoku w:val="0"/>
              <w:wordWrap/>
              <w:overflowPunct/>
              <w:topLinePunct w:val="0"/>
              <w:autoSpaceDE w:val="0"/>
              <w:autoSpaceDN w:val="0"/>
              <w:bidi w:val="0"/>
              <w:adjustRightInd w:val="0"/>
              <w:snapToGrid w:val="0"/>
              <w:spacing w:before="119" w:line="460" w:lineRule="exact"/>
              <w:jc w:val="both"/>
              <w:textAlignment w:val="baseline"/>
              <w:rPr>
                <w:rFonts w:hint="eastAsia" w:ascii="宋体" w:hAnsi="宋体" w:eastAsia="宋体" w:cs="宋体"/>
                <w:kern w:val="21"/>
                <w:sz w:val="24"/>
              </w:rPr>
            </w:pPr>
            <w:r>
              <w:rPr>
                <w:rFonts w:hint="eastAsia" w:ascii="宋体" w:hAnsi="宋体" w:eastAsia="宋体" w:cs="宋体"/>
                <w:spacing w:val="6"/>
                <w:position w:val="1"/>
                <w:sz w:val="24"/>
                <w:szCs w:val="24"/>
              </w:rPr>
              <w:t>7.4.1</w:t>
            </w:r>
          </w:p>
        </w:tc>
        <w:tc>
          <w:tcPr>
            <w:tcW w:w="1736" w:type="dxa"/>
            <w:vAlign w:val="center"/>
          </w:tcPr>
          <w:p w14:paraId="4F7F2A59">
            <w:pPr>
              <w:pStyle w:val="25"/>
              <w:keepNext w:val="0"/>
              <w:keepLines w:val="0"/>
              <w:pageBreakBefore w:val="0"/>
              <w:widowControl/>
              <w:kinsoku w:val="0"/>
              <w:wordWrap/>
              <w:overflowPunct/>
              <w:topLinePunct w:val="0"/>
              <w:autoSpaceDE w:val="0"/>
              <w:autoSpaceDN w:val="0"/>
              <w:bidi w:val="0"/>
              <w:adjustRightInd w:val="0"/>
              <w:snapToGrid w:val="0"/>
              <w:spacing w:line="460" w:lineRule="exact"/>
              <w:jc w:val="both"/>
              <w:textAlignment w:val="baseline"/>
              <w:rPr>
                <w:rFonts w:hint="eastAsia" w:ascii="宋体" w:hAnsi="宋体" w:eastAsia="宋体" w:cs="宋体"/>
                <w:kern w:val="21"/>
                <w:sz w:val="24"/>
                <w:highlight w:val="none"/>
              </w:rPr>
            </w:pPr>
            <w:r>
              <w:rPr>
                <w:rFonts w:hint="eastAsia" w:ascii="宋体" w:hAnsi="宋体" w:eastAsia="宋体" w:cs="宋体"/>
                <w:spacing w:val="17"/>
                <w:sz w:val="24"/>
                <w:szCs w:val="24"/>
              </w:rPr>
              <w:t>履约保证金</w:t>
            </w:r>
          </w:p>
        </w:tc>
        <w:tc>
          <w:tcPr>
            <w:tcW w:w="7372" w:type="dxa"/>
            <w:vAlign w:val="center"/>
          </w:tcPr>
          <w:p w14:paraId="47177F32">
            <w:pPr>
              <w:pStyle w:val="25"/>
              <w:keepNext w:val="0"/>
              <w:keepLines w:val="0"/>
              <w:pageBreakBefore w:val="0"/>
              <w:widowControl/>
              <w:kinsoku w:val="0"/>
              <w:wordWrap/>
              <w:overflowPunct/>
              <w:topLinePunct w:val="0"/>
              <w:autoSpaceDE w:val="0"/>
              <w:autoSpaceDN w:val="0"/>
              <w:bidi w:val="0"/>
              <w:adjustRightInd w:val="0"/>
              <w:snapToGrid w:val="0"/>
              <w:spacing w:line="460" w:lineRule="exact"/>
              <w:jc w:val="both"/>
              <w:textAlignment w:val="baseline"/>
              <w:rPr>
                <w:rFonts w:hint="eastAsia" w:ascii="宋体" w:hAnsi="宋体" w:eastAsia="宋体" w:cs="宋体"/>
                <w:kern w:val="21"/>
                <w:sz w:val="24"/>
                <w:highlight w:val="none"/>
                <w:lang w:eastAsia="zh-CN"/>
              </w:rPr>
            </w:pPr>
            <w:r>
              <w:rPr>
                <w:rFonts w:hint="eastAsia" w:ascii="宋体" w:hAnsi="宋体" w:eastAsia="宋体" w:cs="宋体"/>
                <w:spacing w:val="18"/>
                <w:sz w:val="24"/>
                <w:szCs w:val="24"/>
              </w:rPr>
              <w:t>本次招标免收履约保证金。</w:t>
            </w:r>
          </w:p>
        </w:tc>
      </w:tr>
      <w:tr w14:paraId="70486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0BFF3471">
            <w:pPr>
              <w:pStyle w:val="25"/>
              <w:keepNext w:val="0"/>
              <w:keepLines w:val="0"/>
              <w:pageBreakBefore w:val="0"/>
              <w:widowControl/>
              <w:kinsoku w:val="0"/>
              <w:wordWrap/>
              <w:overflowPunct/>
              <w:topLinePunct w:val="0"/>
              <w:autoSpaceDE w:val="0"/>
              <w:autoSpaceDN w:val="0"/>
              <w:bidi w:val="0"/>
              <w:adjustRightInd w:val="0"/>
              <w:spacing w:before="65" w:line="460" w:lineRule="exact"/>
              <w:jc w:val="both"/>
              <w:textAlignment w:val="baseline"/>
              <w:rPr>
                <w:rFonts w:hint="eastAsia" w:ascii="宋体" w:hAnsi="宋体" w:eastAsia="宋体" w:cs="宋体"/>
                <w:kern w:val="21"/>
                <w:sz w:val="24"/>
              </w:rPr>
            </w:pPr>
            <w:r>
              <w:rPr>
                <w:rFonts w:hint="eastAsia" w:ascii="宋体" w:hAnsi="宋体" w:eastAsia="宋体" w:cs="宋体"/>
                <w:spacing w:val="6"/>
                <w:position w:val="1"/>
                <w:sz w:val="24"/>
                <w:szCs w:val="24"/>
              </w:rPr>
              <w:t>8.5.2</w:t>
            </w:r>
          </w:p>
        </w:tc>
        <w:tc>
          <w:tcPr>
            <w:tcW w:w="1736" w:type="dxa"/>
            <w:vAlign w:val="center"/>
          </w:tcPr>
          <w:p w14:paraId="700AEFF1">
            <w:pPr>
              <w:pStyle w:val="25"/>
              <w:keepNext w:val="0"/>
              <w:keepLines w:val="0"/>
              <w:pageBreakBefore w:val="0"/>
              <w:widowControl/>
              <w:kinsoku w:val="0"/>
              <w:wordWrap/>
              <w:overflowPunct/>
              <w:topLinePunct w:val="0"/>
              <w:autoSpaceDE w:val="0"/>
              <w:autoSpaceDN w:val="0"/>
              <w:bidi w:val="0"/>
              <w:adjustRightInd w:val="0"/>
              <w:spacing w:before="65" w:line="460" w:lineRule="exact"/>
              <w:jc w:val="both"/>
              <w:textAlignment w:val="baseline"/>
              <w:rPr>
                <w:rFonts w:hint="eastAsia" w:ascii="宋体" w:hAnsi="宋体" w:eastAsia="宋体" w:cs="宋体"/>
                <w:snapToGrid w:val="0"/>
                <w:color w:val="000000"/>
                <w:spacing w:val="19"/>
                <w:kern w:val="0"/>
                <w:sz w:val="24"/>
                <w:szCs w:val="24"/>
                <w:lang w:val="en-US" w:eastAsia="en-US" w:bidi="ar-SA"/>
              </w:rPr>
            </w:pPr>
            <w:r>
              <w:rPr>
                <w:rFonts w:hint="eastAsia" w:ascii="宋体" w:hAnsi="宋体" w:eastAsia="宋体" w:cs="宋体"/>
                <w:snapToGrid w:val="0"/>
                <w:color w:val="000000"/>
                <w:spacing w:val="19"/>
                <w:kern w:val="0"/>
                <w:sz w:val="24"/>
                <w:szCs w:val="24"/>
                <w:lang w:val="en-US" w:eastAsia="en-US" w:bidi="ar-SA"/>
              </w:rPr>
              <w:t>质疑函的递交方式</w:t>
            </w:r>
          </w:p>
        </w:tc>
        <w:tc>
          <w:tcPr>
            <w:tcW w:w="7372" w:type="dxa"/>
            <w:vAlign w:val="top"/>
          </w:tcPr>
          <w:p w14:paraId="34C0CBB7">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right="0" w:rightChars="0"/>
              <w:jc w:val="both"/>
              <w:textAlignment w:val="baseline"/>
              <w:rPr>
                <w:rFonts w:hint="eastAsia" w:ascii="宋体" w:hAnsi="宋体" w:eastAsia="宋体" w:cs="宋体"/>
                <w:snapToGrid w:val="0"/>
                <w:color w:val="000000"/>
                <w:spacing w:val="19"/>
                <w:kern w:val="0"/>
                <w:sz w:val="24"/>
                <w:szCs w:val="24"/>
                <w:lang w:val="en-US" w:eastAsia="en-US" w:bidi="ar-SA"/>
              </w:rPr>
            </w:pPr>
            <w:r>
              <w:rPr>
                <w:rFonts w:hint="eastAsia" w:ascii="宋体" w:hAnsi="宋体" w:eastAsia="宋体" w:cs="宋体"/>
                <w:snapToGrid w:val="0"/>
                <w:color w:val="000000"/>
                <w:spacing w:val="19"/>
                <w:kern w:val="0"/>
                <w:sz w:val="24"/>
                <w:szCs w:val="24"/>
                <w:lang w:val="en-US" w:eastAsia="en-US" w:bidi="ar-SA"/>
              </w:rPr>
              <w:t>质疑函应当面递交；因情况特殊而邮寄的，邮寄前应通知采购人、采购代理机构。接受质疑函的采购人、采购代理机构的联系部门、联系电话和通讯地址详见本项目招标公告。</w:t>
            </w:r>
          </w:p>
        </w:tc>
      </w:tr>
      <w:tr w14:paraId="72179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4604CBD8">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9</w:t>
            </w:r>
          </w:p>
        </w:tc>
        <w:tc>
          <w:tcPr>
            <w:tcW w:w="1736" w:type="dxa"/>
            <w:vAlign w:val="center"/>
          </w:tcPr>
          <w:p w14:paraId="2701A73F">
            <w:pPr>
              <w:keepNext w:val="0"/>
              <w:keepLines w:val="0"/>
              <w:pageBreakBefore w:val="0"/>
              <w:widowControl/>
              <w:kinsoku w:val="0"/>
              <w:wordWrap/>
              <w:overflowPunct/>
              <w:topLinePunct w:val="0"/>
              <w:autoSpaceDE w:val="0"/>
              <w:autoSpaceDN w:val="0"/>
              <w:bidi w:val="0"/>
              <w:adjustRightInd w:val="0"/>
              <w:spacing w:line="460" w:lineRule="exact"/>
              <w:jc w:val="both"/>
              <w:textAlignment w:val="baseline"/>
              <w:rPr>
                <w:rFonts w:hint="eastAsia" w:ascii="宋体" w:hAnsi="宋体" w:eastAsia="宋体" w:cs="宋体"/>
                <w:kern w:val="21"/>
                <w:sz w:val="24"/>
              </w:rPr>
            </w:pPr>
            <w:r>
              <w:rPr>
                <w:rFonts w:hint="eastAsia" w:ascii="宋体" w:hAnsi="宋体" w:eastAsia="宋体" w:cs="宋体"/>
                <w:kern w:val="21"/>
                <w:sz w:val="24"/>
              </w:rPr>
              <w:t>样品</w:t>
            </w:r>
          </w:p>
        </w:tc>
        <w:tc>
          <w:tcPr>
            <w:tcW w:w="7372" w:type="dxa"/>
            <w:vAlign w:val="center"/>
          </w:tcPr>
          <w:p w14:paraId="5EA78364">
            <w:pPr>
              <w:pStyle w:val="28"/>
              <w:keepNext w:val="0"/>
              <w:keepLines w:val="0"/>
              <w:pageBreakBefore w:val="0"/>
              <w:widowControl/>
              <w:kinsoku w:val="0"/>
              <w:wordWrap/>
              <w:overflowPunct/>
              <w:topLinePunct w:val="0"/>
              <w:autoSpaceDE w:val="0"/>
              <w:autoSpaceDN w:val="0"/>
              <w:bidi w:val="0"/>
              <w:adjustRightInd w:val="0"/>
              <w:snapToGrid/>
              <w:spacing w:line="460" w:lineRule="exact"/>
              <w:ind w:firstLine="0" w:firstLineChars="0"/>
              <w:textAlignment w:val="baseline"/>
              <w:rPr>
                <w:rFonts w:hint="default" w:ascii="宋体" w:hAnsi="宋体" w:eastAsia="宋体" w:cs="宋体"/>
                <w:kern w:val="21"/>
                <w:sz w:val="24"/>
                <w:szCs w:val="24"/>
                <w:highlight w:val="green"/>
                <w:lang w:val="en-US" w:eastAsia="zh-CN"/>
              </w:rPr>
            </w:pPr>
            <w:r>
              <w:rPr>
                <w:rFonts w:hint="eastAsia" w:ascii="宋体" w:hAnsi="宋体" w:eastAsia="宋体" w:cs="宋体"/>
                <w:kern w:val="21"/>
                <w:sz w:val="24"/>
                <w:szCs w:val="24"/>
                <w:highlight w:val="none"/>
                <w:lang w:val="en-US" w:eastAsia="zh-CN"/>
              </w:rPr>
              <w:t>不要求提供</w:t>
            </w:r>
          </w:p>
        </w:tc>
      </w:tr>
      <w:tr w14:paraId="2C108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70865678">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10</w:t>
            </w:r>
          </w:p>
        </w:tc>
        <w:tc>
          <w:tcPr>
            <w:tcW w:w="1736" w:type="dxa"/>
            <w:vAlign w:val="center"/>
          </w:tcPr>
          <w:p w14:paraId="55C2ED38">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相同品牌产品投标的处理</w:t>
            </w:r>
          </w:p>
        </w:tc>
        <w:tc>
          <w:tcPr>
            <w:tcW w:w="7372" w:type="dxa"/>
            <w:vAlign w:val="center"/>
          </w:tcPr>
          <w:p w14:paraId="469201C9">
            <w:pPr>
              <w:keepNext w:val="0"/>
              <w:keepLines w:val="0"/>
              <w:pageBreakBefore w:val="0"/>
              <w:widowControl/>
              <w:kinsoku w:val="0"/>
              <w:wordWrap/>
              <w:overflowPunct/>
              <w:topLinePunct w:val="0"/>
              <w:autoSpaceDE w:val="0"/>
              <w:autoSpaceDN w:val="0"/>
              <w:bidi w:val="0"/>
              <w:adjustRightInd w:val="0"/>
              <w:snapToGrid w:val="0"/>
              <w:spacing w:line="460" w:lineRule="exact"/>
              <w:jc w:val="both"/>
              <w:textAlignment w:val="baseline"/>
              <w:rPr>
                <w:rFonts w:hint="eastAsia" w:ascii="宋体" w:hAnsi="宋体" w:eastAsia="宋体" w:cs="宋体"/>
                <w:sz w:val="24"/>
                <w:szCs w:val="24"/>
                <w:highlight w:val="none"/>
              </w:rPr>
            </w:pPr>
            <w:r>
              <w:rPr>
                <w:rFonts w:hint="eastAsia" w:ascii="宋体" w:hAnsi="宋体" w:eastAsia="宋体" w:cs="宋体"/>
                <w:spacing w:val="21"/>
                <w:sz w:val="24"/>
                <w:szCs w:val="24"/>
              </w:rPr>
              <w:t>提</w:t>
            </w:r>
            <w:r>
              <w:rPr>
                <w:rFonts w:hint="eastAsia" w:ascii="宋体" w:hAnsi="宋体" w:eastAsia="宋体" w:cs="宋体"/>
                <w:snapToGrid w:val="0"/>
                <w:color w:val="000000"/>
                <w:spacing w:val="19"/>
                <w:kern w:val="0"/>
                <w:sz w:val="24"/>
                <w:szCs w:val="24"/>
                <w:lang w:val="en-US" w:eastAsia="en-US" w:bidi="ar-SA"/>
              </w:rPr>
              <w:t>供相同品牌产品且通过资格审查、符合性审查的不同投标人参加同一包投标的，按一家投标人计算，评审后得分最高的同品牌投标人获得中标人推荐资格；评审得分相同的，投标报价最低的投标人获得中标人推荐资格，投标报价也相同的，由评标委员会投票（少数服从多数）决定。非单一产品采购项目中，多家投标人提供的核心产品品牌相同的，视为提供相同品牌产品。</w:t>
            </w:r>
          </w:p>
          <w:p w14:paraId="56B8244D">
            <w:pPr>
              <w:keepNext w:val="0"/>
              <w:keepLines w:val="0"/>
              <w:pageBreakBefore w:val="0"/>
              <w:widowControl/>
              <w:kinsoku w:val="0"/>
              <w:wordWrap/>
              <w:overflowPunct/>
              <w:topLinePunct w:val="0"/>
              <w:autoSpaceDE w:val="0"/>
              <w:autoSpaceDN w:val="0"/>
              <w:bidi w:val="0"/>
              <w:adjustRightInd w:val="0"/>
              <w:spacing w:line="460" w:lineRule="exact"/>
              <w:textAlignment w:val="baseline"/>
              <w:rPr>
                <w:rFonts w:hint="eastAsia" w:ascii="宋体" w:hAnsi="宋体" w:eastAsia="宋体" w:cs="宋体"/>
                <w:kern w:val="21"/>
                <w:sz w:val="24"/>
              </w:rPr>
            </w:pPr>
            <w:r>
              <w:rPr>
                <w:rFonts w:hint="eastAsia" w:ascii="宋体" w:hAnsi="宋体" w:eastAsia="宋体" w:cs="宋体"/>
                <w:kern w:val="21"/>
                <w:sz w:val="24"/>
                <w:highlight w:val="none"/>
              </w:rPr>
              <w:t>本次采购项目的核心产品为：</w:t>
            </w:r>
            <w:r>
              <w:rPr>
                <w:rFonts w:hint="eastAsia" w:ascii="宋体" w:hAnsi="宋体" w:eastAsia="宋体" w:cs="宋体"/>
                <w:kern w:val="21"/>
                <w:sz w:val="24"/>
                <w:highlight w:val="none"/>
                <w:u w:val="single"/>
              </w:rPr>
              <w:t xml:space="preserve">   /    </w:t>
            </w:r>
          </w:p>
        </w:tc>
      </w:tr>
      <w:tr w14:paraId="47B36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5BE8FA41">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default" w:ascii="宋体" w:hAnsi="宋体" w:eastAsia="宋体" w:cs="宋体"/>
                <w:kern w:val="21"/>
                <w:sz w:val="24"/>
                <w:lang w:val="en-US" w:eastAsia="zh-CN"/>
              </w:rPr>
            </w:pPr>
            <w:r>
              <w:rPr>
                <w:rFonts w:hint="eastAsia" w:ascii="宋体" w:hAnsi="宋体" w:eastAsia="宋体" w:cs="宋体"/>
                <w:kern w:val="21"/>
                <w:sz w:val="24"/>
                <w:lang w:val="en-US" w:eastAsia="zh-CN"/>
              </w:rPr>
              <w:t>11</w:t>
            </w:r>
          </w:p>
        </w:tc>
        <w:tc>
          <w:tcPr>
            <w:tcW w:w="1736" w:type="dxa"/>
            <w:vAlign w:val="center"/>
          </w:tcPr>
          <w:p w14:paraId="7134DB11">
            <w:pPr>
              <w:pStyle w:val="25"/>
              <w:keepNext w:val="0"/>
              <w:keepLines w:val="0"/>
              <w:pageBreakBefore w:val="0"/>
              <w:widowControl/>
              <w:kinsoku w:val="0"/>
              <w:wordWrap/>
              <w:overflowPunct/>
              <w:topLinePunct w:val="0"/>
              <w:autoSpaceDE w:val="0"/>
              <w:autoSpaceDN w:val="0"/>
              <w:bidi w:val="0"/>
              <w:adjustRightInd w:val="0"/>
              <w:spacing w:before="65" w:line="460" w:lineRule="exact"/>
              <w:jc w:val="center"/>
              <w:textAlignment w:val="baseline"/>
              <w:rPr>
                <w:rFonts w:hint="eastAsia" w:ascii="宋体" w:hAnsi="宋体" w:eastAsia="宋体" w:cs="宋体"/>
                <w:kern w:val="21"/>
                <w:sz w:val="24"/>
              </w:rPr>
            </w:pPr>
            <w:r>
              <w:rPr>
                <w:rFonts w:hint="eastAsia" w:ascii="宋体" w:hAnsi="宋体" w:eastAsia="宋体" w:cs="宋体"/>
                <w:spacing w:val="18"/>
                <w:sz w:val="24"/>
                <w:szCs w:val="24"/>
              </w:rPr>
              <w:t>投标人信用查询</w:t>
            </w:r>
          </w:p>
        </w:tc>
        <w:tc>
          <w:tcPr>
            <w:tcW w:w="7372" w:type="dxa"/>
            <w:vAlign w:val="top"/>
          </w:tcPr>
          <w:p w14:paraId="4B5EA2B9">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left="0" w:right="0"/>
              <w:textAlignment w:val="baseline"/>
              <w:rPr>
                <w:rFonts w:hint="eastAsia" w:ascii="宋体" w:hAnsi="宋体" w:eastAsia="宋体" w:cs="宋体"/>
                <w:sz w:val="24"/>
                <w:szCs w:val="24"/>
              </w:rPr>
            </w:pPr>
            <w:r>
              <w:rPr>
                <w:rFonts w:hint="eastAsia" w:ascii="宋体" w:hAnsi="宋体" w:eastAsia="宋体" w:cs="宋体"/>
                <w:spacing w:val="15"/>
                <w:sz w:val="24"/>
                <w:szCs w:val="24"/>
              </w:rPr>
              <w:t>根据财库【2016】125号文的要求，采购人或采购代理机构将查</w:t>
            </w:r>
            <w:r>
              <w:rPr>
                <w:rFonts w:hint="eastAsia" w:ascii="宋体" w:hAnsi="宋体" w:eastAsia="宋体" w:cs="宋体"/>
                <w:spacing w:val="17"/>
                <w:sz w:val="24"/>
                <w:szCs w:val="24"/>
              </w:rPr>
              <w:t>询投标人信用记录。</w:t>
            </w:r>
          </w:p>
          <w:p w14:paraId="79F703DA">
            <w:pPr>
              <w:pStyle w:val="25"/>
              <w:keepNext w:val="0"/>
              <w:keepLines w:val="0"/>
              <w:pageBreakBefore w:val="0"/>
              <w:widowControl/>
              <w:kinsoku w:val="0"/>
              <w:wordWrap/>
              <w:overflowPunct/>
              <w:topLinePunct w:val="0"/>
              <w:autoSpaceDE w:val="0"/>
              <w:autoSpaceDN w:val="0"/>
              <w:bidi w:val="0"/>
              <w:adjustRightInd w:val="0"/>
              <w:spacing w:line="460" w:lineRule="exact"/>
              <w:textAlignment w:val="baseline"/>
              <w:rPr>
                <w:rFonts w:hint="eastAsia" w:ascii="宋体" w:hAnsi="宋体" w:eastAsia="宋体" w:cs="宋体"/>
                <w:sz w:val="24"/>
                <w:szCs w:val="24"/>
              </w:rPr>
            </w:pPr>
            <w:r>
              <w:rPr>
                <w:rFonts w:hint="eastAsia" w:ascii="宋体" w:hAnsi="宋体" w:eastAsia="宋体" w:cs="宋体"/>
                <w:b/>
                <w:bCs/>
                <w:spacing w:val="6"/>
                <w:sz w:val="24"/>
                <w:szCs w:val="24"/>
              </w:rPr>
              <w:t>（1）查询渠道：</w:t>
            </w:r>
          </w:p>
          <w:p w14:paraId="4B279D90">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right="0"/>
              <w:textAlignment w:val="baseline"/>
              <w:rPr>
                <w:rFonts w:hint="eastAsia" w:ascii="宋体" w:hAnsi="宋体" w:eastAsia="宋体" w:cs="宋体"/>
                <w:spacing w:val="17"/>
                <w:sz w:val="24"/>
                <w:szCs w:val="24"/>
                <w:highlight w:val="none"/>
                <w:lang w:val="en-US" w:eastAsia="zh-CN"/>
              </w:rPr>
            </w:pPr>
            <w:r>
              <w:rPr>
                <w:rFonts w:hint="eastAsia" w:cs="宋体"/>
                <w:spacing w:val="17"/>
                <w:sz w:val="24"/>
                <w:szCs w:val="24"/>
                <w:highlight w:val="none"/>
                <w:lang w:val="en-US" w:eastAsia="zh-CN"/>
              </w:rPr>
              <w:t>“</w:t>
            </w:r>
            <w:r>
              <w:rPr>
                <w:rFonts w:hint="eastAsia" w:ascii="宋体" w:hAnsi="宋体" w:eastAsia="宋体" w:cs="宋体"/>
                <w:spacing w:val="17"/>
                <w:sz w:val="24"/>
                <w:szCs w:val="24"/>
                <w:highlight w:val="none"/>
                <w:lang w:val="en-US" w:eastAsia="zh-CN"/>
              </w:rPr>
              <w:t>失信被执行人</w:t>
            </w:r>
            <w:r>
              <w:rPr>
                <w:rFonts w:hint="eastAsia" w:cs="宋体"/>
                <w:spacing w:val="17"/>
                <w:sz w:val="24"/>
                <w:szCs w:val="24"/>
                <w:highlight w:val="none"/>
                <w:lang w:val="en-US" w:eastAsia="zh-CN"/>
              </w:rPr>
              <w:t>”</w:t>
            </w:r>
            <w:r>
              <w:rPr>
                <w:rFonts w:hint="eastAsia" w:ascii="宋体" w:hAnsi="宋体" w:eastAsia="宋体" w:cs="宋体"/>
                <w:spacing w:val="17"/>
                <w:sz w:val="24"/>
                <w:szCs w:val="24"/>
                <w:highlight w:val="none"/>
                <w:lang w:val="en-US" w:eastAsia="zh-CN"/>
              </w:rPr>
              <w:t>查询渠道:“中国执行信息公开网”网站；</w:t>
            </w:r>
          </w:p>
          <w:p w14:paraId="244646F8">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right="0"/>
              <w:textAlignment w:val="baseline"/>
              <w:rPr>
                <w:rFonts w:hint="eastAsia" w:ascii="宋体" w:hAnsi="宋体" w:eastAsia="宋体" w:cs="宋体"/>
                <w:spacing w:val="17"/>
                <w:sz w:val="24"/>
                <w:szCs w:val="24"/>
                <w:highlight w:val="none"/>
                <w:lang w:val="en-US" w:eastAsia="zh-CN"/>
              </w:rPr>
            </w:pPr>
            <w:r>
              <w:rPr>
                <w:rFonts w:hint="eastAsia" w:cs="宋体"/>
                <w:spacing w:val="17"/>
                <w:sz w:val="24"/>
                <w:szCs w:val="24"/>
                <w:highlight w:val="none"/>
                <w:lang w:val="en-US" w:eastAsia="zh-CN"/>
              </w:rPr>
              <w:t>“</w:t>
            </w:r>
            <w:r>
              <w:rPr>
                <w:rFonts w:hint="eastAsia" w:ascii="宋体" w:hAnsi="宋体" w:eastAsia="宋体" w:cs="宋体"/>
                <w:spacing w:val="17"/>
                <w:sz w:val="24"/>
                <w:szCs w:val="24"/>
                <w:highlight w:val="none"/>
                <w:lang w:val="en-US" w:eastAsia="zh-CN"/>
              </w:rPr>
              <w:t>重大税收违法失信主体</w:t>
            </w:r>
            <w:r>
              <w:rPr>
                <w:rFonts w:hint="eastAsia" w:cs="宋体"/>
                <w:spacing w:val="17"/>
                <w:sz w:val="24"/>
                <w:szCs w:val="24"/>
                <w:highlight w:val="none"/>
                <w:lang w:val="en-US" w:eastAsia="zh-CN"/>
              </w:rPr>
              <w:t>”</w:t>
            </w:r>
            <w:r>
              <w:rPr>
                <w:rFonts w:hint="eastAsia" w:ascii="宋体" w:hAnsi="宋体" w:eastAsia="宋体" w:cs="宋体"/>
                <w:spacing w:val="17"/>
                <w:sz w:val="24"/>
                <w:szCs w:val="24"/>
                <w:highlight w:val="none"/>
                <w:lang w:val="en-US" w:eastAsia="zh-CN"/>
              </w:rPr>
              <w:t>查询渠道:“信用中国”网站；</w:t>
            </w:r>
          </w:p>
          <w:p w14:paraId="66E92CD9">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right="0"/>
              <w:textAlignment w:val="baseline"/>
              <w:rPr>
                <w:rFonts w:hint="eastAsia" w:ascii="宋体" w:hAnsi="宋体" w:eastAsia="宋体" w:cs="宋体"/>
                <w:spacing w:val="17"/>
                <w:sz w:val="24"/>
                <w:szCs w:val="24"/>
                <w:highlight w:val="none"/>
                <w:lang w:val="en-US" w:eastAsia="zh-CN"/>
              </w:rPr>
            </w:pPr>
            <w:r>
              <w:rPr>
                <w:rFonts w:hint="eastAsia" w:cs="宋体"/>
                <w:spacing w:val="17"/>
                <w:sz w:val="24"/>
                <w:szCs w:val="24"/>
                <w:highlight w:val="none"/>
                <w:lang w:val="en-US" w:eastAsia="zh-CN"/>
              </w:rPr>
              <w:t>“</w:t>
            </w:r>
            <w:r>
              <w:rPr>
                <w:rFonts w:hint="eastAsia" w:ascii="宋体" w:hAnsi="宋体" w:eastAsia="宋体" w:cs="宋体"/>
                <w:spacing w:val="17"/>
                <w:sz w:val="24"/>
                <w:szCs w:val="24"/>
                <w:highlight w:val="none"/>
                <w:lang w:val="en-US" w:eastAsia="zh-CN"/>
              </w:rPr>
              <w:t>政府采购严重违法失信行为</w:t>
            </w:r>
            <w:r>
              <w:rPr>
                <w:rFonts w:hint="eastAsia" w:cs="宋体"/>
                <w:spacing w:val="17"/>
                <w:sz w:val="24"/>
                <w:szCs w:val="24"/>
                <w:highlight w:val="none"/>
                <w:lang w:val="en-US" w:eastAsia="zh-CN"/>
              </w:rPr>
              <w:t>”</w:t>
            </w:r>
            <w:r>
              <w:rPr>
                <w:rFonts w:hint="eastAsia" w:ascii="宋体" w:hAnsi="宋体" w:eastAsia="宋体" w:cs="宋体"/>
                <w:spacing w:val="17"/>
                <w:sz w:val="24"/>
                <w:szCs w:val="24"/>
                <w:highlight w:val="none"/>
                <w:lang w:val="en-US" w:eastAsia="zh-CN"/>
              </w:rPr>
              <w:t>查询渠道:“中国政府采购网”</w:t>
            </w:r>
            <w:r>
              <w:rPr>
                <w:rFonts w:hint="eastAsia" w:cs="宋体"/>
                <w:spacing w:val="17"/>
                <w:sz w:val="24"/>
                <w:szCs w:val="24"/>
                <w:highlight w:val="none"/>
                <w:lang w:val="en-US" w:eastAsia="zh-CN"/>
              </w:rPr>
              <w:t>网站</w:t>
            </w:r>
            <w:r>
              <w:rPr>
                <w:rFonts w:hint="eastAsia" w:ascii="宋体" w:hAnsi="宋体" w:eastAsia="宋体" w:cs="宋体"/>
                <w:spacing w:val="17"/>
                <w:sz w:val="24"/>
                <w:szCs w:val="24"/>
                <w:highlight w:val="none"/>
                <w:lang w:val="en-US" w:eastAsia="zh-CN"/>
              </w:rPr>
              <w:t>。</w:t>
            </w:r>
          </w:p>
          <w:p w14:paraId="0BBC6A3A">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right="0"/>
              <w:textAlignment w:val="baseline"/>
              <w:rPr>
                <w:rFonts w:hint="eastAsia" w:ascii="宋体" w:hAnsi="宋体" w:eastAsia="宋体" w:cs="宋体"/>
                <w:spacing w:val="17"/>
                <w:sz w:val="24"/>
                <w:szCs w:val="24"/>
              </w:rPr>
            </w:pPr>
            <w:r>
              <w:rPr>
                <w:rFonts w:hint="eastAsia" w:ascii="宋体" w:hAnsi="宋体" w:eastAsia="宋体" w:cs="宋体"/>
                <w:b/>
                <w:bCs/>
                <w:spacing w:val="17"/>
                <w:sz w:val="24"/>
                <w:szCs w:val="24"/>
              </w:rPr>
              <w:t>（2）信用信息查询时间：</w:t>
            </w:r>
            <w:r>
              <w:rPr>
                <w:rFonts w:hint="eastAsia" w:ascii="宋体" w:hAnsi="宋体" w:eastAsia="宋体" w:cs="宋体"/>
                <w:spacing w:val="17"/>
                <w:sz w:val="24"/>
                <w:szCs w:val="24"/>
              </w:rPr>
              <w:t>本项目投标截止之日，由采购人代表或采购代理机构开标现场查询投标人的信用信息记录。</w:t>
            </w:r>
          </w:p>
          <w:p w14:paraId="3108B4B0">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right="0"/>
              <w:textAlignment w:val="baseline"/>
              <w:rPr>
                <w:rFonts w:hint="eastAsia" w:ascii="宋体" w:hAnsi="宋体" w:eastAsia="宋体" w:cs="宋体"/>
                <w:spacing w:val="17"/>
                <w:sz w:val="24"/>
                <w:szCs w:val="24"/>
              </w:rPr>
            </w:pPr>
            <w:r>
              <w:rPr>
                <w:rFonts w:hint="eastAsia" w:ascii="宋体" w:hAnsi="宋体" w:eastAsia="宋体" w:cs="宋体"/>
                <w:b/>
                <w:bCs/>
                <w:spacing w:val="16"/>
                <w:sz w:val="24"/>
                <w:szCs w:val="24"/>
              </w:rPr>
              <w:t>（3）信用信息查询记录和证据留存的具体方式：</w:t>
            </w:r>
            <w:r>
              <w:rPr>
                <w:rFonts w:hint="eastAsia" w:ascii="宋体" w:hAnsi="宋体" w:eastAsia="宋体" w:cs="宋体"/>
                <w:spacing w:val="16"/>
                <w:sz w:val="24"/>
                <w:szCs w:val="24"/>
              </w:rPr>
              <w:t>网</w:t>
            </w:r>
            <w:r>
              <w:rPr>
                <w:rFonts w:hint="eastAsia" w:ascii="宋体" w:hAnsi="宋体" w:eastAsia="宋体" w:cs="宋体"/>
                <w:spacing w:val="17"/>
                <w:sz w:val="24"/>
                <w:szCs w:val="24"/>
              </w:rPr>
              <w:t>页截图或打印件，在评标时作为评审依据进行资格审查，评审结束后与其他文件一并保存。</w:t>
            </w:r>
          </w:p>
          <w:p w14:paraId="7C279B23">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right="0"/>
              <w:textAlignment w:val="baseline"/>
              <w:rPr>
                <w:rFonts w:hint="eastAsia" w:ascii="宋体" w:hAnsi="宋体" w:eastAsia="宋体" w:cs="宋体"/>
                <w:spacing w:val="17"/>
                <w:sz w:val="24"/>
                <w:szCs w:val="24"/>
              </w:rPr>
            </w:pPr>
            <w:r>
              <w:rPr>
                <w:rFonts w:hint="eastAsia" w:ascii="宋体" w:hAnsi="宋体" w:eastAsia="宋体" w:cs="宋体"/>
                <w:b/>
                <w:bCs/>
                <w:spacing w:val="19"/>
                <w:sz w:val="24"/>
                <w:szCs w:val="24"/>
              </w:rPr>
              <w:t>（4）信用信息的使用规则：</w:t>
            </w:r>
            <w:r>
              <w:rPr>
                <w:rFonts w:hint="eastAsia" w:ascii="宋体" w:hAnsi="宋体" w:eastAsia="宋体" w:cs="宋体"/>
                <w:spacing w:val="19"/>
                <w:sz w:val="24"/>
                <w:szCs w:val="24"/>
              </w:rPr>
              <w:t>至本项目投标截止</w:t>
            </w:r>
            <w:r>
              <w:rPr>
                <w:rFonts w:hint="eastAsia" w:ascii="宋体" w:hAnsi="宋体" w:eastAsia="宋体" w:cs="宋体"/>
                <w:spacing w:val="18"/>
                <w:sz w:val="24"/>
                <w:szCs w:val="24"/>
              </w:rPr>
              <w:t>之日止，投标人</w:t>
            </w:r>
            <w:r>
              <w:rPr>
                <w:rFonts w:hint="eastAsia" w:ascii="宋体" w:hAnsi="宋体" w:eastAsia="宋体" w:cs="宋体"/>
                <w:spacing w:val="19"/>
                <w:sz w:val="24"/>
                <w:szCs w:val="24"/>
              </w:rPr>
              <w:t>应未被列入“中国执行信息公开网”网站的“</w:t>
            </w:r>
            <w:r>
              <w:rPr>
                <w:rFonts w:hint="eastAsia" w:ascii="宋体" w:hAnsi="宋体" w:eastAsia="宋体" w:cs="宋体"/>
                <w:spacing w:val="17"/>
                <w:sz w:val="24"/>
                <w:szCs w:val="24"/>
              </w:rPr>
              <w:t>失信被执行人”名单</w:t>
            </w:r>
            <w:r>
              <w:rPr>
                <w:rFonts w:hint="eastAsia" w:cs="宋体"/>
                <w:spacing w:val="17"/>
                <w:sz w:val="24"/>
                <w:szCs w:val="24"/>
                <w:lang w:eastAsia="zh-CN"/>
              </w:rPr>
              <w:t>、</w:t>
            </w:r>
            <w:r>
              <w:rPr>
                <w:rFonts w:hint="eastAsia" w:ascii="宋体" w:hAnsi="宋体" w:eastAsia="宋体" w:cs="宋体"/>
                <w:spacing w:val="17"/>
                <w:sz w:val="24"/>
                <w:szCs w:val="24"/>
              </w:rPr>
              <w:t>未被列入“信用中国”网站的“重大税收违法失信主体”</w:t>
            </w:r>
            <w:r>
              <w:rPr>
                <w:rFonts w:hint="eastAsia" w:cs="宋体"/>
                <w:spacing w:val="17"/>
                <w:sz w:val="24"/>
                <w:szCs w:val="24"/>
                <w:lang w:val="en-US" w:eastAsia="zh-CN"/>
              </w:rPr>
              <w:t>名单</w:t>
            </w:r>
            <w:r>
              <w:rPr>
                <w:rFonts w:hint="eastAsia" w:cs="宋体"/>
                <w:spacing w:val="17"/>
                <w:sz w:val="24"/>
                <w:szCs w:val="24"/>
                <w:lang w:eastAsia="zh-CN"/>
              </w:rPr>
              <w:t>、</w:t>
            </w:r>
            <w:r>
              <w:rPr>
                <w:rFonts w:hint="eastAsia" w:ascii="宋体" w:hAnsi="宋体" w:eastAsia="宋体" w:cs="宋体"/>
                <w:spacing w:val="17"/>
                <w:sz w:val="24"/>
                <w:szCs w:val="24"/>
              </w:rPr>
              <w:t>未被列入“中国政府采购网”网站的“政府采购严重违法失信行为记录名单</w:t>
            </w:r>
            <w:r>
              <w:rPr>
                <w:rFonts w:hint="eastAsia" w:cs="宋体"/>
                <w:spacing w:val="17"/>
                <w:sz w:val="24"/>
                <w:szCs w:val="24"/>
                <w:lang w:eastAsia="zh-CN"/>
              </w:rPr>
              <w:t>”</w:t>
            </w:r>
            <w:r>
              <w:rPr>
                <w:rFonts w:hint="eastAsia" w:ascii="宋体" w:hAnsi="宋体" w:eastAsia="宋体" w:cs="宋体"/>
                <w:spacing w:val="17"/>
                <w:sz w:val="24"/>
                <w:szCs w:val="24"/>
              </w:rPr>
              <w:t>，否则其资格审查不予通过。</w:t>
            </w:r>
          </w:p>
          <w:p w14:paraId="1F37F0D2">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right="0"/>
              <w:textAlignment w:val="baseline"/>
              <w:rPr>
                <w:rFonts w:hint="eastAsia" w:ascii="宋体" w:hAnsi="宋体" w:eastAsia="宋体" w:cs="宋体"/>
                <w:kern w:val="21"/>
                <w:sz w:val="24"/>
              </w:rPr>
            </w:pPr>
            <w:r>
              <w:rPr>
                <w:rFonts w:hint="eastAsia" w:ascii="宋体" w:hAnsi="宋体" w:eastAsia="宋体" w:cs="宋体"/>
                <w:spacing w:val="17"/>
                <w:sz w:val="24"/>
                <w:szCs w:val="24"/>
              </w:rPr>
              <w:t>采购人或采购代理机构查询之后，网站信息发生的任何变更均不再作为评审依据，投标人自行提供的查询结果及其他证明材料亦不作为评审依据。</w:t>
            </w:r>
          </w:p>
        </w:tc>
      </w:tr>
      <w:tr w14:paraId="16446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61ACBFCA">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default" w:ascii="宋体" w:hAnsi="宋体" w:eastAsia="宋体" w:cs="宋体"/>
                <w:kern w:val="21"/>
                <w:sz w:val="24"/>
                <w:lang w:val="en-US" w:eastAsia="zh-CN"/>
              </w:rPr>
            </w:pPr>
            <w:r>
              <w:rPr>
                <w:rFonts w:hint="eastAsia" w:ascii="宋体" w:hAnsi="宋体" w:eastAsia="宋体" w:cs="宋体"/>
                <w:kern w:val="21"/>
                <w:sz w:val="24"/>
                <w:lang w:val="en-US" w:eastAsia="zh-CN"/>
              </w:rPr>
              <w:t>12</w:t>
            </w:r>
          </w:p>
        </w:tc>
        <w:tc>
          <w:tcPr>
            <w:tcW w:w="1736" w:type="dxa"/>
            <w:vAlign w:val="center"/>
          </w:tcPr>
          <w:p w14:paraId="254EEB13">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kern w:val="21"/>
                <w:sz w:val="24"/>
              </w:rPr>
            </w:pPr>
            <w:r>
              <w:rPr>
                <w:rFonts w:hint="eastAsia" w:ascii="宋体" w:hAnsi="宋体" w:eastAsia="宋体" w:cs="宋体"/>
                <w:kern w:val="21"/>
                <w:sz w:val="24"/>
              </w:rPr>
              <w:t>解释权</w:t>
            </w:r>
          </w:p>
        </w:tc>
        <w:tc>
          <w:tcPr>
            <w:tcW w:w="7372" w:type="dxa"/>
            <w:shd w:val="clear" w:color="auto" w:fill="auto"/>
            <w:vAlign w:val="center"/>
          </w:tcPr>
          <w:p w14:paraId="286DF2A6">
            <w:pPr>
              <w:keepNext w:val="0"/>
              <w:keepLines w:val="0"/>
              <w:pageBreakBefore w:val="0"/>
              <w:widowControl/>
              <w:kinsoku w:val="0"/>
              <w:wordWrap/>
              <w:overflowPunct/>
              <w:topLinePunct w:val="0"/>
              <w:autoSpaceDE w:val="0"/>
              <w:autoSpaceDN w:val="0"/>
              <w:bidi w:val="0"/>
              <w:adjustRightInd w:val="0"/>
              <w:spacing w:line="460" w:lineRule="exact"/>
              <w:jc w:val="left"/>
              <w:textAlignment w:val="baseline"/>
              <w:rPr>
                <w:rFonts w:hint="eastAsia" w:ascii="宋体" w:hAnsi="宋体" w:eastAsia="宋体" w:cs="宋体"/>
                <w:snapToGrid w:val="0"/>
                <w:color w:val="000000"/>
                <w:kern w:val="21"/>
                <w:sz w:val="24"/>
                <w:szCs w:val="21"/>
                <w:lang w:val="en-US" w:eastAsia="en-US" w:bidi="ar-SA"/>
              </w:rPr>
            </w:pPr>
            <w:r>
              <w:rPr>
                <w:rFonts w:hint="eastAsia" w:ascii="宋体" w:hAnsi="宋体" w:eastAsia="宋体" w:cs="宋体"/>
                <w:kern w:val="21"/>
                <w:sz w:val="24"/>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7D5C2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vAlign w:val="center"/>
          </w:tcPr>
          <w:p w14:paraId="438AF99F">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default" w:ascii="宋体" w:hAnsi="宋体" w:eastAsia="宋体" w:cs="宋体"/>
                <w:kern w:val="21"/>
                <w:sz w:val="24"/>
                <w:lang w:val="en-US" w:eastAsia="zh-CN"/>
              </w:rPr>
            </w:pPr>
            <w:r>
              <w:rPr>
                <w:rFonts w:hint="eastAsia" w:ascii="宋体" w:hAnsi="宋体" w:eastAsia="宋体" w:cs="宋体"/>
                <w:kern w:val="21"/>
                <w:sz w:val="24"/>
                <w:lang w:val="en-US" w:eastAsia="zh-CN"/>
              </w:rPr>
              <w:t>13</w:t>
            </w:r>
          </w:p>
        </w:tc>
        <w:tc>
          <w:tcPr>
            <w:tcW w:w="1736" w:type="dxa"/>
            <w:vAlign w:val="center"/>
          </w:tcPr>
          <w:p w14:paraId="647F934B">
            <w:pPr>
              <w:keepNext w:val="0"/>
              <w:keepLines w:val="0"/>
              <w:pageBreakBefore w:val="0"/>
              <w:widowControl/>
              <w:kinsoku w:val="0"/>
              <w:wordWrap/>
              <w:overflowPunct/>
              <w:topLinePunct w:val="0"/>
              <w:autoSpaceDE w:val="0"/>
              <w:autoSpaceDN w:val="0"/>
              <w:bidi w:val="0"/>
              <w:adjustRightInd w:val="0"/>
              <w:spacing w:line="460" w:lineRule="exact"/>
              <w:jc w:val="center"/>
              <w:textAlignment w:val="baseline"/>
              <w:rPr>
                <w:rFonts w:hint="eastAsia" w:ascii="宋体" w:hAnsi="宋体" w:eastAsia="宋体" w:cs="宋体"/>
                <w:snapToGrid w:val="0"/>
                <w:color w:val="000000"/>
                <w:spacing w:val="14"/>
                <w:kern w:val="0"/>
                <w:sz w:val="24"/>
                <w:szCs w:val="24"/>
                <w:highlight w:val="none"/>
                <w:lang w:val="en-US" w:eastAsia="en-US" w:bidi="ar-SA"/>
              </w:rPr>
            </w:pPr>
            <w:r>
              <w:rPr>
                <w:rFonts w:hint="eastAsia" w:ascii="宋体" w:hAnsi="宋体" w:eastAsia="宋体" w:cs="宋体"/>
                <w:snapToGrid w:val="0"/>
                <w:color w:val="000000"/>
                <w:spacing w:val="14"/>
                <w:kern w:val="0"/>
                <w:sz w:val="24"/>
                <w:szCs w:val="24"/>
                <w:highlight w:val="none"/>
                <w:lang w:val="en-US" w:eastAsia="en-US" w:bidi="ar-SA"/>
              </w:rPr>
              <w:t>需要补充的其他内容</w:t>
            </w:r>
          </w:p>
        </w:tc>
        <w:tc>
          <w:tcPr>
            <w:tcW w:w="7372" w:type="dxa"/>
            <w:vAlign w:val="center"/>
          </w:tcPr>
          <w:p w14:paraId="2DB02B72">
            <w:pPr>
              <w:pStyle w:val="25"/>
              <w:keepNext w:val="0"/>
              <w:keepLines w:val="0"/>
              <w:pageBreakBefore w:val="0"/>
              <w:widowControl/>
              <w:kinsoku w:val="0"/>
              <w:wordWrap/>
              <w:overflowPunct/>
              <w:topLinePunct w:val="0"/>
              <w:autoSpaceDE w:val="0"/>
              <w:autoSpaceDN w:val="0"/>
              <w:bidi w:val="0"/>
              <w:adjustRightInd w:val="0"/>
              <w:snapToGrid w:val="0"/>
              <w:spacing w:line="460" w:lineRule="exact"/>
              <w:jc w:val="both"/>
              <w:textAlignment w:val="baseline"/>
              <w:rPr>
                <w:rFonts w:hint="eastAsia" w:ascii="宋体" w:hAnsi="宋体" w:eastAsia="宋体" w:cs="宋体"/>
                <w:snapToGrid w:val="0"/>
                <w:color w:val="000000"/>
                <w:spacing w:val="14"/>
                <w:kern w:val="0"/>
                <w:sz w:val="24"/>
                <w:szCs w:val="24"/>
                <w:highlight w:val="none"/>
                <w:lang w:val="en-US" w:eastAsia="en-US" w:bidi="ar-SA"/>
              </w:rPr>
            </w:pPr>
            <w:r>
              <w:rPr>
                <w:rFonts w:hint="eastAsia" w:ascii="宋体" w:hAnsi="宋体" w:eastAsia="宋体" w:cs="宋体"/>
                <w:snapToGrid w:val="0"/>
                <w:color w:val="000000"/>
                <w:spacing w:val="14"/>
                <w:kern w:val="0"/>
                <w:sz w:val="24"/>
                <w:szCs w:val="24"/>
                <w:highlight w:val="none"/>
                <w:lang w:val="en-US" w:eastAsia="en-US" w:bidi="ar-SA"/>
              </w:rPr>
              <w:t>（1）监督部门：河南省财政厅。</w:t>
            </w:r>
          </w:p>
          <w:p w14:paraId="548936BE">
            <w:pPr>
              <w:pStyle w:val="25"/>
              <w:keepNext w:val="0"/>
              <w:keepLines w:val="0"/>
              <w:pageBreakBefore w:val="0"/>
              <w:widowControl/>
              <w:kinsoku w:val="0"/>
              <w:wordWrap/>
              <w:overflowPunct/>
              <w:topLinePunct w:val="0"/>
              <w:autoSpaceDE w:val="0"/>
              <w:autoSpaceDN w:val="0"/>
              <w:bidi w:val="0"/>
              <w:adjustRightInd w:val="0"/>
              <w:snapToGrid w:val="0"/>
              <w:spacing w:line="460" w:lineRule="exact"/>
              <w:jc w:val="both"/>
              <w:textAlignment w:val="baseline"/>
              <w:rPr>
                <w:rFonts w:hint="eastAsia" w:ascii="宋体" w:hAnsi="宋体" w:eastAsia="宋体" w:cs="宋体"/>
                <w:snapToGrid w:val="0"/>
                <w:color w:val="000000"/>
                <w:spacing w:val="14"/>
                <w:kern w:val="0"/>
                <w:sz w:val="24"/>
                <w:szCs w:val="24"/>
                <w:highlight w:val="none"/>
                <w:lang w:val="en-US" w:eastAsia="en-US" w:bidi="ar-SA"/>
              </w:rPr>
            </w:pPr>
            <w:r>
              <w:rPr>
                <w:rFonts w:hint="eastAsia" w:ascii="宋体" w:hAnsi="宋体" w:eastAsia="宋体" w:cs="宋体"/>
                <w:snapToGrid w:val="0"/>
                <w:color w:val="000000"/>
                <w:spacing w:val="14"/>
                <w:kern w:val="0"/>
                <w:sz w:val="24"/>
                <w:szCs w:val="24"/>
                <w:highlight w:val="none"/>
                <w:lang w:val="en-US" w:eastAsia="en-US" w:bidi="ar-SA"/>
              </w:rPr>
              <w:t>（2）代理服务费：由中标人支付。</w:t>
            </w:r>
          </w:p>
          <w:p w14:paraId="5C255FF3">
            <w:pPr>
              <w:pStyle w:val="25"/>
              <w:keepNext w:val="0"/>
              <w:keepLines w:val="0"/>
              <w:pageBreakBefore w:val="0"/>
              <w:widowControl/>
              <w:kinsoku w:val="0"/>
              <w:wordWrap/>
              <w:overflowPunct/>
              <w:topLinePunct w:val="0"/>
              <w:autoSpaceDE w:val="0"/>
              <w:autoSpaceDN w:val="0"/>
              <w:bidi w:val="0"/>
              <w:adjustRightInd w:val="0"/>
              <w:snapToGrid w:val="0"/>
              <w:spacing w:line="460" w:lineRule="exact"/>
              <w:jc w:val="both"/>
              <w:textAlignment w:val="baseline"/>
              <w:rPr>
                <w:rFonts w:hint="eastAsia" w:ascii="宋体" w:hAnsi="宋体" w:eastAsia="宋体" w:cs="宋体"/>
                <w:snapToGrid w:val="0"/>
                <w:color w:val="000000"/>
                <w:spacing w:val="14"/>
                <w:kern w:val="0"/>
                <w:sz w:val="24"/>
                <w:szCs w:val="24"/>
                <w:highlight w:val="none"/>
                <w:lang w:val="en-US" w:eastAsia="en-US" w:bidi="ar-SA"/>
              </w:rPr>
            </w:pPr>
            <w:r>
              <w:rPr>
                <w:rFonts w:hint="eastAsia" w:ascii="宋体" w:hAnsi="宋体" w:eastAsia="宋体" w:cs="宋体"/>
                <w:snapToGrid w:val="0"/>
                <w:color w:val="000000"/>
                <w:spacing w:val="14"/>
                <w:kern w:val="0"/>
                <w:sz w:val="24"/>
                <w:szCs w:val="24"/>
                <w:highlight w:val="none"/>
                <w:lang w:val="en-US" w:eastAsia="en-US" w:bidi="ar-SA"/>
              </w:rPr>
              <w:t>收取标准：</w:t>
            </w:r>
            <w:r>
              <w:rPr>
                <w:rFonts w:hint="eastAsia" w:ascii="宋体" w:hAnsi="宋体" w:eastAsia="宋体" w:cs="宋体"/>
                <w:snapToGrid w:val="0"/>
                <w:color w:val="000000"/>
                <w:spacing w:val="14"/>
                <w:kern w:val="0"/>
                <w:sz w:val="24"/>
                <w:szCs w:val="24"/>
                <w:highlight w:val="none"/>
                <w:lang w:val="en-US" w:eastAsia="zh-CN" w:bidi="ar-SA"/>
              </w:rPr>
              <w:t>参照《招标代理服务收费管理暂行办法(计价格【2002]1980号)》、《国家发展和改革委员会办公厅关于招标代理服务费有关问题的通知》(发改价格【2003]857号)和《国家发展改革委关于降低部分建设项目收费标准规范收费行为等有关问题的通知》(发改价格【2011]534号)中文件规定的收费标准的70%收取（每标段），由中标人向采购代理机构支付。</w:t>
            </w:r>
          </w:p>
          <w:p w14:paraId="4485C635">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right="0"/>
              <w:jc w:val="both"/>
              <w:textAlignment w:val="baseline"/>
              <w:rPr>
                <w:rFonts w:hint="eastAsia" w:ascii="宋体" w:hAnsi="宋体" w:eastAsia="宋体" w:cs="宋体"/>
                <w:snapToGrid w:val="0"/>
                <w:color w:val="000000"/>
                <w:spacing w:val="14"/>
                <w:kern w:val="0"/>
                <w:sz w:val="24"/>
                <w:szCs w:val="24"/>
                <w:highlight w:val="none"/>
                <w:lang w:val="en-US" w:eastAsia="en-US" w:bidi="ar-SA"/>
              </w:rPr>
            </w:pPr>
            <w:r>
              <w:rPr>
                <w:rFonts w:hint="eastAsia" w:ascii="宋体" w:hAnsi="宋体" w:eastAsia="宋体" w:cs="宋体"/>
                <w:snapToGrid w:val="0"/>
                <w:color w:val="000000"/>
                <w:spacing w:val="14"/>
                <w:kern w:val="0"/>
                <w:sz w:val="24"/>
                <w:szCs w:val="24"/>
                <w:highlight w:val="none"/>
                <w:lang w:val="en-US" w:eastAsia="en-US" w:bidi="ar-SA"/>
              </w:rPr>
              <w:t>缴纳时间：领取中标通知书前向代理机构缴纳。此费用包含在报价中，由投标人综合考虑。</w:t>
            </w:r>
          </w:p>
          <w:p w14:paraId="1BB3181B">
            <w:pPr>
              <w:keepNext w:val="0"/>
              <w:keepLines w:val="0"/>
              <w:pageBreakBefore w:val="0"/>
              <w:widowControl/>
              <w:kinsoku w:val="0"/>
              <w:wordWrap/>
              <w:overflowPunct/>
              <w:topLinePunct w:val="0"/>
              <w:autoSpaceDE w:val="0"/>
              <w:autoSpaceDN w:val="0"/>
              <w:bidi w:val="0"/>
              <w:adjustRightInd w:val="0"/>
              <w:snapToGrid w:val="0"/>
              <w:spacing w:line="460" w:lineRule="exact"/>
              <w:jc w:val="both"/>
              <w:textAlignment w:val="baseline"/>
              <w:rPr>
                <w:rFonts w:hint="eastAsia" w:ascii="宋体" w:hAnsi="宋体" w:eastAsia="宋体" w:cs="宋体"/>
                <w:snapToGrid w:val="0"/>
                <w:color w:val="000000"/>
                <w:spacing w:val="14"/>
                <w:kern w:val="0"/>
                <w:sz w:val="24"/>
                <w:szCs w:val="24"/>
                <w:highlight w:val="none"/>
                <w:lang w:val="en-US" w:eastAsia="en-US" w:bidi="ar-SA"/>
              </w:rPr>
            </w:pPr>
            <w:r>
              <w:rPr>
                <w:rFonts w:hint="eastAsia" w:ascii="宋体" w:hAnsi="宋体" w:eastAsia="宋体" w:cs="宋体"/>
                <w:snapToGrid w:val="0"/>
                <w:color w:val="000000"/>
                <w:spacing w:val="14"/>
                <w:kern w:val="0"/>
                <w:sz w:val="24"/>
                <w:szCs w:val="24"/>
                <w:highlight w:val="none"/>
                <w:lang w:val="en-US" w:eastAsia="en-US" w:bidi="ar-SA"/>
              </w:rPr>
              <w:t>代理费交纳账户：</w:t>
            </w:r>
          </w:p>
          <w:p w14:paraId="124C09A7">
            <w:pPr>
              <w:keepNext w:val="0"/>
              <w:keepLines w:val="0"/>
              <w:pageBreakBefore w:val="0"/>
              <w:widowControl/>
              <w:kinsoku w:val="0"/>
              <w:wordWrap/>
              <w:overflowPunct/>
              <w:topLinePunct w:val="0"/>
              <w:autoSpaceDE w:val="0"/>
              <w:autoSpaceDN w:val="0"/>
              <w:bidi w:val="0"/>
              <w:adjustRightInd w:val="0"/>
              <w:spacing w:line="460" w:lineRule="exact"/>
              <w:jc w:val="both"/>
              <w:textAlignment w:val="baseline"/>
              <w:rPr>
                <w:rFonts w:hint="eastAsia" w:ascii="宋体" w:hAnsi="宋体" w:eastAsia="宋体" w:cs="宋体"/>
                <w:snapToGrid w:val="0"/>
                <w:color w:val="000000"/>
                <w:spacing w:val="14"/>
                <w:kern w:val="0"/>
                <w:sz w:val="24"/>
                <w:szCs w:val="24"/>
                <w:highlight w:val="none"/>
                <w:lang w:val="en-US" w:eastAsia="en-US" w:bidi="ar-SA"/>
              </w:rPr>
            </w:pPr>
            <w:r>
              <w:rPr>
                <w:rFonts w:hint="eastAsia" w:ascii="宋体" w:hAnsi="宋体" w:eastAsia="宋体" w:cs="宋体"/>
                <w:snapToGrid w:val="0"/>
                <w:color w:val="000000"/>
                <w:spacing w:val="14"/>
                <w:kern w:val="0"/>
                <w:sz w:val="24"/>
                <w:szCs w:val="24"/>
                <w:highlight w:val="none"/>
                <w:lang w:val="en-US" w:eastAsia="en-US" w:bidi="ar-SA"/>
              </w:rPr>
              <w:t>开户行：建行郑州经三路支行</w:t>
            </w:r>
          </w:p>
          <w:p w14:paraId="615EE4CD">
            <w:pPr>
              <w:keepNext w:val="0"/>
              <w:keepLines w:val="0"/>
              <w:pageBreakBefore w:val="0"/>
              <w:widowControl/>
              <w:kinsoku w:val="0"/>
              <w:wordWrap/>
              <w:overflowPunct/>
              <w:topLinePunct w:val="0"/>
              <w:autoSpaceDE w:val="0"/>
              <w:autoSpaceDN w:val="0"/>
              <w:bidi w:val="0"/>
              <w:adjustRightInd w:val="0"/>
              <w:spacing w:line="460" w:lineRule="exact"/>
              <w:jc w:val="both"/>
              <w:textAlignment w:val="baseline"/>
              <w:rPr>
                <w:rFonts w:hint="eastAsia" w:ascii="宋体" w:hAnsi="宋体" w:eastAsia="宋体" w:cs="宋体"/>
                <w:snapToGrid w:val="0"/>
                <w:color w:val="000000"/>
                <w:spacing w:val="14"/>
                <w:kern w:val="0"/>
                <w:sz w:val="24"/>
                <w:szCs w:val="24"/>
                <w:highlight w:val="none"/>
                <w:lang w:val="en-US" w:eastAsia="en-US" w:bidi="ar-SA"/>
              </w:rPr>
            </w:pPr>
            <w:r>
              <w:rPr>
                <w:rFonts w:hint="eastAsia" w:ascii="宋体" w:hAnsi="宋体" w:eastAsia="宋体" w:cs="宋体"/>
                <w:snapToGrid w:val="0"/>
                <w:color w:val="000000"/>
                <w:spacing w:val="14"/>
                <w:kern w:val="0"/>
                <w:sz w:val="24"/>
                <w:szCs w:val="24"/>
                <w:highlight w:val="none"/>
                <w:lang w:val="en-US" w:eastAsia="en-US" w:bidi="ar-SA"/>
              </w:rPr>
              <w:t>名称：方大国际工程咨询股份有限公司</w:t>
            </w:r>
          </w:p>
          <w:p w14:paraId="26C42894">
            <w:pPr>
              <w:keepNext w:val="0"/>
              <w:keepLines w:val="0"/>
              <w:pageBreakBefore w:val="0"/>
              <w:widowControl/>
              <w:kinsoku w:val="0"/>
              <w:wordWrap/>
              <w:overflowPunct/>
              <w:topLinePunct w:val="0"/>
              <w:autoSpaceDE w:val="0"/>
              <w:autoSpaceDN w:val="0"/>
              <w:bidi w:val="0"/>
              <w:adjustRightInd w:val="0"/>
              <w:spacing w:line="460" w:lineRule="exact"/>
              <w:jc w:val="both"/>
              <w:textAlignment w:val="baseline"/>
              <w:rPr>
                <w:rFonts w:hint="eastAsia" w:ascii="宋体" w:hAnsi="宋体" w:eastAsia="宋体" w:cs="宋体"/>
                <w:snapToGrid w:val="0"/>
                <w:color w:val="000000"/>
                <w:spacing w:val="14"/>
                <w:kern w:val="0"/>
                <w:sz w:val="24"/>
                <w:szCs w:val="24"/>
                <w:highlight w:val="none"/>
                <w:lang w:val="en-US" w:eastAsia="en-US" w:bidi="ar-SA"/>
              </w:rPr>
            </w:pPr>
            <w:r>
              <w:rPr>
                <w:rFonts w:hint="eastAsia" w:ascii="宋体" w:hAnsi="宋体" w:eastAsia="宋体" w:cs="宋体"/>
                <w:snapToGrid w:val="0"/>
                <w:color w:val="000000"/>
                <w:spacing w:val="14"/>
                <w:kern w:val="0"/>
                <w:sz w:val="24"/>
                <w:szCs w:val="24"/>
                <w:highlight w:val="none"/>
                <w:lang w:val="en-US" w:eastAsia="en-US" w:bidi="ar-SA"/>
              </w:rPr>
              <w:t>账号：41001523099059662800</w:t>
            </w:r>
          </w:p>
        </w:tc>
      </w:tr>
    </w:tbl>
    <w:p w14:paraId="7D7B31E5">
      <w:pPr>
        <w:numPr>
          <w:ilvl w:val="0"/>
          <w:numId w:val="0"/>
        </w:numPr>
        <w:spacing w:before="96" w:line="222" w:lineRule="auto"/>
        <w:outlineLvl w:val="1"/>
        <w:rPr>
          <w:rFonts w:hint="eastAsia" w:ascii="宋体" w:hAnsi="宋体" w:eastAsia="宋体" w:cs="宋体"/>
          <w:b/>
          <w:bCs/>
          <w:spacing w:val="-6"/>
          <w:sz w:val="30"/>
          <w:szCs w:val="30"/>
          <w:lang w:val="en-US" w:eastAsia="zh-CN"/>
        </w:rPr>
      </w:pPr>
      <w:bookmarkStart w:id="8" w:name="bookmark8"/>
      <w:bookmarkEnd w:id="8"/>
      <w:bookmarkStart w:id="9" w:name="bookmark7"/>
      <w:bookmarkEnd w:id="9"/>
    </w:p>
    <w:p w14:paraId="0B8B20D6">
      <w:pPr>
        <w:numPr>
          <w:ilvl w:val="0"/>
          <w:numId w:val="0"/>
        </w:numPr>
        <w:spacing w:before="96" w:line="222" w:lineRule="auto"/>
        <w:outlineLvl w:val="1"/>
        <w:rPr>
          <w:rFonts w:hint="eastAsia" w:ascii="宋体" w:hAnsi="宋体" w:eastAsia="宋体" w:cs="宋体"/>
          <w:b/>
          <w:bCs/>
          <w:sz w:val="30"/>
          <w:szCs w:val="30"/>
        </w:rPr>
      </w:pPr>
      <w:r>
        <w:rPr>
          <w:rFonts w:hint="eastAsia" w:ascii="宋体" w:hAnsi="宋体" w:eastAsia="宋体" w:cs="宋体"/>
          <w:b/>
          <w:bCs/>
          <w:spacing w:val="-6"/>
          <w:sz w:val="30"/>
          <w:szCs w:val="30"/>
          <w:lang w:val="en-US" w:eastAsia="zh-CN"/>
        </w:rPr>
        <w:t>1.</w:t>
      </w:r>
      <w:r>
        <w:rPr>
          <w:rFonts w:hint="eastAsia" w:ascii="宋体" w:hAnsi="宋体" w:eastAsia="宋体" w:cs="宋体"/>
          <w:b/>
          <w:bCs/>
          <w:spacing w:val="-6"/>
          <w:sz w:val="30"/>
          <w:szCs w:val="30"/>
        </w:rPr>
        <w:t>总则</w:t>
      </w:r>
    </w:p>
    <w:p w14:paraId="4D09A0DF">
      <w:pPr>
        <w:keepNext w:val="0"/>
        <w:keepLines w:val="0"/>
        <w:pageBreakBefore w:val="0"/>
        <w:widowControl/>
        <w:kinsoku w:val="0"/>
        <w:wordWrap/>
        <w:overflowPunct/>
        <w:topLinePunct w:val="0"/>
        <w:autoSpaceDE w:val="0"/>
        <w:autoSpaceDN w:val="0"/>
        <w:bidi w:val="0"/>
        <w:adjustRightInd w:val="0"/>
        <w:snapToGrid w:val="0"/>
        <w:spacing w:line="480" w:lineRule="exact"/>
        <w:ind w:left="0"/>
        <w:textAlignment w:val="baseline"/>
        <w:outlineLvl w:val="2"/>
        <w:rPr>
          <w:rFonts w:hint="eastAsia" w:ascii="宋体" w:hAnsi="宋体" w:eastAsia="宋体" w:cs="宋体"/>
          <w:b/>
          <w:bCs/>
          <w:sz w:val="28"/>
          <w:szCs w:val="28"/>
        </w:rPr>
      </w:pPr>
      <w:r>
        <w:rPr>
          <w:rFonts w:hint="eastAsia" w:ascii="宋体" w:hAnsi="宋体" w:eastAsia="宋体" w:cs="宋体"/>
          <w:b/>
          <w:bCs/>
          <w:spacing w:val="4"/>
          <w:sz w:val="28"/>
          <w:szCs w:val="28"/>
        </w:rPr>
        <w:t>1.1</w:t>
      </w:r>
      <w:r>
        <w:rPr>
          <w:rFonts w:hint="eastAsia" w:ascii="宋体" w:hAnsi="宋体" w:eastAsia="宋体" w:cs="宋体"/>
          <w:b/>
          <w:bCs/>
          <w:spacing w:val="4"/>
          <w:sz w:val="28"/>
          <w:szCs w:val="28"/>
          <w:lang w:val="en-US" w:eastAsia="zh-CN"/>
        </w:rPr>
        <w:t xml:space="preserve"> </w:t>
      </w:r>
      <w:r>
        <w:rPr>
          <w:rFonts w:hint="eastAsia" w:ascii="宋体" w:hAnsi="宋体" w:eastAsia="宋体" w:cs="宋体"/>
          <w:b/>
          <w:bCs/>
          <w:spacing w:val="4"/>
          <w:sz w:val="28"/>
          <w:szCs w:val="28"/>
        </w:rPr>
        <w:t>招标项目概况</w:t>
      </w:r>
    </w:p>
    <w:p w14:paraId="198034C6">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82"/>
        <w:jc w:val="both"/>
        <w:textAlignment w:val="baseline"/>
        <w:rPr>
          <w:rFonts w:hint="eastAsia" w:ascii="宋体" w:hAnsi="宋体" w:eastAsia="宋体" w:cs="宋体"/>
          <w:spacing w:val="20"/>
          <w:sz w:val="24"/>
          <w:szCs w:val="24"/>
        </w:rPr>
      </w:pPr>
      <w:r>
        <w:rPr>
          <w:rFonts w:hint="eastAsia" w:ascii="宋体" w:hAnsi="宋体" w:eastAsia="宋体" w:cs="宋体"/>
          <w:spacing w:val="20"/>
          <w:sz w:val="24"/>
          <w:szCs w:val="24"/>
        </w:rPr>
        <w:t>1.1.1</w:t>
      </w:r>
      <w:r>
        <w:rPr>
          <w:rFonts w:hint="eastAsia" w:ascii="宋体" w:hAnsi="宋体" w:eastAsia="宋体" w:cs="宋体"/>
          <w:spacing w:val="20"/>
          <w:sz w:val="24"/>
          <w:szCs w:val="24"/>
          <w:lang w:val="en-US" w:eastAsia="zh-CN"/>
        </w:rPr>
        <w:t xml:space="preserve"> </w:t>
      </w:r>
      <w:r>
        <w:rPr>
          <w:rFonts w:hint="eastAsia" w:ascii="宋体" w:hAnsi="宋体" w:eastAsia="宋体" w:cs="宋体"/>
          <w:spacing w:val="20"/>
          <w:sz w:val="24"/>
          <w:szCs w:val="24"/>
        </w:rPr>
        <w:t>根据《中华人民共和国政府采购法》</w:t>
      </w:r>
      <w:r>
        <w:rPr>
          <w:rFonts w:hint="eastAsia" w:ascii="宋体" w:hAnsi="宋体" w:eastAsia="宋体" w:cs="宋体"/>
          <w:spacing w:val="20"/>
          <w:sz w:val="24"/>
          <w:szCs w:val="24"/>
          <w:lang w:eastAsia="zh-CN"/>
        </w:rPr>
        <w:t>、</w:t>
      </w:r>
      <w:r>
        <w:rPr>
          <w:rFonts w:hint="eastAsia" w:ascii="宋体" w:hAnsi="宋体" w:eastAsia="宋体" w:cs="宋体"/>
          <w:spacing w:val="20"/>
          <w:sz w:val="24"/>
          <w:szCs w:val="24"/>
        </w:rPr>
        <w:t>《中华人民共和国政府采购法实施条例》</w:t>
      </w:r>
      <w:r>
        <w:rPr>
          <w:rFonts w:hint="eastAsia" w:ascii="宋体" w:hAnsi="宋体" w:eastAsia="宋体" w:cs="宋体"/>
          <w:spacing w:val="20"/>
          <w:sz w:val="24"/>
          <w:szCs w:val="24"/>
          <w:lang w:eastAsia="zh-CN"/>
        </w:rPr>
        <w:t>、</w:t>
      </w:r>
      <w:r>
        <w:rPr>
          <w:rFonts w:hint="eastAsia" w:ascii="宋体" w:hAnsi="宋体" w:eastAsia="宋体" w:cs="宋体"/>
          <w:spacing w:val="20"/>
          <w:sz w:val="24"/>
          <w:szCs w:val="24"/>
        </w:rPr>
        <w:t>《政府采购货物和服务招标投标管理办法》等有关法律、法规和规章的规定，本招标项目已具备招标条件，现进行公开招标。</w:t>
      </w:r>
    </w:p>
    <w:p w14:paraId="02257705">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82"/>
        <w:jc w:val="both"/>
        <w:textAlignment w:val="baseline"/>
        <w:rPr>
          <w:rFonts w:hint="eastAsia" w:ascii="宋体" w:hAnsi="宋体" w:eastAsia="宋体" w:cs="宋体"/>
          <w:spacing w:val="20"/>
          <w:sz w:val="24"/>
          <w:szCs w:val="24"/>
        </w:rPr>
      </w:pPr>
      <w:r>
        <w:rPr>
          <w:rFonts w:hint="eastAsia" w:ascii="宋体" w:hAnsi="宋体" w:eastAsia="宋体" w:cs="宋体"/>
          <w:spacing w:val="20"/>
          <w:sz w:val="24"/>
          <w:szCs w:val="24"/>
        </w:rPr>
        <w:t>1.1.2</w:t>
      </w:r>
      <w:r>
        <w:rPr>
          <w:rFonts w:hint="eastAsia" w:ascii="宋体" w:hAnsi="宋体" w:eastAsia="宋体" w:cs="宋体"/>
          <w:spacing w:val="20"/>
          <w:sz w:val="24"/>
          <w:szCs w:val="24"/>
          <w:lang w:val="en-US" w:eastAsia="zh-CN"/>
        </w:rPr>
        <w:t xml:space="preserve"> </w:t>
      </w:r>
      <w:r>
        <w:rPr>
          <w:rFonts w:hint="eastAsia" w:ascii="宋体" w:hAnsi="宋体" w:eastAsia="宋体" w:cs="宋体"/>
          <w:spacing w:val="20"/>
          <w:sz w:val="24"/>
          <w:szCs w:val="24"/>
        </w:rPr>
        <w:t>采购人：见投标人须知前附表。</w:t>
      </w:r>
    </w:p>
    <w:p w14:paraId="04A54506">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82"/>
        <w:jc w:val="both"/>
        <w:textAlignment w:val="baseline"/>
        <w:rPr>
          <w:rFonts w:hint="eastAsia" w:ascii="宋体" w:hAnsi="宋体" w:eastAsia="宋体" w:cs="宋体"/>
          <w:spacing w:val="20"/>
          <w:sz w:val="24"/>
          <w:szCs w:val="24"/>
        </w:rPr>
      </w:pPr>
      <w:r>
        <w:rPr>
          <w:rFonts w:hint="eastAsia" w:ascii="宋体" w:hAnsi="宋体" w:eastAsia="宋体" w:cs="宋体"/>
          <w:spacing w:val="20"/>
          <w:sz w:val="24"/>
          <w:szCs w:val="24"/>
        </w:rPr>
        <w:t>1.1.3</w:t>
      </w:r>
      <w:r>
        <w:rPr>
          <w:rFonts w:hint="eastAsia" w:ascii="宋体" w:hAnsi="宋体" w:eastAsia="宋体" w:cs="宋体"/>
          <w:spacing w:val="20"/>
          <w:sz w:val="24"/>
          <w:szCs w:val="24"/>
          <w:lang w:val="en-US" w:eastAsia="zh-CN"/>
        </w:rPr>
        <w:t xml:space="preserve"> </w:t>
      </w:r>
      <w:r>
        <w:rPr>
          <w:rFonts w:hint="eastAsia" w:ascii="宋体" w:hAnsi="宋体" w:eastAsia="宋体" w:cs="宋体"/>
          <w:spacing w:val="20"/>
          <w:sz w:val="24"/>
          <w:szCs w:val="24"/>
        </w:rPr>
        <w:t>采购代理机构：见投标人须知前附表。</w:t>
      </w:r>
    </w:p>
    <w:p w14:paraId="72DC8C17">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82"/>
        <w:jc w:val="both"/>
        <w:textAlignment w:val="baseline"/>
        <w:rPr>
          <w:rFonts w:hint="eastAsia" w:ascii="宋体" w:hAnsi="宋体" w:eastAsia="宋体" w:cs="宋体"/>
          <w:spacing w:val="20"/>
          <w:sz w:val="24"/>
          <w:szCs w:val="24"/>
        </w:rPr>
      </w:pPr>
      <w:r>
        <w:rPr>
          <w:rFonts w:hint="eastAsia" w:ascii="宋体" w:hAnsi="宋体" w:eastAsia="宋体" w:cs="宋体"/>
          <w:spacing w:val="20"/>
          <w:sz w:val="24"/>
          <w:szCs w:val="24"/>
        </w:rPr>
        <w:t>1.1.4</w:t>
      </w:r>
      <w:r>
        <w:rPr>
          <w:rFonts w:hint="eastAsia" w:ascii="宋体" w:hAnsi="宋体" w:eastAsia="宋体" w:cs="宋体"/>
          <w:spacing w:val="20"/>
          <w:sz w:val="24"/>
          <w:szCs w:val="24"/>
          <w:lang w:val="en-US" w:eastAsia="zh-CN"/>
        </w:rPr>
        <w:t xml:space="preserve"> </w:t>
      </w:r>
      <w:r>
        <w:rPr>
          <w:rFonts w:hint="eastAsia" w:ascii="宋体" w:hAnsi="宋体" w:eastAsia="宋体" w:cs="宋体"/>
          <w:spacing w:val="20"/>
          <w:sz w:val="24"/>
          <w:szCs w:val="24"/>
        </w:rPr>
        <w:t>项目名称：见投标人须知前附表。</w:t>
      </w:r>
    </w:p>
    <w:p w14:paraId="455F4A1A">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82"/>
        <w:jc w:val="both"/>
        <w:textAlignment w:val="baseline"/>
        <w:rPr>
          <w:rFonts w:hint="eastAsia" w:ascii="宋体" w:hAnsi="宋体" w:eastAsia="宋体" w:cs="宋体"/>
          <w:spacing w:val="20"/>
          <w:sz w:val="24"/>
          <w:szCs w:val="24"/>
        </w:rPr>
      </w:pPr>
      <w:r>
        <w:rPr>
          <w:rFonts w:hint="eastAsia" w:ascii="宋体" w:hAnsi="宋体" w:eastAsia="宋体" w:cs="宋体"/>
          <w:spacing w:val="20"/>
          <w:sz w:val="24"/>
          <w:szCs w:val="24"/>
        </w:rPr>
        <w:t>1.1.5</w:t>
      </w:r>
      <w:r>
        <w:rPr>
          <w:rFonts w:hint="eastAsia" w:ascii="宋体" w:hAnsi="宋体" w:eastAsia="宋体" w:cs="宋体"/>
          <w:spacing w:val="20"/>
          <w:sz w:val="24"/>
          <w:szCs w:val="24"/>
          <w:lang w:val="en-US" w:eastAsia="zh-CN"/>
        </w:rPr>
        <w:t xml:space="preserve"> </w:t>
      </w:r>
      <w:r>
        <w:rPr>
          <w:rFonts w:hint="eastAsia" w:ascii="宋体" w:hAnsi="宋体" w:eastAsia="宋体" w:cs="宋体"/>
          <w:spacing w:val="20"/>
          <w:sz w:val="24"/>
          <w:szCs w:val="24"/>
        </w:rPr>
        <w:t>落实政府采购政策要求：见投标人须知前附表。</w:t>
      </w:r>
    </w:p>
    <w:p w14:paraId="511F9C6A">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560" w:firstLineChars="200"/>
        <w:jc w:val="both"/>
        <w:textAlignment w:val="baseline"/>
        <w:rPr>
          <w:rFonts w:hint="eastAsia" w:ascii="宋体" w:hAnsi="宋体" w:eastAsia="宋体" w:cs="宋体"/>
          <w:spacing w:val="20"/>
          <w:sz w:val="24"/>
          <w:szCs w:val="24"/>
        </w:rPr>
      </w:pPr>
      <w:r>
        <w:rPr>
          <w:rFonts w:hint="eastAsia" w:ascii="宋体" w:hAnsi="宋体" w:eastAsia="宋体" w:cs="宋体"/>
          <w:spacing w:val="20"/>
          <w:sz w:val="24"/>
          <w:szCs w:val="24"/>
        </w:rPr>
        <w:t>（1）本项目强制或优先采购节能产品、优先采购环境标志产品，具体品目名称见投标人须知前附表。</w:t>
      </w:r>
    </w:p>
    <w:p w14:paraId="0C703B5D">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82"/>
        <w:jc w:val="both"/>
        <w:textAlignment w:val="baseline"/>
        <w:rPr>
          <w:rFonts w:hint="eastAsia" w:ascii="宋体" w:hAnsi="宋体" w:eastAsia="宋体" w:cs="宋体"/>
          <w:spacing w:val="20"/>
          <w:sz w:val="24"/>
          <w:szCs w:val="24"/>
        </w:rPr>
      </w:pPr>
      <w:r>
        <w:rPr>
          <w:rFonts w:hint="eastAsia" w:ascii="宋体" w:hAnsi="宋体" w:eastAsia="宋体" w:cs="宋体"/>
          <w:spacing w:val="20"/>
          <w:sz w:val="24"/>
          <w:szCs w:val="24"/>
        </w:rPr>
        <w:t>①强制或优先采购节能产品应具有《中国节能产品认证证书》（认证证书未载明规格型号的，须同时提供认证证书配套附件），认证证书应在有效期内，且认证机构在《市场监管总局关于发布参与实施政府采购节能产品、环境标志产品认证机构名录的公告》目录内，否则不予确认。</w:t>
      </w:r>
    </w:p>
    <w:p w14:paraId="6DDCA751">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82"/>
        <w:jc w:val="both"/>
        <w:textAlignment w:val="baseline"/>
        <w:rPr>
          <w:rFonts w:hint="eastAsia" w:ascii="宋体" w:hAnsi="宋体" w:eastAsia="宋体" w:cs="宋体"/>
          <w:spacing w:val="20"/>
          <w:sz w:val="24"/>
          <w:szCs w:val="24"/>
        </w:rPr>
      </w:pPr>
      <w:r>
        <w:rPr>
          <w:rFonts w:hint="eastAsia" w:ascii="宋体" w:hAnsi="宋体" w:eastAsia="宋体" w:cs="宋体"/>
          <w:spacing w:val="20"/>
          <w:sz w:val="24"/>
          <w:szCs w:val="24"/>
        </w:rPr>
        <w:t>②优先采购环境标志产品应具有《中国环境标志产品认证证书》（认证证书未载明规格型号的，须同时提供认证证书配套附件），认证证书应在有效期内，且认证机构在《市场监管总局关于发布参与实施政府采购节能产品、环境标志产品认证机构名录的公告》目录内，否则不予确认、不加分。</w:t>
      </w:r>
    </w:p>
    <w:p w14:paraId="2B1F376B">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560" w:firstLineChars="200"/>
        <w:jc w:val="both"/>
        <w:textAlignment w:val="baseline"/>
        <w:rPr>
          <w:rFonts w:hint="eastAsia" w:ascii="宋体" w:hAnsi="宋体" w:eastAsia="宋体" w:cs="宋体"/>
          <w:spacing w:val="20"/>
          <w:sz w:val="24"/>
          <w:szCs w:val="24"/>
        </w:rPr>
      </w:pPr>
      <w:r>
        <w:rPr>
          <w:rFonts w:hint="eastAsia" w:ascii="宋体" w:hAnsi="宋体" w:eastAsia="宋体" w:cs="宋体"/>
          <w:spacing w:val="20"/>
          <w:sz w:val="24"/>
          <w:szCs w:val="24"/>
        </w:rPr>
        <w:t>（2）本项目扶持不发达地区和少数民族地区企业。</w:t>
      </w:r>
    </w:p>
    <w:p w14:paraId="71C1573E">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560" w:firstLineChars="200"/>
        <w:jc w:val="both"/>
        <w:textAlignment w:val="baseline"/>
        <w:rPr>
          <w:rFonts w:hint="eastAsia" w:ascii="宋体" w:hAnsi="宋体" w:eastAsia="宋体" w:cs="宋体"/>
          <w:spacing w:val="20"/>
          <w:sz w:val="24"/>
          <w:szCs w:val="24"/>
        </w:rPr>
      </w:pPr>
      <w:r>
        <w:rPr>
          <w:rFonts w:hint="eastAsia" w:ascii="宋体" w:hAnsi="宋体" w:eastAsia="宋体" w:cs="宋体"/>
          <w:spacing w:val="20"/>
          <w:sz w:val="24"/>
          <w:szCs w:val="24"/>
        </w:rPr>
        <w:t>（3）本项目执行《政府采购促进中小企业发展管理办法》（财库〔2020〕46号）的规定、《关于进一步加大政府采购支持中小企业力度的通知》（财库〔2022〕19号）的规定。</w:t>
      </w:r>
    </w:p>
    <w:p w14:paraId="5BD6D027">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82"/>
        <w:jc w:val="both"/>
        <w:textAlignment w:val="baseline"/>
        <w:rPr>
          <w:rFonts w:hint="eastAsia" w:ascii="宋体" w:hAnsi="宋体" w:eastAsia="宋体" w:cs="宋体"/>
          <w:spacing w:val="20"/>
          <w:sz w:val="24"/>
          <w:szCs w:val="24"/>
        </w:rPr>
      </w:pPr>
      <w:r>
        <w:rPr>
          <w:rFonts w:hint="eastAsia" w:ascii="宋体" w:hAnsi="宋体" w:eastAsia="宋体" w:cs="宋体"/>
          <w:spacing w:val="20"/>
          <w:sz w:val="24"/>
          <w:szCs w:val="24"/>
        </w:rPr>
        <w:t>①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14:paraId="1B305545">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82"/>
        <w:jc w:val="both"/>
        <w:textAlignment w:val="baseline"/>
        <w:rPr>
          <w:rFonts w:hint="eastAsia" w:ascii="宋体" w:hAnsi="宋体" w:eastAsia="宋体" w:cs="宋体"/>
          <w:spacing w:val="20"/>
          <w:sz w:val="24"/>
          <w:szCs w:val="24"/>
        </w:rPr>
      </w:pPr>
      <w:r>
        <w:rPr>
          <w:rFonts w:hint="eastAsia" w:ascii="宋体" w:hAnsi="宋体" w:eastAsia="宋体" w:cs="宋体"/>
          <w:spacing w:val="20"/>
          <w:sz w:val="24"/>
          <w:szCs w:val="24"/>
        </w:rPr>
        <w:t>②货物全部由中小企业制造，即全部货物由中小企业生产且使用该中小企业商号或者注册商标，可享受《政府采购促进中小企业发展管理办法》规定的中小企业扶持政策。</w:t>
      </w:r>
    </w:p>
    <w:p w14:paraId="0E859A5A">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82"/>
        <w:jc w:val="both"/>
        <w:textAlignment w:val="baseline"/>
        <w:rPr>
          <w:rFonts w:hint="eastAsia" w:ascii="宋体" w:hAnsi="宋体" w:eastAsia="宋体" w:cs="宋体"/>
          <w:spacing w:val="20"/>
          <w:sz w:val="24"/>
          <w:szCs w:val="24"/>
        </w:rPr>
      </w:pPr>
      <w:r>
        <w:rPr>
          <w:rFonts w:hint="eastAsia" w:ascii="宋体" w:hAnsi="宋体" w:eastAsia="宋体" w:cs="宋体"/>
          <w:spacing w:val="20"/>
          <w:sz w:val="24"/>
          <w:szCs w:val="24"/>
        </w:rPr>
        <w:t>③以联合体形式参加政府采购活动，联合体各方均为中小企业的，联合体视同中小企业。其中，联合体各方均为小微企业的，联合体视同小微企业。组成联合体或者接受分包的小微企业与联合体内其他企业、分包企业之间存在直接控股、管理关系的，不享受价格扣除优惠政策。</w:t>
      </w:r>
      <w:bookmarkStart w:id="10" w:name="bookmark76"/>
      <w:bookmarkEnd w:id="10"/>
    </w:p>
    <w:p w14:paraId="6229B43E">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82"/>
        <w:jc w:val="both"/>
        <w:textAlignment w:val="baseline"/>
        <w:rPr>
          <w:rFonts w:hint="eastAsia" w:ascii="宋体" w:hAnsi="宋体" w:eastAsia="宋体" w:cs="宋体"/>
          <w:spacing w:val="20"/>
          <w:sz w:val="24"/>
          <w:szCs w:val="24"/>
        </w:rPr>
      </w:pPr>
      <w:r>
        <w:rPr>
          <w:rFonts w:hint="eastAsia" w:ascii="宋体" w:hAnsi="宋体" w:eastAsia="宋体" w:cs="宋体"/>
          <w:spacing w:val="20"/>
          <w:sz w:val="24"/>
          <w:szCs w:val="24"/>
        </w:rPr>
        <w:t>④专门面向中小企业采购的采购项目（采购包），组成联合体或者接受分包合同的中小企业与联合体内其他企业、分包企业之间不得存在直接控股、管理关系。</w:t>
      </w:r>
    </w:p>
    <w:p w14:paraId="1E7EB648">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82"/>
        <w:jc w:val="both"/>
        <w:textAlignment w:val="baseline"/>
        <w:rPr>
          <w:rFonts w:hint="eastAsia" w:ascii="宋体" w:hAnsi="宋体" w:eastAsia="宋体" w:cs="宋体"/>
          <w:spacing w:val="20"/>
          <w:sz w:val="24"/>
          <w:szCs w:val="24"/>
        </w:rPr>
      </w:pPr>
      <w:r>
        <w:rPr>
          <w:rFonts w:hint="eastAsia" w:ascii="宋体" w:hAnsi="宋体" w:eastAsia="宋体" w:cs="宋体"/>
          <w:spacing w:val="20"/>
          <w:sz w:val="24"/>
          <w:szCs w:val="24"/>
        </w:rPr>
        <w:t>⑤非专门面向中小企业采购的采购项目（采购包）对符合《政府采购促进中小企业发展管理办法》规定的供应商报价给予扣除，扣除比例见投标人须知前附表；专门面向中小企业采购的采购项目（采购包），不再执行价格评审优惠的扶持政策。</w:t>
      </w:r>
    </w:p>
    <w:p w14:paraId="46800E52">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82"/>
        <w:jc w:val="both"/>
        <w:textAlignment w:val="baseline"/>
        <w:rPr>
          <w:rFonts w:hint="eastAsia" w:ascii="宋体" w:hAnsi="宋体" w:eastAsia="宋体" w:cs="宋体"/>
          <w:spacing w:val="20"/>
          <w:sz w:val="24"/>
          <w:szCs w:val="24"/>
        </w:rPr>
      </w:pPr>
      <w:r>
        <w:rPr>
          <w:rFonts w:hint="eastAsia" w:ascii="宋体" w:hAnsi="宋体" w:eastAsia="宋体" w:cs="宋体"/>
          <w:spacing w:val="20"/>
          <w:sz w:val="24"/>
          <w:szCs w:val="24"/>
        </w:rPr>
        <w:t>⑥监狱企业、残疾人福利性单位视同小型、微型企业，享受预留采购份额、价格评审优惠、优先采购等支持中小企业发展的政府采购政策。</w:t>
      </w:r>
    </w:p>
    <w:p w14:paraId="051AA0F3">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82"/>
        <w:jc w:val="both"/>
        <w:textAlignment w:val="baseline"/>
        <w:rPr>
          <w:rFonts w:hint="eastAsia" w:ascii="宋体" w:hAnsi="宋体" w:eastAsia="宋体" w:cs="宋体"/>
          <w:spacing w:val="20"/>
          <w:sz w:val="24"/>
          <w:szCs w:val="24"/>
        </w:rPr>
      </w:pPr>
      <w:r>
        <w:rPr>
          <w:rFonts w:hint="eastAsia" w:ascii="宋体" w:hAnsi="宋体" w:eastAsia="宋体" w:cs="宋体"/>
          <w:spacing w:val="20"/>
          <w:sz w:val="24"/>
          <w:szCs w:val="24"/>
        </w:rPr>
        <w:t>⑦同一投标人（包括联合体），小微企业产品、监狱企业产品、残疾人福利性单位产品价格评审优惠政策只享受一次，不得重复享受政策。</w:t>
      </w:r>
    </w:p>
    <w:p w14:paraId="4831A26A">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82"/>
        <w:jc w:val="both"/>
        <w:textAlignment w:val="baseline"/>
        <w:rPr>
          <w:rFonts w:hint="eastAsia" w:ascii="宋体" w:hAnsi="宋体" w:eastAsia="宋体" w:cs="宋体"/>
          <w:spacing w:val="20"/>
          <w:sz w:val="24"/>
          <w:szCs w:val="24"/>
        </w:rPr>
      </w:pPr>
      <w:r>
        <w:rPr>
          <w:rFonts w:hint="eastAsia" w:ascii="宋体" w:hAnsi="宋体" w:eastAsia="宋体" w:cs="宋体"/>
          <w:spacing w:val="20"/>
          <w:sz w:val="24"/>
          <w:szCs w:val="24"/>
        </w:rPr>
        <w:t>⑧本项目对应的中小企业划分标准所属行业见投标人须知前附表。</w:t>
      </w:r>
    </w:p>
    <w:p w14:paraId="543B591F">
      <w:pPr>
        <w:keepNext w:val="0"/>
        <w:keepLines w:val="0"/>
        <w:pageBreakBefore w:val="0"/>
        <w:widowControl/>
        <w:kinsoku w:val="0"/>
        <w:wordWrap/>
        <w:overflowPunct/>
        <w:topLinePunct w:val="0"/>
        <w:autoSpaceDE w:val="0"/>
        <w:autoSpaceDN w:val="0"/>
        <w:bidi w:val="0"/>
        <w:adjustRightInd w:val="0"/>
        <w:snapToGrid w:val="0"/>
        <w:spacing w:line="480" w:lineRule="exact"/>
        <w:ind w:right="0" w:firstLine="560" w:firstLineChars="200"/>
        <w:jc w:val="both"/>
        <w:textAlignment w:val="baseline"/>
        <w:rPr>
          <w:rFonts w:hint="eastAsia" w:ascii="宋体" w:hAnsi="宋体" w:eastAsia="宋体" w:cs="宋体"/>
          <w:spacing w:val="20"/>
          <w:sz w:val="24"/>
          <w:szCs w:val="24"/>
        </w:rPr>
      </w:pPr>
      <w:r>
        <w:rPr>
          <w:rFonts w:hint="eastAsia" w:ascii="宋体" w:hAnsi="宋体" w:eastAsia="宋体" w:cs="宋体"/>
          <w:spacing w:val="20"/>
          <w:sz w:val="24"/>
          <w:szCs w:val="24"/>
        </w:rPr>
        <w:t>1.1.6</w:t>
      </w:r>
      <w:r>
        <w:rPr>
          <w:rFonts w:hint="eastAsia" w:ascii="宋体" w:hAnsi="宋体" w:eastAsia="宋体" w:cs="宋体"/>
          <w:spacing w:val="20"/>
          <w:sz w:val="24"/>
          <w:szCs w:val="24"/>
          <w:lang w:val="en-US" w:eastAsia="zh-CN"/>
        </w:rPr>
        <w:t xml:space="preserve"> </w:t>
      </w:r>
      <w:r>
        <w:rPr>
          <w:rFonts w:hint="eastAsia" w:ascii="宋体" w:hAnsi="宋体" w:eastAsia="宋体" w:cs="宋体"/>
          <w:spacing w:val="20"/>
          <w:sz w:val="24"/>
          <w:szCs w:val="24"/>
        </w:rPr>
        <w:t>强制采购节能产品：见投标人须知前附表。</w:t>
      </w:r>
    </w:p>
    <w:p w14:paraId="09054ECE">
      <w:pPr>
        <w:keepNext w:val="0"/>
        <w:keepLines w:val="0"/>
        <w:pageBreakBefore w:val="0"/>
        <w:widowControl/>
        <w:kinsoku w:val="0"/>
        <w:wordWrap/>
        <w:overflowPunct/>
        <w:topLinePunct w:val="0"/>
        <w:autoSpaceDE w:val="0"/>
        <w:autoSpaceDN w:val="0"/>
        <w:bidi w:val="0"/>
        <w:adjustRightInd w:val="0"/>
        <w:snapToGrid w:val="0"/>
        <w:spacing w:line="480" w:lineRule="exact"/>
        <w:ind w:firstLine="536" w:firstLineChars="200"/>
        <w:textAlignment w:val="baseline"/>
        <w:rPr>
          <w:rFonts w:hint="default" w:ascii="宋体" w:hAnsi="宋体" w:eastAsia="宋体" w:cs="宋体"/>
          <w:spacing w:val="14"/>
          <w:sz w:val="24"/>
          <w:szCs w:val="24"/>
          <w:lang w:val="en-US" w:eastAsia="zh-CN"/>
        </w:rPr>
      </w:pPr>
      <w:r>
        <w:rPr>
          <w:rFonts w:hint="eastAsia" w:ascii="宋体" w:hAnsi="宋体" w:eastAsia="宋体" w:cs="宋体"/>
          <w:spacing w:val="14"/>
          <w:sz w:val="24"/>
          <w:szCs w:val="24"/>
          <w:lang w:val="en-US" w:eastAsia="zh-CN"/>
        </w:rPr>
        <w:t>1.1.7 本项目是否接受进口产品：见投标人须知前附表。</w:t>
      </w:r>
    </w:p>
    <w:p w14:paraId="57485183">
      <w:pPr>
        <w:keepNext w:val="0"/>
        <w:keepLines w:val="0"/>
        <w:pageBreakBefore w:val="0"/>
        <w:widowControl/>
        <w:kinsoku w:val="0"/>
        <w:wordWrap/>
        <w:overflowPunct/>
        <w:topLinePunct w:val="0"/>
        <w:autoSpaceDE w:val="0"/>
        <w:autoSpaceDN w:val="0"/>
        <w:bidi w:val="0"/>
        <w:adjustRightInd w:val="0"/>
        <w:snapToGrid w:val="0"/>
        <w:spacing w:line="480" w:lineRule="exact"/>
        <w:ind w:firstLine="480" w:firstLineChars="200"/>
        <w:jc w:val="left"/>
        <w:textAlignment w:val="baseline"/>
        <w:rPr>
          <w:rFonts w:hint="eastAsia" w:ascii="宋体" w:hAnsi="宋体" w:eastAsia="宋体" w:cs="宋体"/>
          <w:kern w:val="21"/>
          <w:sz w:val="24"/>
          <w:lang w:eastAsia="zh-CN"/>
        </w:rPr>
      </w:pPr>
      <w:r>
        <w:rPr>
          <w:rFonts w:hint="eastAsia" w:ascii="宋体" w:hAnsi="宋体" w:eastAsia="宋体" w:cs="宋体"/>
          <w:kern w:val="21"/>
          <w:sz w:val="24"/>
        </w:rPr>
        <w:t>经设区的市级以上人民政府财政部门核准允许采购进口产品的，进口货物及其有关服务必须符合原产地和（或）中华人民共和国的设计和制造生产标准或行业标准；进口的货物必须具有合法的进口手续和途径，并通过中华人民共和国商检部门检验；投标人可投进口产品，也可投国产产品</w:t>
      </w:r>
      <w:r>
        <w:rPr>
          <w:rFonts w:hint="eastAsia" w:ascii="宋体" w:hAnsi="宋体" w:eastAsia="宋体" w:cs="宋体"/>
          <w:kern w:val="21"/>
          <w:sz w:val="24"/>
          <w:lang w:eastAsia="zh-CN"/>
        </w:rPr>
        <w:t>。</w:t>
      </w:r>
    </w:p>
    <w:p w14:paraId="0266F979">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480" w:firstLineChars="200"/>
        <w:jc w:val="left"/>
        <w:textAlignment w:val="baseline"/>
        <w:rPr>
          <w:rFonts w:hint="eastAsia" w:ascii="宋体" w:hAnsi="宋体" w:eastAsia="宋体" w:cs="宋体"/>
          <w:spacing w:val="14"/>
          <w:sz w:val="24"/>
          <w:szCs w:val="24"/>
          <w:highlight w:val="none"/>
        </w:rPr>
      </w:pPr>
      <w:r>
        <w:rPr>
          <w:rFonts w:hint="eastAsia" w:ascii="宋体" w:hAnsi="宋体" w:eastAsia="宋体" w:cs="宋体"/>
          <w:kern w:val="21"/>
          <w:sz w:val="24"/>
          <w:lang w:val="en-US" w:eastAsia="zh-CN"/>
        </w:rPr>
        <w:t>本项目</w:t>
      </w:r>
      <w:r>
        <w:rPr>
          <w:rFonts w:hint="eastAsia" w:ascii="宋体" w:hAnsi="宋体" w:eastAsia="宋体" w:cs="宋体"/>
          <w:kern w:val="21"/>
          <w:sz w:val="24"/>
          <w:highlight w:val="none"/>
          <w:lang w:val="en-US" w:eastAsia="zh-CN"/>
        </w:rPr>
        <w:t>优先采购向我国企业转让技术、与我国企业签订消化吸收再创新方案的供应商的进口产品</w:t>
      </w:r>
      <w:r>
        <w:rPr>
          <w:rFonts w:hint="eastAsia" w:ascii="宋体" w:hAnsi="宋体" w:eastAsia="宋体" w:cs="宋体"/>
          <w:kern w:val="21"/>
          <w:sz w:val="24"/>
          <w:highlight w:val="none"/>
        </w:rPr>
        <w:t>。</w:t>
      </w:r>
    </w:p>
    <w:p w14:paraId="647E1AC6">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36" w:firstLineChars="200"/>
        <w:textAlignment w:val="baseline"/>
        <w:rPr>
          <w:rFonts w:hint="eastAsia" w:ascii="宋体" w:hAnsi="宋体" w:eastAsia="宋体" w:cs="宋体"/>
          <w:sz w:val="24"/>
          <w:szCs w:val="24"/>
        </w:rPr>
      </w:pPr>
      <w:r>
        <w:rPr>
          <w:rFonts w:hint="eastAsia" w:ascii="宋体" w:hAnsi="宋体" w:eastAsia="宋体" w:cs="宋体"/>
          <w:spacing w:val="14"/>
          <w:sz w:val="24"/>
          <w:szCs w:val="24"/>
        </w:rPr>
        <w:t>1.1.</w:t>
      </w:r>
      <w:r>
        <w:rPr>
          <w:rFonts w:hint="eastAsia" w:ascii="宋体" w:hAnsi="宋体" w:eastAsia="宋体" w:cs="宋体"/>
          <w:spacing w:val="14"/>
          <w:sz w:val="24"/>
          <w:szCs w:val="24"/>
          <w:lang w:val="en-US" w:eastAsia="zh-CN"/>
        </w:rPr>
        <w:t xml:space="preserve">8 </w:t>
      </w:r>
      <w:r>
        <w:rPr>
          <w:rFonts w:hint="eastAsia" w:ascii="宋体" w:hAnsi="宋体" w:eastAsia="宋体" w:cs="宋体"/>
          <w:spacing w:val="14"/>
          <w:sz w:val="24"/>
          <w:szCs w:val="24"/>
        </w:rPr>
        <w:t>项目编号：见投标人须知前附表。</w:t>
      </w:r>
    </w:p>
    <w:p w14:paraId="404DEDA0">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36" w:firstLineChars="200"/>
        <w:textAlignment w:val="baseline"/>
        <w:rPr>
          <w:rFonts w:hint="eastAsia" w:ascii="宋体" w:hAnsi="宋体" w:eastAsia="宋体" w:cs="宋体"/>
          <w:spacing w:val="14"/>
          <w:sz w:val="24"/>
          <w:szCs w:val="24"/>
        </w:rPr>
      </w:pPr>
      <w:r>
        <w:rPr>
          <w:rFonts w:hint="eastAsia" w:ascii="宋体" w:hAnsi="宋体" w:eastAsia="宋体" w:cs="宋体"/>
          <w:spacing w:val="14"/>
          <w:sz w:val="24"/>
          <w:szCs w:val="24"/>
        </w:rPr>
        <w:t>1.1.</w:t>
      </w:r>
      <w:r>
        <w:rPr>
          <w:rFonts w:hint="eastAsia" w:ascii="宋体" w:hAnsi="宋体" w:eastAsia="宋体" w:cs="宋体"/>
          <w:spacing w:val="14"/>
          <w:sz w:val="24"/>
          <w:szCs w:val="24"/>
          <w:lang w:val="en-US" w:eastAsia="zh-CN"/>
        </w:rPr>
        <w:t>9 标段（包）</w:t>
      </w:r>
      <w:r>
        <w:rPr>
          <w:rFonts w:hint="eastAsia" w:ascii="宋体" w:hAnsi="宋体" w:eastAsia="宋体" w:cs="宋体"/>
          <w:spacing w:val="14"/>
          <w:sz w:val="24"/>
          <w:szCs w:val="24"/>
        </w:rPr>
        <w:t>划分：见投标人须知前附表。</w:t>
      </w:r>
    </w:p>
    <w:p w14:paraId="0BB69133">
      <w:pPr>
        <w:keepNext w:val="0"/>
        <w:keepLines w:val="0"/>
        <w:pageBreakBefore w:val="0"/>
        <w:widowControl/>
        <w:kinsoku w:val="0"/>
        <w:wordWrap/>
        <w:overflowPunct/>
        <w:topLinePunct w:val="0"/>
        <w:autoSpaceDE w:val="0"/>
        <w:autoSpaceDN w:val="0"/>
        <w:bidi w:val="0"/>
        <w:adjustRightInd w:val="0"/>
        <w:snapToGrid w:val="0"/>
        <w:spacing w:line="480" w:lineRule="exact"/>
        <w:ind w:left="0"/>
        <w:textAlignment w:val="baseline"/>
        <w:outlineLvl w:val="2"/>
        <w:rPr>
          <w:rFonts w:hint="eastAsia" w:ascii="宋体" w:hAnsi="宋体" w:eastAsia="宋体" w:cs="宋体"/>
          <w:b/>
          <w:bCs/>
          <w:spacing w:val="4"/>
          <w:sz w:val="28"/>
          <w:szCs w:val="28"/>
        </w:rPr>
      </w:pPr>
      <w:r>
        <w:rPr>
          <w:rFonts w:hint="eastAsia" w:ascii="宋体" w:hAnsi="宋体" w:eastAsia="宋体" w:cs="宋体"/>
          <w:b/>
          <w:bCs/>
          <w:spacing w:val="4"/>
          <w:sz w:val="28"/>
          <w:szCs w:val="28"/>
        </w:rPr>
        <w:t>1.2 招标项目的资金来源及付款方式</w:t>
      </w:r>
    </w:p>
    <w:p w14:paraId="0BE92FAE">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1.2.1 资金来源：见投标人须知前附表。</w:t>
      </w:r>
    </w:p>
    <w:p w14:paraId="6023BF25">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1.2.2 付款方式：见投标人须知前附表。</w:t>
      </w:r>
    </w:p>
    <w:p w14:paraId="4FA4B996">
      <w:pPr>
        <w:keepNext w:val="0"/>
        <w:keepLines w:val="0"/>
        <w:pageBreakBefore w:val="0"/>
        <w:widowControl/>
        <w:kinsoku w:val="0"/>
        <w:wordWrap/>
        <w:overflowPunct/>
        <w:topLinePunct w:val="0"/>
        <w:autoSpaceDE w:val="0"/>
        <w:autoSpaceDN w:val="0"/>
        <w:bidi w:val="0"/>
        <w:adjustRightInd w:val="0"/>
        <w:snapToGrid w:val="0"/>
        <w:spacing w:line="480" w:lineRule="exact"/>
        <w:ind w:left="0"/>
        <w:textAlignment w:val="baseline"/>
        <w:outlineLvl w:val="2"/>
        <w:rPr>
          <w:rFonts w:hint="eastAsia" w:ascii="宋体" w:hAnsi="宋体" w:eastAsia="宋体" w:cs="宋体"/>
          <w:b/>
          <w:bCs/>
          <w:spacing w:val="4"/>
          <w:sz w:val="28"/>
          <w:szCs w:val="28"/>
        </w:rPr>
      </w:pPr>
      <w:r>
        <w:rPr>
          <w:rFonts w:hint="eastAsia" w:ascii="宋体" w:hAnsi="宋体" w:eastAsia="宋体" w:cs="宋体"/>
          <w:b/>
          <w:bCs/>
          <w:spacing w:val="4"/>
          <w:sz w:val="28"/>
          <w:szCs w:val="28"/>
        </w:rPr>
        <w:t>1.3 交货期、交货地点、质保期、</w:t>
      </w:r>
      <w:r>
        <w:rPr>
          <w:rFonts w:hint="eastAsia" w:ascii="宋体" w:hAnsi="宋体" w:eastAsia="宋体" w:cs="宋体"/>
          <w:b/>
          <w:bCs/>
          <w:spacing w:val="4"/>
          <w:sz w:val="28"/>
          <w:szCs w:val="28"/>
          <w:lang w:val="en-US" w:eastAsia="zh-CN"/>
        </w:rPr>
        <w:t>质量要求、</w:t>
      </w:r>
      <w:r>
        <w:rPr>
          <w:rFonts w:hint="eastAsia" w:ascii="宋体" w:hAnsi="宋体" w:eastAsia="宋体" w:cs="宋体"/>
          <w:b/>
          <w:bCs/>
          <w:spacing w:val="4"/>
          <w:sz w:val="28"/>
          <w:szCs w:val="28"/>
        </w:rPr>
        <w:t>履约验收、售后服务</w:t>
      </w:r>
    </w:p>
    <w:p w14:paraId="667CBF9C">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z w:val="24"/>
          <w:szCs w:val="24"/>
        </w:rPr>
      </w:pPr>
      <w:r>
        <w:rPr>
          <w:rFonts w:hint="eastAsia" w:ascii="宋体" w:hAnsi="宋体" w:eastAsia="宋体" w:cs="宋体"/>
          <w:spacing w:val="12"/>
          <w:sz w:val="24"/>
          <w:szCs w:val="24"/>
        </w:rPr>
        <w:t>1.3.1</w:t>
      </w:r>
      <w:r>
        <w:rPr>
          <w:rFonts w:hint="eastAsia" w:ascii="宋体" w:hAnsi="宋体" w:eastAsia="宋体" w:cs="宋体"/>
          <w:spacing w:val="45"/>
          <w:sz w:val="24"/>
          <w:szCs w:val="24"/>
        </w:rPr>
        <w:t xml:space="preserve"> </w:t>
      </w:r>
      <w:r>
        <w:rPr>
          <w:rFonts w:hint="eastAsia" w:ascii="宋体" w:hAnsi="宋体" w:eastAsia="宋体" w:cs="宋体"/>
          <w:spacing w:val="12"/>
          <w:sz w:val="24"/>
          <w:szCs w:val="24"/>
        </w:rPr>
        <w:t>交货期：见投标人须知前附表。</w:t>
      </w:r>
    </w:p>
    <w:p w14:paraId="1B13C586">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1.3.2 交货地点：见投标人须知前附表。</w:t>
      </w:r>
    </w:p>
    <w:p w14:paraId="79D663F1">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1.3.3 质保期</w:t>
      </w:r>
      <w:r>
        <w:rPr>
          <w:rFonts w:hint="eastAsia" w:ascii="宋体" w:hAnsi="宋体" w:eastAsia="宋体" w:cs="宋体"/>
          <w:spacing w:val="12"/>
          <w:sz w:val="24"/>
          <w:szCs w:val="24"/>
          <w:lang w:val="en-US" w:eastAsia="zh-CN"/>
        </w:rPr>
        <w:t>：</w:t>
      </w:r>
      <w:r>
        <w:rPr>
          <w:rFonts w:hint="eastAsia" w:ascii="宋体" w:hAnsi="宋体" w:eastAsia="宋体" w:cs="宋体"/>
          <w:spacing w:val="12"/>
          <w:sz w:val="24"/>
          <w:szCs w:val="24"/>
        </w:rPr>
        <w:t>见投标人须知前附表。</w:t>
      </w:r>
    </w:p>
    <w:p w14:paraId="372C4CB0">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default" w:ascii="宋体" w:hAnsi="宋体" w:eastAsia="宋体" w:cs="宋体"/>
          <w:spacing w:val="12"/>
          <w:sz w:val="24"/>
          <w:szCs w:val="24"/>
          <w:lang w:val="en-US" w:eastAsia="zh-CN"/>
        </w:rPr>
      </w:pPr>
      <w:r>
        <w:rPr>
          <w:rFonts w:hint="eastAsia" w:ascii="宋体" w:hAnsi="宋体" w:eastAsia="宋体" w:cs="宋体"/>
          <w:spacing w:val="12"/>
          <w:sz w:val="24"/>
          <w:szCs w:val="24"/>
          <w:lang w:val="en-US" w:eastAsia="zh-CN"/>
        </w:rPr>
        <w:t>1.3.4 质量要求：</w:t>
      </w:r>
      <w:r>
        <w:rPr>
          <w:rFonts w:hint="eastAsia" w:ascii="宋体" w:hAnsi="宋体" w:eastAsia="宋体" w:cs="宋体"/>
          <w:spacing w:val="12"/>
          <w:sz w:val="24"/>
          <w:szCs w:val="24"/>
        </w:rPr>
        <w:t>见投标人须知前附表。</w:t>
      </w:r>
    </w:p>
    <w:p w14:paraId="552CE3E6">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1.3.</w:t>
      </w:r>
      <w:r>
        <w:rPr>
          <w:rFonts w:hint="eastAsia" w:ascii="宋体" w:hAnsi="宋体" w:eastAsia="宋体" w:cs="宋体"/>
          <w:spacing w:val="12"/>
          <w:sz w:val="24"/>
          <w:szCs w:val="24"/>
          <w:lang w:val="en-US" w:eastAsia="zh-CN"/>
        </w:rPr>
        <w:t>5</w:t>
      </w:r>
      <w:r>
        <w:rPr>
          <w:rFonts w:hint="eastAsia" w:ascii="宋体" w:hAnsi="宋体" w:eastAsia="宋体" w:cs="宋体"/>
          <w:spacing w:val="12"/>
          <w:sz w:val="24"/>
          <w:szCs w:val="24"/>
        </w:rPr>
        <w:t xml:space="preserve"> 履约验收：见投标人须知前附表。</w:t>
      </w:r>
      <w:r>
        <w:rPr>
          <w:rFonts w:hint="eastAsia" w:ascii="宋体" w:hAnsi="宋体" w:eastAsia="宋体" w:cs="宋体"/>
          <w:spacing w:val="12"/>
          <w:sz w:val="24"/>
          <w:szCs w:val="24"/>
          <w:lang w:val="en-US" w:eastAsia="zh-CN"/>
        </w:rPr>
        <w:t xml:space="preserve"> </w:t>
      </w:r>
    </w:p>
    <w:p w14:paraId="05C1D808">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1.3.</w:t>
      </w:r>
      <w:r>
        <w:rPr>
          <w:rFonts w:hint="eastAsia" w:ascii="宋体" w:hAnsi="宋体" w:eastAsia="宋体" w:cs="宋体"/>
          <w:spacing w:val="12"/>
          <w:sz w:val="24"/>
          <w:szCs w:val="24"/>
          <w:lang w:val="en-US" w:eastAsia="zh-CN"/>
        </w:rPr>
        <w:t>6</w:t>
      </w:r>
      <w:r>
        <w:rPr>
          <w:rFonts w:hint="eastAsia" w:ascii="宋体" w:hAnsi="宋体" w:eastAsia="宋体" w:cs="宋体"/>
          <w:spacing w:val="12"/>
          <w:sz w:val="24"/>
          <w:szCs w:val="24"/>
        </w:rPr>
        <w:t xml:space="preserve"> 售后服务：见投标人须知前附表。</w:t>
      </w:r>
    </w:p>
    <w:p w14:paraId="0511E3B8">
      <w:pPr>
        <w:keepNext w:val="0"/>
        <w:keepLines w:val="0"/>
        <w:pageBreakBefore w:val="0"/>
        <w:widowControl/>
        <w:kinsoku w:val="0"/>
        <w:wordWrap/>
        <w:overflowPunct/>
        <w:topLinePunct w:val="0"/>
        <w:autoSpaceDE w:val="0"/>
        <w:autoSpaceDN w:val="0"/>
        <w:bidi w:val="0"/>
        <w:adjustRightInd w:val="0"/>
        <w:snapToGrid w:val="0"/>
        <w:spacing w:line="480" w:lineRule="exact"/>
        <w:ind w:left="0"/>
        <w:textAlignment w:val="baseline"/>
        <w:outlineLvl w:val="2"/>
        <w:rPr>
          <w:rFonts w:hint="eastAsia" w:ascii="宋体" w:hAnsi="宋体" w:eastAsia="宋体" w:cs="宋体"/>
          <w:b/>
          <w:bCs/>
          <w:spacing w:val="4"/>
          <w:sz w:val="28"/>
          <w:szCs w:val="28"/>
        </w:rPr>
      </w:pPr>
      <w:r>
        <w:rPr>
          <w:rFonts w:hint="eastAsia" w:ascii="宋体" w:hAnsi="宋体" w:eastAsia="宋体" w:cs="宋体"/>
          <w:b/>
          <w:bCs/>
          <w:spacing w:val="4"/>
          <w:sz w:val="28"/>
          <w:szCs w:val="28"/>
        </w:rPr>
        <w:t>1.4 投标人资格要求</w:t>
      </w:r>
    </w:p>
    <w:p w14:paraId="78FE649F">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1.4.1 投标人资格要求：见投标人须知前附表。</w:t>
      </w:r>
    </w:p>
    <w:p w14:paraId="6D242494">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1.4.2 投标人须知前附表规定接受联合体投标的，联合体除应符合本章第</w:t>
      </w:r>
      <w:r>
        <w:rPr>
          <w:rFonts w:hint="eastAsia" w:ascii="宋体" w:hAnsi="宋体" w:eastAsia="宋体" w:cs="宋体"/>
          <w:spacing w:val="12"/>
          <w:sz w:val="24"/>
          <w:szCs w:val="24"/>
          <w:lang w:val="en-US" w:eastAsia="zh-CN"/>
        </w:rPr>
        <w:t xml:space="preserve"> </w:t>
      </w:r>
      <w:r>
        <w:rPr>
          <w:rFonts w:hint="eastAsia" w:ascii="宋体" w:hAnsi="宋体" w:eastAsia="宋体" w:cs="宋体"/>
          <w:spacing w:val="12"/>
          <w:sz w:val="24"/>
          <w:szCs w:val="24"/>
        </w:rPr>
        <w:t>1.4.1 项和投标人须知前附表的要求外，还应遵守以下规定：</w:t>
      </w:r>
    </w:p>
    <w:p w14:paraId="46A5ABFE">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（1）联合体各方应按招标文件提供的格式签订联合体协议书，明确联合体牵头人和各方权利义务，并承诺就中标项目向采购人承担连带责任；</w:t>
      </w:r>
    </w:p>
    <w:p w14:paraId="7E82B5FE">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bookmarkStart w:id="11" w:name="bookmark77"/>
      <w:bookmarkEnd w:id="11"/>
      <w:r>
        <w:rPr>
          <w:rFonts w:hint="eastAsia" w:ascii="宋体" w:hAnsi="宋体" w:eastAsia="宋体" w:cs="宋体"/>
          <w:spacing w:val="12"/>
          <w:sz w:val="24"/>
          <w:szCs w:val="24"/>
        </w:rPr>
        <w:t>（2）两个以上的自然人、法人或者其他组织可以组成一个联合体，以一个投标人的身份共同参加政府采购；</w:t>
      </w:r>
    </w:p>
    <w:p w14:paraId="502D557C">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3）联合体各方均应当符合《政府采购法》第二十二条第一款规定的条件，根据采购项目的特殊要求规定投标人特定条件的，联合体各方中至少应当有一方符合招标公告规定的投标人资格条件。联合体中有同类资质的投标人按照联合体分工承担相同工作的，应当按照资质等级较低的投标人确定资质等级；</w:t>
      </w:r>
    </w:p>
    <w:p w14:paraId="75025CF0">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（4）联合体各方不得再以自己名义单独或参加其他联合体在本招标项目中投标，否则各相关投标均无效。</w:t>
      </w:r>
    </w:p>
    <w:p w14:paraId="5A6136F0">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1.4.3</w:t>
      </w:r>
      <w:r>
        <w:rPr>
          <w:rFonts w:hint="eastAsia" w:ascii="宋体" w:hAnsi="宋体" w:eastAsia="宋体" w:cs="宋体"/>
          <w:spacing w:val="12"/>
          <w:sz w:val="24"/>
          <w:szCs w:val="24"/>
          <w:lang w:val="en-US" w:eastAsia="zh-CN"/>
        </w:rPr>
        <w:t xml:space="preserve"> </w:t>
      </w:r>
      <w:r>
        <w:rPr>
          <w:rFonts w:hint="eastAsia" w:ascii="宋体" w:hAnsi="宋体" w:eastAsia="宋体" w:cs="宋体"/>
          <w:spacing w:val="12"/>
          <w:sz w:val="24"/>
          <w:szCs w:val="24"/>
        </w:rPr>
        <w:t>投标人不得存在下列情形之一：</w:t>
      </w:r>
    </w:p>
    <w:p w14:paraId="10F607F5">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（1）与采购人存在利害关系且可能影响招标公正性；</w:t>
      </w:r>
    </w:p>
    <w:p w14:paraId="234E9106">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（2）与本招标项目的其他投标人的单位负责人为同一人；</w:t>
      </w:r>
    </w:p>
    <w:p w14:paraId="57FF453C">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（3）与本招标项目的其他投标人存在直接控股、管理关系；</w:t>
      </w:r>
    </w:p>
    <w:p w14:paraId="214622BD">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（4）为本招标项目提供整体设计、规范编制或者项目管理、监理、检测等服务；</w:t>
      </w:r>
    </w:p>
    <w:p w14:paraId="1DA9D4CA">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（5）为本招标项目的采购代理机构或与采购代理机构的法定代表人为同一人；</w:t>
      </w:r>
    </w:p>
    <w:p w14:paraId="6141BB9F">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（6）被列入“</w:t>
      </w:r>
      <w:r>
        <w:rPr>
          <w:rFonts w:hint="eastAsia" w:ascii="宋体" w:hAnsi="宋体" w:eastAsia="宋体" w:cs="宋体"/>
          <w:spacing w:val="12"/>
          <w:sz w:val="24"/>
          <w:szCs w:val="24"/>
          <w:lang w:val="en-US" w:eastAsia="zh-CN"/>
        </w:rPr>
        <w:t>中国执行信息公开网</w:t>
      </w:r>
      <w:r>
        <w:rPr>
          <w:rFonts w:hint="eastAsia" w:ascii="宋体" w:hAnsi="宋体" w:eastAsia="宋体" w:cs="宋体"/>
          <w:spacing w:val="12"/>
          <w:sz w:val="24"/>
          <w:szCs w:val="24"/>
        </w:rPr>
        <w:t>”网站</w:t>
      </w:r>
      <w:r>
        <w:rPr>
          <w:rFonts w:hint="eastAsia" w:ascii="宋体" w:hAnsi="宋体" w:eastAsia="宋体" w:cs="宋体"/>
          <w:spacing w:val="12"/>
          <w:sz w:val="24"/>
          <w:szCs w:val="24"/>
          <w:lang w:val="en-US" w:eastAsia="zh-CN"/>
        </w:rPr>
        <w:t>的</w:t>
      </w:r>
      <w:r>
        <w:rPr>
          <w:rFonts w:hint="eastAsia" w:ascii="宋体" w:hAnsi="宋体" w:eastAsia="宋体" w:cs="宋体"/>
          <w:spacing w:val="12"/>
          <w:sz w:val="24"/>
          <w:szCs w:val="24"/>
        </w:rPr>
        <w:t>“失信被执行人”</w:t>
      </w:r>
      <w:r>
        <w:rPr>
          <w:rFonts w:hint="eastAsia" w:ascii="宋体" w:hAnsi="宋体" w:eastAsia="宋体" w:cs="宋体"/>
          <w:spacing w:val="12"/>
          <w:sz w:val="24"/>
          <w:szCs w:val="24"/>
          <w:lang w:val="en-US" w:eastAsia="zh-CN"/>
        </w:rPr>
        <w:t>名单</w:t>
      </w:r>
      <w:r>
        <w:rPr>
          <w:rFonts w:hint="eastAsia" w:ascii="宋体" w:hAnsi="宋体" w:eastAsia="宋体" w:cs="宋体"/>
          <w:spacing w:val="12"/>
          <w:sz w:val="24"/>
          <w:szCs w:val="24"/>
        </w:rPr>
        <w:t>、</w:t>
      </w:r>
      <w:r>
        <w:rPr>
          <w:rFonts w:hint="eastAsia" w:ascii="宋体" w:hAnsi="宋体" w:eastAsia="宋体" w:cs="宋体"/>
          <w:spacing w:val="12"/>
          <w:sz w:val="24"/>
          <w:szCs w:val="24"/>
          <w:lang w:val="en-US" w:eastAsia="zh-CN"/>
        </w:rPr>
        <w:t>被</w:t>
      </w:r>
      <w:r>
        <w:rPr>
          <w:rFonts w:hint="eastAsia" w:ascii="宋体" w:hAnsi="宋体" w:eastAsia="宋体" w:cs="宋体"/>
          <w:spacing w:val="12"/>
          <w:sz w:val="24"/>
          <w:szCs w:val="24"/>
        </w:rPr>
        <w:t>列入“</w:t>
      </w:r>
      <w:r>
        <w:rPr>
          <w:rFonts w:hint="eastAsia" w:ascii="宋体" w:hAnsi="宋体" w:eastAsia="宋体" w:cs="宋体"/>
          <w:spacing w:val="12"/>
          <w:sz w:val="24"/>
          <w:szCs w:val="24"/>
          <w:lang w:val="en-US" w:eastAsia="zh-CN"/>
        </w:rPr>
        <w:t>信用中国</w:t>
      </w:r>
      <w:r>
        <w:rPr>
          <w:rFonts w:hint="eastAsia" w:ascii="宋体" w:hAnsi="宋体" w:eastAsia="宋体" w:cs="宋体"/>
          <w:spacing w:val="12"/>
          <w:sz w:val="24"/>
          <w:szCs w:val="24"/>
        </w:rPr>
        <w:t>”网站</w:t>
      </w:r>
      <w:r>
        <w:rPr>
          <w:rFonts w:hint="eastAsia" w:ascii="宋体" w:hAnsi="宋体" w:eastAsia="宋体" w:cs="宋体"/>
          <w:spacing w:val="12"/>
          <w:sz w:val="24"/>
          <w:szCs w:val="24"/>
          <w:lang w:val="en-US" w:eastAsia="zh-CN"/>
        </w:rPr>
        <w:t>的</w:t>
      </w:r>
      <w:r>
        <w:rPr>
          <w:rFonts w:hint="eastAsia" w:ascii="宋体" w:hAnsi="宋体" w:eastAsia="宋体" w:cs="宋体"/>
          <w:spacing w:val="12"/>
          <w:sz w:val="24"/>
          <w:szCs w:val="24"/>
        </w:rPr>
        <w:t>“重大税收违法失信主体”</w:t>
      </w:r>
      <w:r>
        <w:rPr>
          <w:rFonts w:hint="eastAsia" w:ascii="宋体" w:hAnsi="宋体" w:eastAsia="宋体" w:cs="宋体"/>
          <w:spacing w:val="12"/>
          <w:sz w:val="24"/>
          <w:szCs w:val="24"/>
          <w:lang w:val="en-US" w:eastAsia="zh-CN"/>
        </w:rPr>
        <w:t>名单</w:t>
      </w:r>
      <w:r>
        <w:rPr>
          <w:rFonts w:hint="eastAsia" w:ascii="宋体" w:hAnsi="宋体" w:eastAsia="宋体" w:cs="宋体"/>
          <w:spacing w:val="12"/>
          <w:sz w:val="24"/>
          <w:szCs w:val="24"/>
        </w:rPr>
        <w:t>，被列入“中国政府采购网”</w:t>
      </w:r>
      <w:r>
        <w:rPr>
          <w:rFonts w:hint="eastAsia" w:ascii="宋体" w:hAnsi="宋体" w:eastAsia="宋体" w:cs="宋体"/>
          <w:spacing w:val="12"/>
          <w:sz w:val="24"/>
          <w:szCs w:val="24"/>
          <w:lang w:val="en-US" w:eastAsia="zh-CN"/>
        </w:rPr>
        <w:t>网站的</w:t>
      </w:r>
      <w:r>
        <w:rPr>
          <w:rFonts w:hint="eastAsia" w:ascii="宋体" w:hAnsi="宋体" w:eastAsia="宋体" w:cs="宋体"/>
          <w:spacing w:val="12"/>
          <w:sz w:val="24"/>
          <w:szCs w:val="24"/>
        </w:rPr>
        <w:t>“政府采购严重违法失信行为记录名单”；</w:t>
      </w:r>
    </w:p>
    <w:p w14:paraId="17F25235">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（7）因违法经营受到刑事处罚或者责令停产停业、吊销许可证或者执照、较大数额罚款等行政处罚；</w:t>
      </w:r>
    </w:p>
    <w:p w14:paraId="41BE5960">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（8）进入清算程序，或被宣告破产，或其他丧失履约能力的情形；</w:t>
      </w:r>
    </w:p>
    <w:p w14:paraId="6AE528F7">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（9）在最近三年内有骗取中标或严重违约或重大质量问题的；</w:t>
      </w:r>
    </w:p>
    <w:p w14:paraId="6A782723">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（10）法律法规或投标人须知前附表规定的其他情形。</w:t>
      </w:r>
    </w:p>
    <w:p w14:paraId="2BD9E2CD">
      <w:pPr>
        <w:keepNext w:val="0"/>
        <w:keepLines w:val="0"/>
        <w:pageBreakBefore w:val="0"/>
        <w:widowControl/>
        <w:kinsoku w:val="0"/>
        <w:wordWrap/>
        <w:overflowPunct/>
        <w:topLinePunct w:val="0"/>
        <w:autoSpaceDE w:val="0"/>
        <w:autoSpaceDN w:val="0"/>
        <w:bidi w:val="0"/>
        <w:adjustRightInd w:val="0"/>
        <w:snapToGrid w:val="0"/>
        <w:spacing w:line="480" w:lineRule="exact"/>
        <w:ind w:left="0"/>
        <w:textAlignment w:val="baseline"/>
        <w:outlineLvl w:val="2"/>
        <w:rPr>
          <w:rFonts w:hint="eastAsia" w:ascii="宋体" w:hAnsi="宋体" w:eastAsia="宋体" w:cs="宋体"/>
          <w:b/>
          <w:bCs/>
          <w:spacing w:val="4"/>
          <w:sz w:val="28"/>
          <w:szCs w:val="28"/>
        </w:rPr>
      </w:pPr>
      <w:r>
        <w:rPr>
          <w:rFonts w:hint="eastAsia" w:ascii="宋体" w:hAnsi="宋体" w:eastAsia="宋体" w:cs="宋体"/>
          <w:b/>
          <w:bCs/>
          <w:spacing w:val="4"/>
          <w:sz w:val="28"/>
          <w:szCs w:val="28"/>
        </w:rPr>
        <w:t>1.5 费用承担</w:t>
      </w:r>
    </w:p>
    <w:p w14:paraId="21B0C431">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投标人准备和参加投标活动发生的费用自理。</w:t>
      </w:r>
    </w:p>
    <w:p w14:paraId="0CF9EF67">
      <w:pPr>
        <w:keepNext w:val="0"/>
        <w:keepLines w:val="0"/>
        <w:pageBreakBefore w:val="0"/>
        <w:widowControl/>
        <w:kinsoku w:val="0"/>
        <w:wordWrap/>
        <w:overflowPunct/>
        <w:topLinePunct w:val="0"/>
        <w:autoSpaceDE w:val="0"/>
        <w:autoSpaceDN w:val="0"/>
        <w:bidi w:val="0"/>
        <w:adjustRightInd w:val="0"/>
        <w:snapToGrid w:val="0"/>
        <w:spacing w:line="480" w:lineRule="exact"/>
        <w:ind w:left="0"/>
        <w:textAlignment w:val="baseline"/>
        <w:outlineLvl w:val="2"/>
        <w:rPr>
          <w:rFonts w:hint="eastAsia" w:ascii="宋体" w:hAnsi="宋体" w:eastAsia="宋体" w:cs="宋体"/>
          <w:b/>
          <w:bCs/>
          <w:spacing w:val="4"/>
          <w:sz w:val="28"/>
          <w:szCs w:val="28"/>
        </w:rPr>
      </w:pPr>
      <w:r>
        <w:rPr>
          <w:rFonts w:hint="eastAsia" w:ascii="宋体" w:hAnsi="宋体" w:eastAsia="宋体" w:cs="宋体"/>
          <w:b/>
          <w:bCs/>
          <w:spacing w:val="4"/>
          <w:sz w:val="28"/>
          <w:szCs w:val="28"/>
        </w:rPr>
        <w:t>1.6 保密</w:t>
      </w:r>
    </w:p>
    <w:p w14:paraId="7F10DCEE">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参与招标投标活动的各方应对招标文件和投标文件中的商业和技术等秘密保密，否则应承担相应的法律责任。</w:t>
      </w:r>
    </w:p>
    <w:p w14:paraId="45F46FBC">
      <w:pPr>
        <w:keepNext w:val="0"/>
        <w:keepLines w:val="0"/>
        <w:pageBreakBefore w:val="0"/>
        <w:widowControl/>
        <w:kinsoku w:val="0"/>
        <w:wordWrap/>
        <w:overflowPunct/>
        <w:topLinePunct w:val="0"/>
        <w:autoSpaceDE w:val="0"/>
        <w:autoSpaceDN w:val="0"/>
        <w:bidi w:val="0"/>
        <w:adjustRightInd w:val="0"/>
        <w:snapToGrid w:val="0"/>
        <w:spacing w:line="480" w:lineRule="exact"/>
        <w:ind w:left="0"/>
        <w:textAlignment w:val="baseline"/>
        <w:outlineLvl w:val="2"/>
        <w:rPr>
          <w:rFonts w:hint="eastAsia" w:ascii="宋体" w:hAnsi="宋体" w:eastAsia="宋体" w:cs="宋体"/>
          <w:b/>
          <w:bCs/>
          <w:spacing w:val="4"/>
          <w:sz w:val="28"/>
          <w:szCs w:val="28"/>
        </w:rPr>
      </w:pPr>
      <w:r>
        <w:rPr>
          <w:rFonts w:hint="eastAsia" w:ascii="宋体" w:hAnsi="宋体" w:eastAsia="宋体" w:cs="宋体"/>
          <w:b/>
          <w:bCs/>
          <w:spacing w:val="4"/>
          <w:sz w:val="28"/>
          <w:szCs w:val="28"/>
        </w:rPr>
        <w:t>1.7 语言文字</w:t>
      </w:r>
    </w:p>
    <w:p w14:paraId="5A84446F">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招标投标文件使用的语言文字为中文。专用术语使用外文的，应附有中文注释。</w:t>
      </w:r>
    </w:p>
    <w:p w14:paraId="6F50125A">
      <w:pPr>
        <w:keepNext w:val="0"/>
        <w:keepLines w:val="0"/>
        <w:pageBreakBefore w:val="0"/>
        <w:widowControl/>
        <w:kinsoku w:val="0"/>
        <w:wordWrap/>
        <w:overflowPunct/>
        <w:topLinePunct w:val="0"/>
        <w:autoSpaceDE w:val="0"/>
        <w:autoSpaceDN w:val="0"/>
        <w:bidi w:val="0"/>
        <w:adjustRightInd w:val="0"/>
        <w:snapToGrid w:val="0"/>
        <w:spacing w:line="480" w:lineRule="exact"/>
        <w:ind w:left="0"/>
        <w:textAlignment w:val="baseline"/>
        <w:outlineLvl w:val="2"/>
        <w:rPr>
          <w:rFonts w:hint="eastAsia" w:ascii="宋体" w:hAnsi="宋体" w:eastAsia="宋体" w:cs="宋体"/>
          <w:b/>
          <w:bCs/>
          <w:spacing w:val="4"/>
          <w:sz w:val="28"/>
          <w:szCs w:val="28"/>
        </w:rPr>
      </w:pPr>
      <w:r>
        <w:rPr>
          <w:rFonts w:hint="eastAsia" w:ascii="宋体" w:hAnsi="宋体" w:eastAsia="宋体" w:cs="宋体"/>
          <w:b/>
          <w:bCs/>
          <w:spacing w:val="4"/>
          <w:sz w:val="28"/>
          <w:szCs w:val="28"/>
        </w:rPr>
        <w:t>1.8 计量单位</w:t>
      </w:r>
    </w:p>
    <w:p w14:paraId="7E9DD888">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所有计量均采用中华人民共和国法定计量单位。</w:t>
      </w:r>
    </w:p>
    <w:p w14:paraId="3600F273">
      <w:pPr>
        <w:keepNext w:val="0"/>
        <w:keepLines w:val="0"/>
        <w:pageBreakBefore w:val="0"/>
        <w:widowControl/>
        <w:kinsoku w:val="0"/>
        <w:wordWrap/>
        <w:overflowPunct/>
        <w:topLinePunct w:val="0"/>
        <w:autoSpaceDE w:val="0"/>
        <w:autoSpaceDN w:val="0"/>
        <w:bidi w:val="0"/>
        <w:adjustRightInd w:val="0"/>
        <w:snapToGrid w:val="0"/>
        <w:spacing w:line="480" w:lineRule="exact"/>
        <w:ind w:left="0"/>
        <w:textAlignment w:val="baseline"/>
        <w:outlineLvl w:val="2"/>
        <w:rPr>
          <w:rFonts w:hint="eastAsia" w:ascii="宋体" w:hAnsi="宋体" w:eastAsia="宋体" w:cs="宋体"/>
          <w:b/>
          <w:bCs/>
          <w:spacing w:val="4"/>
          <w:sz w:val="28"/>
          <w:szCs w:val="28"/>
        </w:rPr>
      </w:pPr>
      <w:r>
        <w:rPr>
          <w:rFonts w:hint="eastAsia" w:ascii="宋体" w:hAnsi="宋体" w:eastAsia="宋体" w:cs="宋体"/>
          <w:b/>
          <w:bCs/>
          <w:spacing w:val="4"/>
          <w:sz w:val="28"/>
          <w:szCs w:val="28"/>
        </w:rPr>
        <w:t>1.9 投标预备会</w:t>
      </w:r>
    </w:p>
    <w:p w14:paraId="3261C7D8">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1.9.1 投标人须知前附表规定召开投标预备会的，采购人按投标人须知前附表规定的时间和地点召开投标预备会，澄清投标人提出的问题。</w:t>
      </w:r>
    </w:p>
    <w:p w14:paraId="15BE66DE">
      <w:pPr>
        <w:keepNext w:val="0"/>
        <w:keepLines w:val="0"/>
        <w:pageBreakBefore w:val="0"/>
        <w:widowControl/>
        <w:kinsoku w:val="0"/>
        <w:wordWrap/>
        <w:overflowPunct/>
        <w:topLinePunct w:val="0"/>
        <w:autoSpaceDE w:val="0"/>
        <w:autoSpaceDN w:val="0"/>
        <w:bidi w:val="0"/>
        <w:adjustRightInd w:val="0"/>
        <w:snapToGrid w:val="0"/>
        <w:spacing w:line="480" w:lineRule="exact"/>
        <w:ind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1.9.2 投标人应按投标人须知前附表规定的时间和形式将提出的问题送达采购人，以便采购人在会议期间澄清。</w:t>
      </w:r>
    </w:p>
    <w:p w14:paraId="18556C56">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z w:val="24"/>
          <w:szCs w:val="24"/>
        </w:rPr>
      </w:pPr>
      <w:r>
        <w:rPr>
          <w:rFonts w:hint="eastAsia" w:ascii="宋体" w:hAnsi="宋体" w:eastAsia="宋体" w:cs="宋体"/>
          <w:spacing w:val="12"/>
          <w:sz w:val="24"/>
          <w:szCs w:val="24"/>
        </w:rPr>
        <w:t>1.9.3 投标预备会后，采购人对投</w:t>
      </w:r>
      <w:r>
        <w:rPr>
          <w:rFonts w:hint="eastAsia" w:ascii="宋体" w:hAnsi="宋体" w:eastAsia="宋体" w:cs="宋体"/>
          <w:spacing w:val="18"/>
          <w:sz w:val="24"/>
          <w:szCs w:val="24"/>
        </w:rPr>
        <w:t>标人所提问题的澄清为招标文件的组成部分。</w:t>
      </w:r>
    </w:p>
    <w:p w14:paraId="1D9F3558">
      <w:pPr>
        <w:spacing w:before="117" w:line="221" w:lineRule="auto"/>
        <w:ind w:left="281"/>
        <w:outlineLvl w:val="2"/>
        <w:rPr>
          <w:rFonts w:hint="eastAsia" w:ascii="宋体" w:hAnsi="宋体" w:eastAsia="宋体" w:cs="宋体"/>
          <w:b/>
          <w:bCs/>
          <w:spacing w:val="4"/>
          <w:sz w:val="28"/>
          <w:szCs w:val="28"/>
        </w:rPr>
      </w:pPr>
      <w:r>
        <w:rPr>
          <w:rFonts w:hint="eastAsia" w:ascii="宋体" w:hAnsi="宋体" w:eastAsia="宋体" w:cs="宋体"/>
          <w:b/>
          <w:bCs/>
          <w:spacing w:val="4"/>
          <w:sz w:val="28"/>
          <w:szCs w:val="28"/>
        </w:rPr>
        <w:t>1.10 分包</w:t>
      </w:r>
    </w:p>
    <w:p w14:paraId="41FE39D0">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1.10.1 投标人拟在中标后将中标项目的非主体货物进行分包的，应符合投标人须知前附表规定的分包内容、分包金额和资质要求等限制性条件，除投标人须知前附表规定的非主体货物外，其他工作不得分包。</w:t>
      </w:r>
    </w:p>
    <w:p w14:paraId="687A2A28">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1.10.2 中标人不得向他人转让中标项目，接受分包的人不得再次分包。中标人应当就分包项目向采购人负责，接受分包的人就分包项目承担连带责任。</w:t>
      </w:r>
    </w:p>
    <w:p w14:paraId="1B418437">
      <w:pPr>
        <w:spacing w:before="117" w:line="221" w:lineRule="auto"/>
        <w:ind w:left="281"/>
        <w:outlineLvl w:val="2"/>
        <w:rPr>
          <w:rFonts w:hint="eastAsia" w:ascii="宋体" w:hAnsi="宋体" w:eastAsia="宋体" w:cs="宋体"/>
          <w:b/>
          <w:bCs/>
          <w:spacing w:val="4"/>
          <w:sz w:val="28"/>
          <w:szCs w:val="28"/>
        </w:rPr>
      </w:pPr>
      <w:r>
        <w:rPr>
          <w:rFonts w:hint="eastAsia" w:ascii="宋体" w:hAnsi="宋体" w:eastAsia="宋体" w:cs="宋体"/>
          <w:b/>
          <w:bCs/>
          <w:spacing w:val="4"/>
          <w:sz w:val="28"/>
          <w:szCs w:val="28"/>
        </w:rPr>
        <w:t>1.11 响应和偏差</w:t>
      </w:r>
    </w:p>
    <w:p w14:paraId="340E2391">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1.11.1投标文件应当对招标文件的实质性要求和条件作出满足性或更有利于采购人的响应，否则，投标人的投标将被否决。实质性要求和条件见投标人须知前附表。</w:t>
      </w:r>
    </w:p>
    <w:p w14:paraId="3C7B37AC">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1.11.2投标人应根据招标文件的要求提供技术要求响应与偏差表、商务要求响应与偏差表、重要技术条款的客观证明材料、售后服务计划等内容以对招标文件作出响应。</w:t>
      </w:r>
    </w:p>
    <w:p w14:paraId="55E256AC">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lang w:eastAsia="zh-CN"/>
        </w:rPr>
      </w:pPr>
      <w:r>
        <w:rPr>
          <w:rFonts w:hint="eastAsia" w:ascii="宋体" w:hAnsi="宋体" w:eastAsia="宋体" w:cs="宋体"/>
          <w:spacing w:val="12"/>
          <w:sz w:val="24"/>
          <w:szCs w:val="24"/>
        </w:rPr>
        <w:t>1.11.</w:t>
      </w:r>
      <w:r>
        <w:rPr>
          <w:rFonts w:hint="eastAsia" w:ascii="宋体" w:hAnsi="宋体" w:eastAsia="宋体" w:cs="宋体"/>
          <w:spacing w:val="12"/>
          <w:sz w:val="24"/>
          <w:szCs w:val="24"/>
          <w:lang w:val="en-US" w:eastAsia="zh-CN"/>
        </w:rPr>
        <w:t>3投标</w:t>
      </w:r>
      <w:r>
        <w:rPr>
          <w:rFonts w:hint="eastAsia" w:ascii="宋体" w:hAnsi="宋体" w:eastAsia="宋体" w:cs="宋体"/>
          <w:spacing w:val="12"/>
          <w:sz w:val="24"/>
          <w:szCs w:val="24"/>
        </w:rPr>
        <w:t>文件中应针对重要技术要求提供技术支持资料。技术支持资料以制造商公开发布的印刷资料，或检验检测机构出具的检测报告或招标文件要求的其他形式为准</w:t>
      </w:r>
      <w:r>
        <w:rPr>
          <w:rFonts w:hint="eastAsia" w:ascii="宋体" w:hAnsi="宋体" w:eastAsia="宋体" w:cs="宋体"/>
          <w:spacing w:val="12"/>
          <w:sz w:val="24"/>
          <w:szCs w:val="24"/>
          <w:lang w:eastAsia="zh-CN"/>
        </w:rPr>
        <w:t>，不符合前述要求的，视为无技术支持资料。</w:t>
      </w:r>
    </w:p>
    <w:p w14:paraId="4E28BBBF">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1.11.4投标人须知前附表规定了可以偏差的范围和最高偏差项数的，偏差应当符合投标人须知前附表规定的偏差范围和最高项数，超出偏差范围和最高偏差项数的投标将被否决。</w:t>
      </w:r>
    </w:p>
    <w:p w14:paraId="61C53D46">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1.11.5投标文件对招标文件的全部偏差，均应在投标文件的技术要求响应与偏差表、商务要求响应与偏差表中列明，除列明的内容外，视为投标人响应招标文件的全部要求。</w:t>
      </w:r>
    </w:p>
    <w:p w14:paraId="0F5ACE0D">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1.11.6如投标文件技术要求响应与偏差表、商务要求响应与偏差表中列明的内容与投标文件的其他地方存在不一致，以技术要求响应与偏差表、商务要求响应与偏差表中列明的内容为准。</w:t>
      </w:r>
    </w:p>
    <w:p w14:paraId="43E643A2">
      <w:pPr>
        <w:spacing w:before="117" w:line="221" w:lineRule="auto"/>
        <w:ind w:left="281"/>
        <w:outlineLvl w:val="2"/>
        <w:rPr>
          <w:rFonts w:hint="eastAsia" w:ascii="宋体" w:hAnsi="宋体" w:eastAsia="宋体" w:cs="宋体"/>
          <w:b/>
          <w:bCs/>
          <w:spacing w:val="4"/>
          <w:sz w:val="28"/>
          <w:szCs w:val="28"/>
        </w:rPr>
      </w:pPr>
      <w:bookmarkStart w:id="12" w:name="bookmark10"/>
      <w:bookmarkEnd w:id="12"/>
      <w:bookmarkStart w:id="13" w:name="bookmark9"/>
      <w:bookmarkEnd w:id="13"/>
      <w:r>
        <w:rPr>
          <w:rFonts w:hint="eastAsia" w:ascii="宋体" w:hAnsi="宋体" w:eastAsia="宋体" w:cs="宋体"/>
          <w:b/>
          <w:bCs/>
          <w:spacing w:val="4"/>
          <w:sz w:val="28"/>
          <w:szCs w:val="28"/>
        </w:rPr>
        <w:t>2. 招标文件</w:t>
      </w:r>
    </w:p>
    <w:p w14:paraId="4B84B49C">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2"/>
        <w:rPr>
          <w:rFonts w:hint="eastAsia" w:ascii="宋体" w:hAnsi="宋体" w:eastAsia="宋体" w:cs="宋体"/>
          <w:b/>
          <w:bCs/>
          <w:sz w:val="28"/>
          <w:szCs w:val="28"/>
        </w:rPr>
      </w:pPr>
      <w:r>
        <w:rPr>
          <w:rFonts w:hint="eastAsia" w:ascii="宋体" w:hAnsi="宋体" w:eastAsia="宋体" w:cs="宋体"/>
          <w:b/>
          <w:bCs/>
          <w:spacing w:val="6"/>
          <w:sz w:val="28"/>
          <w:szCs w:val="28"/>
        </w:rPr>
        <w:t>2.1</w:t>
      </w:r>
      <w:r>
        <w:rPr>
          <w:rFonts w:hint="eastAsia" w:ascii="宋体" w:hAnsi="宋体" w:eastAsia="宋体" w:cs="宋体"/>
          <w:b/>
          <w:bCs/>
          <w:spacing w:val="34"/>
          <w:sz w:val="28"/>
          <w:szCs w:val="28"/>
        </w:rPr>
        <w:t xml:space="preserve"> </w:t>
      </w:r>
      <w:r>
        <w:rPr>
          <w:rFonts w:hint="eastAsia" w:ascii="宋体" w:hAnsi="宋体" w:eastAsia="宋体" w:cs="宋体"/>
          <w:b/>
          <w:bCs/>
          <w:spacing w:val="6"/>
          <w:sz w:val="28"/>
          <w:szCs w:val="28"/>
        </w:rPr>
        <w:t>招标文件的组成</w:t>
      </w:r>
    </w:p>
    <w:p w14:paraId="0D372D1A">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本招标文件包括：</w:t>
      </w:r>
    </w:p>
    <w:p w14:paraId="2A3D92E7">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（1）招标公告；</w:t>
      </w:r>
    </w:p>
    <w:p w14:paraId="0DED327F">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（2）投标人须知；</w:t>
      </w:r>
    </w:p>
    <w:p w14:paraId="13E798A0">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（3）采购需求；</w:t>
      </w:r>
    </w:p>
    <w:p w14:paraId="3DABA67D">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（4）合同（样本）；</w:t>
      </w:r>
    </w:p>
    <w:p w14:paraId="106392B2">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（5）评标办法；</w:t>
      </w:r>
      <w:bookmarkStart w:id="14" w:name="bookmark78"/>
      <w:bookmarkEnd w:id="14"/>
    </w:p>
    <w:p w14:paraId="31AF1BCD">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（6）投标文件格式。</w:t>
      </w:r>
    </w:p>
    <w:p w14:paraId="4A91E3C3">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根据本章第</w:t>
      </w:r>
      <w:r>
        <w:rPr>
          <w:rFonts w:hint="eastAsia" w:ascii="宋体" w:hAnsi="宋体" w:eastAsia="宋体" w:cs="宋体"/>
          <w:spacing w:val="12"/>
          <w:sz w:val="24"/>
          <w:szCs w:val="24"/>
          <w:lang w:val="en-US" w:eastAsia="zh-CN"/>
        </w:rPr>
        <w:t xml:space="preserve"> </w:t>
      </w:r>
      <w:r>
        <w:rPr>
          <w:rFonts w:hint="eastAsia" w:ascii="宋体" w:hAnsi="宋体" w:eastAsia="宋体" w:cs="宋体"/>
          <w:spacing w:val="12"/>
          <w:sz w:val="24"/>
          <w:szCs w:val="24"/>
        </w:rPr>
        <w:t>1.9</w:t>
      </w:r>
      <w:r>
        <w:rPr>
          <w:rFonts w:hint="eastAsia" w:ascii="宋体" w:hAnsi="宋体" w:eastAsia="宋体" w:cs="宋体"/>
          <w:spacing w:val="12"/>
          <w:sz w:val="24"/>
          <w:szCs w:val="24"/>
          <w:lang w:val="en-US" w:eastAsia="zh-CN"/>
        </w:rPr>
        <w:t xml:space="preserve"> </w:t>
      </w:r>
      <w:r>
        <w:rPr>
          <w:rFonts w:hint="eastAsia" w:ascii="宋体" w:hAnsi="宋体" w:eastAsia="宋体" w:cs="宋体"/>
          <w:spacing w:val="12"/>
          <w:sz w:val="24"/>
          <w:szCs w:val="24"/>
        </w:rPr>
        <w:t>款、第</w:t>
      </w:r>
      <w:r>
        <w:rPr>
          <w:rFonts w:hint="eastAsia" w:ascii="宋体" w:hAnsi="宋体" w:eastAsia="宋体" w:cs="宋体"/>
          <w:spacing w:val="12"/>
          <w:sz w:val="24"/>
          <w:szCs w:val="24"/>
          <w:lang w:val="en-US" w:eastAsia="zh-CN"/>
        </w:rPr>
        <w:t xml:space="preserve"> </w:t>
      </w:r>
      <w:r>
        <w:rPr>
          <w:rFonts w:hint="eastAsia" w:ascii="宋体" w:hAnsi="宋体" w:eastAsia="宋体" w:cs="宋体"/>
          <w:spacing w:val="12"/>
          <w:sz w:val="24"/>
          <w:szCs w:val="24"/>
        </w:rPr>
        <w:t>2.2</w:t>
      </w:r>
      <w:r>
        <w:rPr>
          <w:rFonts w:hint="eastAsia" w:ascii="宋体" w:hAnsi="宋体" w:eastAsia="宋体" w:cs="宋体"/>
          <w:spacing w:val="12"/>
          <w:sz w:val="24"/>
          <w:szCs w:val="24"/>
          <w:lang w:val="en-US" w:eastAsia="zh-CN"/>
        </w:rPr>
        <w:t xml:space="preserve"> </w:t>
      </w:r>
      <w:r>
        <w:rPr>
          <w:rFonts w:hint="eastAsia" w:ascii="宋体" w:hAnsi="宋体" w:eastAsia="宋体" w:cs="宋体"/>
          <w:spacing w:val="12"/>
          <w:sz w:val="24"/>
          <w:szCs w:val="24"/>
        </w:rPr>
        <w:t>款对招标文件所作的澄清、修改，构成招标文件的组成部分。</w:t>
      </w:r>
    </w:p>
    <w:p w14:paraId="6A198345">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2"/>
        <w:rPr>
          <w:rFonts w:hint="eastAsia" w:ascii="宋体" w:hAnsi="宋体" w:eastAsia="宋体" w:cs="宋体"/>
          <w:b/>
          <w:bCs/>
          <w:spacing w:val="6"/>
          <w:sz w:val="28"/>
          <w:szCs w:val="28"/>
        </w:rPr>
      </w:pPr>
      <w:r>
        <w:rPr>
          <w:rFonts w:hint="eastAsia" w:ascii="宋体" w:hAnsi="宋体" w:eastAsia="宋体" w:cs="宋体"/>
          <w:b/>
          <w:bCs/>
          <w:spacing w:val="6"/>
          <w:sz w:val="28"/>
          <w:szCs w:val="28"/>
        </w:rPr>
        <w:t>2.2 招标文件的澄清、修改</w:t>
      </w:r>
    </w:p>
    <w:p w14:paraId="5D8E1649">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2.2.1</w:t>
      </w:r>
      <w:r>
        <w:rPr>
          <w:rFonts w:hint="eastAsia" w:ascii="宋体" w:hAnsi="宋体" w:eastAsia="宋体" w:cs="宋体"/>
          <w:spacing w:val="12"/>
          <w:sz w:val="24"/>
          <w:szCs w:val="24"/>
          <w:lang w:val="en-US" w:eastAsia="zh-CN"/>
        </w:rPr>
        <w:t xml:space="preserve"> </w:t>
      </w:r>
      <w:r>
        <w:rPr>
          <w:rFonts w:hint="eastAsia" w:ascii="宋体" w:hAnsi="宋体" w:eastAsia="宋体" w:cs="宋体"/>
          <w:spacing w:val="12"/>
          <w:sz w:val="24"/>
          <w:szCs w:val="24"/>
        </w:rPr>
        <w:t>投标人应仔细阅读和检查招标文件的全部内容。如发现缺页或附件不全，应及时向采购代理机构提出，以便补齐。如有疑问，应按投标人须知前附表规定的时间和形式将提出的问题送达采购代理机构，要求对招标文件予以澄清。</w:t>
      </w:r>
    </w:p>
    <w:p w14:paraId="09E1649A">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2.2.2 招标文件的澄清、修改按投标人须知前附表规定的形式发出。澄清发出的时间距投标人须知前附表规定的投标截止时间不足15天的，并且澄清内容影响投标文件编制的，将相应延长投标截止时间。</w:t>
      </w:r>
    </w:p>
    <w:p w14:paraId="2BF73C1C">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2.2.3</w:t>
      </w:r>
      <w:r>
        <w:rPr>
          <w:rFonts w:hint="eastAsia" w:ascii="宋体" w:hAnsi="宋体" w:eastAsia="宋体" w:cs="宋体"/>
          <w:spacing w:val="12"/>
          <w:sz w:val="24"/>
          <w:szCs w:val="24"/>
          <w:lang w:val="en-US" w:eastAsia="zh-CN"/>
        </w:rPr>
        <w:t xml:space="preserve"> </w:t>
      </w:r>
      <w:r>
        <w:rPr>
          <w:rFonts w:hint="eastAsia" w:ascii="宋体" w:hAnsi="宋体" w:eastAsia="宋体" w:cs="宋体"/>
          <w:spacing w:val="12"/>
          <w:sz w:val="24"/>
          <w:szCs w:val="24"/>
        </w:rPr>
        <w:t>除非采购人认为确有必要答复，否则，采购人有权拒绝回复投标人在本章第 2.2.1 项规定的时间后的任何澄清要求。招标文件的澄清、修改的发出形式见投标人须知前附表。</w:t>
      </w:r>
    </w:p>
    <w:p w14:paraId="4BDC52A6">
      <w:pPr>
        <w:keepNext w:val="0"/>
        <w:keepLines w:val="0"/>
        <w:pageBreakBefore w:val="0"/>
        <w:widowControl/>
        <w:kinsoku w:val="0"/>
        <w:wordWrap/>
        <w:overflowPunct/>
        <w:topLinePunct w:val="0"/>
        <w:autoSpaceDE w:val="0"/>
        <w:autoSpaceDN w:val="0"/>
        <w:bidi w:val="0"/>
        <w:adjustRightInd w:val="0"/>
        <w:snapToGrid w:val="0"/>
        <w:spacing w:line="480" w:lineRule="exact"/>
        <w:ind w:left="0"/>
        <w:textAlignment w:val="baseline"/>
        <w:outlineLvl w:val="1"/>
        <w:rPr>
          <w:rFonts w:hint="eastAsia" w:ascii="宋体" w:hAnsi="宋体" w:eastAsia="宋体" w:cs="宋体"/>
          <w:b/>
          <w:bCs/>
          <w:sz w:val="30"/>
          <w:szCs w:val="30"/>
        </w:rPr>
      </w:pPr>
      <w:bookmarkStart w:id="15" w:name="bookmark12"/>
      <w:bookmarkEnd w:id="15"/>
      <w:bookmarkStart w:id="16" w:name="bookmark11"/>
      <w:bookmarkEnd w:id="16"/>
      <w:r>
        <w:rPr>
          <w:rFonts w:hint="eastAsia" w:ascii="宋体" w:hAnsi="宋体" w:eastAsia="宋体" w:cs="宋体"/>
          <w:b/>
          <w:bCs/>
          <w:spacing w:val="3"/>
          <w:sz w:val="30"/>
          <w:szCs w:val="30"/>
        </w:rPr>
        <w:t>3.</w:t>
      </w:r>
      <w:r>
        <w:rPr>
          <w:rFonts w:hint="eastAsia" w:ascii="宋体" w:hAnsi="宋体" w:eastAsia="宋体" w:cs="宋体"/>
          <w:b/>
          <w:bCs/>
          <w:spacing w:val="31"/>
          <w:sz w:val="30"/>
          <w:szCs w:val="30"/>
        </w:rPr>
        <w:t xml:space="preserve"> </w:t>
      </w:r>
      <w:r>
        <w:rPr>
          <w:rFonts w:hint="eastAsia" w:ascii="宋体" w:hAnsi="宋体" w:eastAsia="宋体" w:cs="宋体"/>
          <w:b/>
          <w:bCs/>
          <w:spacing w:val="3"/>
          <w:sz w:val="30"/>
          <w:szCs w:val="30"/>
        </w:rPr>
        <w:t>投标文件</w:t>
      </w:r>
    </w:p>
    <w:p w14:paraId="5418D2EB">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2"/>
        <w:rPr>
          <w:rFonts w:hint="eastAsia" w:ascii="宋体" w:hAnsi="宋体" w:eastAsia="宋体" w:cs="宋体"/>
          <w:b/>
          <w:bCs/>
          <w:spacing w:val="6"/>
          <w:sz w:val="28"/>
          <w:szCs w:val="28"/>
        </w:rPr>
      </w:pPr>
      <w:r>
        <w:rPr>
          <w:rFonts w:hint="eastAsia" w:ascii="宋体" w:hAnsi="宋体" w:eastAsia="宋体" w:cs="宋体"/>
          <w:b/>
          <w:bCs/>
          <w:spacing w:val="6"/>
          <w:sz w:val="28"/>
          <w:szCs w:val="28"/>
        </w:rPr>
        <w:t>3.1 投标文件的组成</w:t>
      </w:r>
    </w:p>
    <w:p w14:paraId="3F985290">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color w:val="000000" w:themeColor="text1"/>
          <w:spacing w:val="12"/>
          <w:sz w:val="24"/>
          <w:szCs w:val="24"/>
          <w14:textFill>
            <w14:solidFill>
              <w14:schemeClr w14:val="tx1"/>
            </w14:solidFill>
          </w14:textFill>
        </w:rPr>
      </w:pPr>
      <w:r>
        <w:rPr>
          <w:rFonts w:hint="eastAsia" w:ascii="宋体" w:hAnsi="宋体" w:eastAsia="宋体" w:cs="宋体"/>
          <w:color w:val="000000" w:themeColor="text1"/>
          <w:spacing w:val="12"/>
          <w:sz w:val="24"/>
          <w:szCs w:val="24"/>
          <w14:textFill>
            <w14:solidFill>
              <w14:schemeClr w14:val="tx1"/>
            </w14:solidFill>
          </w14:textFill>
        </w:rPr>
        <w:t>3.1.1 投标文件应包括下列内容：</w:t>
      </w:r>
    </w:p>
    <w:p w14:paraId="1C3934CC">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color w:val="000000" w:themeColor="text1"/>
          <w:spacing w:val="12"/>
          <w:sz w:val="24"/>
          <w:szCs w:val="24"/>
          <w14:textFill>
            <w14:solidFill>
              <w14:schemeClr w14:val="tx1"/>
            </w14:solidFill>
          </w14:textFill>
        </w:rPr>
      </w:pPr>
      <w:r>
        <w:rPr>
          <w:rFonts w:hint="eastAsia" w:ascii="宋体" w:hAnsi="宋体" w:eastAsia="宋体" w:cs="宋体"/>
          <w:color w:val="000000" w:themeColor="text1"/>
          <w:spacing w:val="12"/>
          <w:sz w:val="24"/>
          <w:szCs w:val="24"/>
          <w14:textFill>
            <w14:solidFill>
              <w14:schemeClr w14:val="tx1"/>
            </w14:solidFill>
          </w14:textFill>
        </w:rPr>
        <w:t>（1）投标函</w:t>
      </w:r>
    </w:p>
    <w:p w14:paraId="6D42942D">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color w:val="000000" w:themeColor="text1"/>
          <w:spacing w:val="12"/>
          <w:sz w:val="24"/>
          <w:szCs w:val="24"/>
          <w14:textFill>
            <w14:solidFill>
              <w14:schemeClr w14:val="tx1"/>
            </w14:solidFill>
          </w14:textFill>
        </w:rPr>
      </w:pPr>
      <w:r>
        <w:rPr>
          <w:rFonts w:hint="eastAsia" w:ascii="宋体" w:hAnsi="宋体" w:eastAsia="宋体" w:cs="宋体"/>
          <w:color w:val="000000" w:themeColor="text1"/>
          <w:spacing w:val="12"/>
          <w:sz w:val="24"/>
          <w:szCs w:val="24"/>
          <w14:textFill>
            <w14:solidFill>
              <w14:schemeClr w14:val="tx1"/>
            </w14:solidFill>
          </w14:textFill>
        </w:rPr>
        <w:t>（2）开标一览表</w:t>
      </w:r>
    </w:p>
    <w:p w14:paraId="22994905">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color w:val="000000" w:themeColor="text1"/>
          <w:spacing w:val="12"/>
          <w:sz w:val="24"/>
          <w:szCs w:val="24"/>
          <w14:textFill>
            <w14:solidFill>
              <w14:schemeClr w14:val="tx1"/>
            </w14:solidFill>
          </w14:textFill>
        </w:rPr>
      </w:pPr>
      <w:r>
        <w:rPr>
          <w:rFonts w:hint="eastAsia" w:ascii="宋体" w:hAnsi="宋体" w:eastAsia="宋体" w:cs="宋体"/>
          <w:color w:val="000000" w:themeColor="text1"/>
          <w:spacing w:val="12"/>
          <w:sz w:val="24"/>
          <w:szCs w:val="24"/>
          <w14:textFill>
            <w14:solidFill>
              <w14:schemeClr w14:val="tx1"/>
            </w14:solidFill>
          </w14:textFill>
        </w:rPr>
        <w:t>（3）法定代表人授权委托书</w:t>
      </w:r>
    </w:p>
    <w:p w14:paraId="7852A31E">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color w:val="000000" w:themeColor="text1"/>
          <w:spacing w:val="12"/>
          <w:sz w:val="24"/>
          <w:szCs w:val="24"/>
          <w14:textFill>
            <w14:solidFill>
              <w14:schemeClr w14:val="tx1"/>
            </w14:solidFill>
          </w14:textFill>
        </w:rPr>
      </w:pPr>
      <w:r>
        <w:rPr>
          <w:rFonts w:hint="eastAsia" w:ascii="宋体" w:hAnsi="宋体" w:eastAsia="宋体" w:cs="宋体"/>
          <w:color w:val="000000" w:themeColor="text1"/>
          <w:spacing w:val="12"/>
          <w:sz w:val="24"/>
          <w:szCs w:val="24"/>
          <w14:textFill>
            <w14:solidFill>
              <w14:schemeClr w14:val="tx1"/>
            </w14:solidFill>
          </w14:textFill>
        </w:rPr>
        <w:t>（4）投标承诺函</w:t>
      </w:r>
    </w:p>
    <w:p w14:paraId="1E2B395F">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color w:val="000000" w:themeColor="text1"/>
          <w:spacing w:val="12"/>
          <w:sz w:val="24"/>
          <w:szCs w:val="24"/>
          <w14:textFill>
            <w14:solidFill>
              <w14:schemeClr w14:val="tx1"/>
            </w14:solidFill>
          </w14:textFill>
        </w:rPr>
      </w:pPr>
      <w:r>
        <w:rPr>
          <w:rFonts w:hint="eastAsia" w:ascii="宋体" w:hAnsi="宋体" w:eastAsia="宋体" w:cs="宋体"/>
          <w:color w:val="000000" w:themeColor="text1"/>
          <w:spacing w:val="12"/>
          <w:sz w:val="24"/>
          <w:szCs w:val="24"/>
          <w14:textFill>
            <w14:solidFill>
              <w14:schemeClr w14:val="tx1"/>
            </w14:solidFill>
          </w14:textFill>
        </w:rPr>
        <w:t>（5）资格证明材料</w:t>
      </w:r>
    </w:p>
    <w:p w14:paraId="0D3B7B3F">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color w:val="000000" w:themeColor="text1"/>
          <w:spacing w:val="12"/>
          <w:sz w:val="24"/>
          <w:szCs w:val="24"/>
          <w14:textFill>
            <w14:solidFill>
              <w14:schemeClr w14:val="tx1"/>
            </w14:solidFill>
          </w14:textFill>
        </w:rPr>
      </w:pPr>
      <w:r>
        <w:rPr>
          <w:rFonts w:hint="eastAsia" w:ascii="宋体" w:hAnsi="宋体" w:eastAsia="宋体" w:cs="宋体"/>
          <w:color w:val="000000" w:themeColor="text1"/>
          <w:spacing w:val="12"/>
          <w:sz w:val="24"/>
          <w:szCs w:val="24"/>
          <w14:textFill>
            <w14:solidFill>
              <w14:schemeClr w14:val="tx1"/>
            </w14:solidFill>
          </w14:textFill>
        </w:rPr>
        <w:t>（6）商务要求响应与偏差表</w:t>
      </w:r>
    </w:p>
    <w:p w14:paraId="69A803F2">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color w:val="000000" w:themeColor="text1"/>
          <w:spacing w:val="12"/>
          <w:sz w:val="24"/>
          <w:szCs w:val="24"/>
          <w14:textFill>
            <w14:solidFill>
              <w14:schemeClr w14:val="tx1"/>
            </w14:solidFill>
          </w14:textFill>
        </w:rPr>
      </w:pPr>
      <w:r>
        <w:rPr>
          <w:rFonts w:hint="eastAsia" w:ascii="宋体" w:hAnsi="宋体" w:eastAsia="宋体" w:cs="宋体"/>
          <w:color w:val="000000" w:themeColor="text1"/>
          <w:spacing w:val="12"/>
          <w:sz w:val="24"/>
          <w:szCs w:val="24"/>
          <w14:textFill>
            <w14:solidFill>
              <w14:schemeClr w14:val="tx1"/>
            </w14:solidFill>
          </w14:textFill>
        </w:rPr>
        <w:t>（7）</w:t>
      </w:r>
      <w:r>
        <w:rPr>
          <w:rFonts w:hint="eastAsia" w:ascii="宋体" w:hAnsi="宋体" w:eastAsia="宋体" w:cs="宋体"/>
          <w:color w:val="000000" w:themeColor="text1"/>
          <w:spacing w:val="12"/>
          <w:sz w:val="24"/>
          <w:szCs w:val="24"/>
          <w:lang w:eastAsia="zh-CN"/>
          <w14:textFill>
            <w14:solidFill>
              <w14:schemeClr w14:val="tx1"/>
            </w14:solidFill>
          </w14:textFill>
        </w:rPr>
        <w:t>供货业绩</w:t>
      </w:r>
    </w:p>
    <w:p w14:paraId="4A829D3D">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color w:val="000000" w:themeColor="text1"/>
          <w:spacing w:val="12"/>
          <w:sz w:val="24"/>
          <w:szCs w:val="24"/>
          <w14:textFill>
            <w14:solidFill>
              <w14:schemeClr w14:val="tx1"/>
            </w14:solidFill>
          </w14:textFill>
        </w:rPr>
      </w:pPr>
      <w:r>
        <w:rPr>
          <w:rFonts w:hint="eastAsia" w:ascii="宋体" w:hAnsi="宋体" w:eastAsia="宋体" w:cs="宋体"/>
          <w:color w:val="000000" w:themeColor="text1"/>
          <w:spacing w:val="12"/>
          <w:sz w:val="24"/>
          <w:szCs w:val="24"/>
          <w14:textFill>
            <w14:solidFill>
              <w14:schemeClr w14:val="tx1"/>
            </w14:solidFill>
          </w14:textFill>
        </w:rPr>
        <w:t>（8）节能产品、环境标志产品明细表</w:t>
      </w:r>
    </w:p>
    <w:p w14:paraId="40CB5A16">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color w:val="000000" w:themeColor="text1"/>
          <w:spacing w:val="12"/>
          <w:sz w:val="24"/>
          <w:szCs w:val="24"/>
          <w14:textFill>
            <w14:solidFill>
              <w14:schemeClr w14:val="tx1"/>
            </w14:solidFill>
          </w14:textFill>
        </w:rPr>
      </w:pPr>
      <w:r>
        <w:rPr>
          <w:rFonts w:hint="eastAsia" w:ascii="宋体" w:hAnsi="宋体" w:eastAsia="宋体" w:cs="宋体"/>
          <w:color w:val="000000" w:themeColor="text1"/>
          <w:spacing w:val="12"/>
          <w:sz w:val="24"/>
          <w:szCs w:val="24"/>
          <w14:textFill>
            <w14:solidFill>
              <w14:schemeClr w14:val="tx1"/>
            </w14:solidFill>
          </w14:textFill>
        </w:rPr>
        <w:t>（9）技术要求响应与偏差表</w:t>
      </w:r>
    </w:p>
    <w:p w14:paraId="7E1C24B1">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color w:val="000000" w:themeColor="text1"/>
          <w:spacing w:val="12"/>
          <w:sz w:val="24"/>
          <w:szCs w:val="24"/>
          <w14:textFill>
            <w14:solidFill>
              <w14:schemeClr w14:val="tx1"/>
            </w14:solidFill>
          </w14:textFill>
        </w:rPr>
      </w:pPr>
      <w:r>
        <w:rPr>
          <w:rFonts w:hint="eastAsia" w:ascii="宋体" w:hAnsi="宋体" w:eastAsia="宋体" w:cs="宋体"/>
          <w:color w:val="000000" w:themeColor="text1"/>
          <w:spacing w:val="12"/>
          <w:sz w:val="24"/>
          <w:szCs w:val="24"/>
          <w14:textFill>
            <w14:solidFill>
              <w14:schemeClr w14:val="tx1"/>
            </w14:solidFill>
          </w14:textFill>
        </w:rPr>
        <w:t>（10）</w:t>
      </w:r>
      <w:r>
        <w:rPr>
          <w:rFonts w:hint="eastAsia" w:ascii="宋体" w:hAnsi="宋体" w:eastAsia="宋体" w:cs="宋体"/>
          <w:color w:val="000000" w:themeColor="text1"/>
          <w:spacing w:val="12"/>
          <w:sz w:val="24"/>
          <w:szCs w:val="24"/>
          <w:lang w:eastAsia="zh-CN"/>
          <w14:textFill>
            <w14:solidFill>
              <w14:schemeClr w14:val="tx1"/>
            </w14:solidFill>
          </w14:textFill>
        </w:rPr>
        <w:t>实质性技术要求的支持资料</w:t>
      </w:r>
    </w:p>
    <w:p w14:paraId="6F88157B">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color w:val="000000" w:themeColor="text1"/>
          <w:spacing w:val="12"/>
          <w:sz w:val="24"/>
          <w:szCs w:val="24"/>
          <w14:textFill>
            <w14:solidFill>
              <w14:schemeClr w14:val="tx1"/>
            </w14:solidFill>
          </w14:textFill>
        </w:rPr>
      </w:pPr>
      <w:r>
        <w:rPr>
          <w:rFonts w:hint="eastAsia" w:ascii="宋体" w:hAnsi="宋体" w:eastAsia="宋体" w:cs="宋体"/>
          <w:color w:val="000000" w:themeColor="text1"/>
          <w:spacing w:val="12"/>
          <w:sz w:val="24"/>
          <w:szCs w:val="24"/>
          <w14:textFill>
            <w14:solidFill>
              <w14:schemeClr w14:val="tx1"/>
            </w14:solidFill>
          </w14:textFill>
        </w:rPr>
        <w:t>（11）</w:t>
      </w:r>
      <w:r>
        <w:rPr>
          <w:rFonts w:hint="eastAsia" w:ascii="宋体" w:hAnsi="宋体" w:eastAsia="宋体" w:cs="宋体"/>
          <w:color w:val="000000" w:themeColor="text1"/>
          <w:spacing w:val="12"/>
          <w:sz w:val="24"/>
          <w:szCs w:val="24"/>
          <w:lang w:eastAsia="zh-CN"/>
          <w14:textFill>
            <w14:solidFill>
              <w14:schemeClr w14:val="tx1"/>
            </w14:solidFill>
          </w14:textFill>
        </w:rPr>
        <w:t>项目实施方案</w:t>
      </w:r>
    </w:p>
    <w:p w14:paraId="72B277D2">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color w:val="000000" w:themeColor="text1"/>
          <w:spacing w:val="12"/>
          <w:sz w:val="24"/>
          <w:szCs w:val="24"/>
          <w:lang w:eastAsia="zh-CN"/>
          <w14:textFill>
            <w14:solidFill>
              <w14:schemeClr w14:val="tx1"/>
            </w14:solidFill>
          </w14:textFill>
        </w:rPr>
      </w:pPr>
      <w:r>
        <w:rPr>
          <w:rFonts w:hint="eastAsia" w:ascii="宋体" w:hAnsi="宋体" w:eastAsia="宋体" w:cs="宋体"/>
          <w:color w:val="000000" w:themeColor="text1"/>
          <w:spacing w:val="12"/>
          <w:sz w:val="24"/>
          <w:szCs w:val="24"/>
          <w14:textFill>
            <w14:solidFill>
              <w14:schemeClr w14:val="tx1"/>
            </w14:solidFill>
          </w14:textFill>
        </w:rPr>
        <w:t>（12）</w:t>
      </w:r>
      <w:r>
        <w:rPr>
          <w:rFonts w:hint="eastAsia" w:ascii="宋体" w:hAnsi="宋体" w:eastAsia="宋体" w:cs="宋体"/>
          <w:color w:val="000000" w:themeColor="text1"/>
          <w:spacing w:val="12"/>
          <w:sz w:val="24"/>
          <w:szCs w:val="24"/>
          <w:lang w:eastAsia="zh-CN"/>
          <w14:textFill>
            <w14:solidFill>
              <w14:schemeClr w14:val="tx1"/>
            </w14:solidFill>
          </w14:textFill>
        </w:rPr>
        <w:t>售后服务</w:t>
      </w:r>
    </w:p>
    <w:p w14:paraId="628F7C58">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color w:val="000000" w:themeColor="text1"/>
          <w:spacing w:val="12"/>
          <w:sz w:val="24"/>
          <w:szCs w:val="24"/>
          <w:lang w:eastAsia="zh-CN"/>
          <w14:textFill>
            <w14:solidFill>
              <w14:schemeClr w14:val="tx1"/>
            </w14:solidFill>
          </w14:textFill>
        </w:rPr>
      </w:pPr>
      <w:r>
        <w:rPr>
          <w:rFonts w:hint="eastAsia" w:ascii="宋体" w:hAnsi="宋体" w:eastAsia="宋体" w:cs="宋体"/>
          <w:color w:val="000000" w:themeColor="text1"/>
          <w:spacing w:val="12"/>
          <w:sz w:val="24"/>
          <w:szCs w:val="24"/>
          <w:lang w:eastAsia="zh-CN"/>
          <w14:textFill>
            <w14:solidFill>
              <w14:schemeClr w14:val="tx1"/>
            </w14:solidFill>
          </w14:textFill>
        </w:rPr>
        <w:t>（</w:t>
      </w:r>
      <w:r>
        <w:rPr>
          <w:rFonts w:hint="eastAsia" w:ascii="宋体" w:hAnsi="宋体" w:eastAsia="宋体" w:cs="宋体"/>
          <w:color w:val="000000" w:themeColor="text1"/>
          <w:spacing w:val="12"/>
          <w:sz w:val="24"/>
          <w:szCs w:val="24"/>
          <w:lang w:val="en-US" w:eastAsia="zh-CN"/>
          <w14:textFill>
            <w14:solidFill>
              <w14:schemeClr w14:val="tx1"/>
            </w14:solidFill>
          </w14:textFill>
        </w:rPr>
        <w:t>13</w:t>
      </w:r>
      <w:r>
        <w:rPr>
          <w:rFonts w:hint="eastAsia" w:ascii="宋体" w:hAnsi="宋体" w:eastAsia="宋体" w:cs="宋体"/>
          <w:color w:val="000000" w:themeColor="text1"/>
          <w:spacing w:val="12"/>
          <w:sz w:val="24"/>
          <w:szCs w:val="24"/>
          <w:lang w:eastAsia="zh-CN"/>
          <w14:textFill>
            <w14:solidFill>
              <w14:schemeClr w14:val="tx1"/>
            </w14:solidFill>
          </w14:textFill>
        </w:rPr>
        <w:t>）</w:t>
      </w:r>
      <w:r>
        <w:rPr>
          <w:rFonts w:hint="eastAsia" w:ascii="宋体" w:hAnsi="宋体" w:eastAsia="宋体" w:cs="宋体"/>
          <w:color w:val="000000" w:themeColor="text1"/>
          <w:spacing w:val="12"/>
          <w:sz w:val="24"/>
          <w:szCs w:val="24"/>
          <w14:textFill>
            <w14:solidFill>
              <w14:schemeClr w14:val="tx1"/>
            </w14:solidFill>
          </w14:textFill>
        </w:rPr>
        <w:t>其他材料</w:t>
      </w:r>
    </w:p>
    <w:p w14:paraId="71CF4F4F">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投标人在评标过程中作出的符合法律法规和招标文件规定的问题的澄清，构成投标文件的组成部分。</w:t>
      </w:r>
    </w:p>
    <w:p w14:paraId="7C7A9D41">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2"/>
        <w:rPr>
          <w:rFonts w:hint="eastAsia" w:ascii="宋体" w:hAnsi="宋体" w:eastAsia="宋体" w:cs="宋体"/>
          <w:b/>
          <w:bCs/>
          <w:spacing w:val="6"/>
          <w:sz w:val="28"/>
          <w:szCs w:val="28"/>
        </w:rPr>
      </w:pPr>
      <w:r>
        <w:rPr>
          <w:rFonts w:hint="eastAsia" w:ascii="宋体" w:hAnsi="宋体" w:eastAsia="宋体" w:cs="宋体"/>
          <w:b/>
          <w:bCs/>
          <w:spacing w:val="6"/>
          <w:sz w:val="28"/>
          <w:szCs w:val="28"/>
        </w:rPr>
        <w:t>3.2 投标报价</w:t>
      </w:r>
    </w:p>
    <w:p w14:paraId="47CF1745">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3.2.1 投标报价涉及货币的应为人民币，包括国家规定的增值税税金。投标人应按第六章“投标文件格式”的要求进行报价并填写报价明细表。</w:t>
      </w:r>
    </w:p>
    <w:p w14:paraId="4EEE7E4F">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3.2.2 投标人应充分了解该项目的总体情况以及影响投标报价的其他要素。</w:t>
      </w:r>
      <w:bookmarkStart w:id="17" w:name="bookmark79"/>
      <w:bookmarkEnd w:id="17"/>
    </w:p>
    <w:p w14:paraId="55036089">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3.2.3 投标报价为各分项报价金额之和，投标报价与分项报价的合价不一致的，应以各分项合价累计数为准，修正投标报价；如分项报价中存在缺漏项，则视为缺漏项价格已包含在其他分项报价之中。</w:t>
      </w:r>
    </w:p>
    <w:p w14:paraId="24030927">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3.2.4 采购人设有预算控制金额的，投标人的投标报价不得超过</w:t>
      </w:r>
      <w:r>
        <w:rPr>
          <w:rFonts w:hint="eastAsia" w:ascii="宋体" w:hAnsi="宋体" w:eastAsia="宋体" w:cs="宋体"/>
          <w:spacing w:val="12"/>
          <w:sz w:val="24"/>
          <w:szCs w:val="24"/>
          <w:lang w:val="en-US" w:eastAsia="zh-CN"/>
        </w:rPr>
        <w:t>每标段的</w:t>
      </w:r>
      <w:r>
        <w:rPr>
          <w:rFonts w:hint="eastAsia" w:ascii="宋体" w:hAnsi="宋体" w:eastAsia="宋体" w:cs="宋体"/>
          <w:spacing w:val="12"/>
          <w:sz w:val="24"/>
          <w:szCs w:val="24"/>
        </w:rPr>
        <w:t>预算控制金额，预算控制金额在投标人须知前附表中载明。</w:t>
      </w:r>
    </w:p>
    <w:p w14:paraId="3C9F281F">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3.2.5 投标报价的其他要求见投标人须知前附表。</w:t>
      </w:r>
    </w:p>
    <w:p w14:paraId="018B83F1">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2"/>
        <w:rPr>
          <w:rFonts w:hint="eastAsia" w:ascii="宋体" w:hAnsi="宋体" w:eastAsia="宋体" w:cs="宋体"/>
          <w:b/>
          <w:bCs/>
          <w:spacing w:val="6"/>
          <w:sz w:val="28"/>
          <w:szCs w:val="28"/>
        </w:rPr>
      </w:pPr>
      <w:r>
        <w:rPr>
          <w:rFonts w:hint="eastAsia" w:ascii="宋体" w:hAnsi="宋体" w:eastAsia="宋体" w:cs="宋体"/>
          <w:b/>
          <w:bCs/>
          <w:spacing w:val="6"/>
          <w:sz w:val="28"/>
          <w:szCs w:val="28"/>
        </w:rPr>
        <w:t>3.3 投标有效期</w:t>
      </w:r>
    </w:p>
    <w:p w14:paraId="54ADC169">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3.3.1 除投标人须知前附表另有规定外，投标有效期为提交投标文件截止</w:t>
      </w:r>
      <w:r>
        <w:rPr>
          <w:rFonts w:hint="eastAsia" w:ascii="宋体" w:hAnsi="宋体" w:eastAsia="宋体" w:cs="宋体"/>
          <w:spacing w:val="12"/>
          <w:sz w:val="24"/>
          <w:szCs w:val="24"/>
          <w:lang w:val="en-US" w:eastAsia="zh-CN"/>
        </w:rPr>
        <w:t>时间后</w:t>
      </w:r>
      <w:r>
        <w:rPr>
          <w:rFonts w:hint="eastAsia" w:ascii="宋体" w:hAnsi="宋体" w:eastAsia="宋体" w:cs="宋体"/>
          <w:spacing w:val="12"/>
          <w:sz w:val="24"/>
          <w:szCs w:val="24"/>
        </w:rPr>
        <w:t xml:space="preserve"> 90天。</w:t>
      </w:r>
    </w:p>
    <w:p w14:paraId="227950A3">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3.3.2 在投标有效期内，投标人撤销或修改其投标文件的，应承担招标文件和法律规定的责任。</w:t>
      </w:r>
    </w:p>
    <w:p w14:paraId="0E805507">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3.3.3 出现特殊情况需要延长投标有效期的，采购人以书面形式通知所有投标人延长投标有效期。投标人应予以书面答复，同意延长的，不得要求或被允许修改或撤销其投标文件；投标人拒绝延长的，其投标失效。</w:t>
      </w:r>
    </w:p>
    <w:p w14:paraId="595505CB">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2"/>
        <w:rPr>
          <w:rFonts w:hint="eastAsia" w:ascii="宋体" w:hAnsi="宋体" w:eastAsia="宋体" w:cs="宋体"/>
          <w:b/>
          <w:bCs/>
          <w:spacing w:val="6"/>
          <w:sz w:val="28"/>
          <w:szCs w:val="28"/>
        </w:rPr>
      </w:pPr>
      <w:r>
        <w:rPr>
          <w:rFonts w:hint="eastAsia" w:ascii="宋体" w:hAnsi="宋体" w:eastAsia="宋体" w:cs="宋体"/>
          <w:b/>
          <w:bCs/>
          <w:spacing w:val="6"/>
          <w:sz w:val="28"/>
          <w:szCs w:val="28"/>
        </w:rPr>
        <w:t>3.4 投标保证金</w:t>
      </w:r>
    </w:p>
    <w:p w14:paraId="1FD13917">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3.4.1 投标人在提交投标文件的同时，应按投标人须知前附表规定提交投标承诺函。</w:t>
      </w:r>
    </w:p>
    <w:p w14:paraId="0CC3CEF8">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3.4.2 投标人不按本章第 3.4.1项要求提交投标承诺函的，将否决投标。</w:t>
      </w:r>
    </w:p>
    <w:p w14:paraId="79ACC9CC">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2"/>
        <w:rPr>
          <w:rFonts w:hint="eastAsia" w:ascii="宋体" w:hAnsi="宋体" w:eastAsia="宋体" w:cs="宋体"/>
          <w:b/>
          <w:bCs/>
          <w:spacing w:val="6"/>
          <w:sz w:val="28"/>
          <w:szCs w:val="28"/>
        </w:rPr>
      </w:pPr>
      <w:r>
        <w:rPr>
          <w:rFonts w:hint="eastAsia" w:ascii="宋体" w:hAnsi="宋体" w:eastAsia="宋体" w:cs="宋体"/>
          <w:b/>
          <w:bCs/>
          <w:spacing w:val="6"/>
          <w:sz w:val="28"/>
          <w:szCs w:val="28"/>
        </w:rPr>
        <w:t>3.5 资格审查资料</w:t>
      </w:r>
    </w:p>
    <w:p w14:paraId="70FF5C75">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3.5.1 投标人在编制投标文件时，应按本章第 1.4.1项的规定提供相关资料的扫描件，以证实其各项资格条件满足招标文件的要求。</w:t>
      </w:r>
    </w:p>
    <w:p w14:paraId="5D0DCD24">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3.5.2 投标人须知前附表规定接受联合体投标的，联合体各方均应按照规定提供资格审查资料。</w:t>
      </w:r>
    </w:p>
    <w:p w14:paraId="476FC5ED">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3.5.3 资格审查资料的特殊要求见投标人须知前附表。</w:t>
      </w:r>
    </w:p>
    <w:p w14:paraId="3A7E2646">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2"/>
        <w:rPr>
          <w:rFonts w:hint="eastAsia" w:ascii="宋体" w:hAnsi="宋体" w:eastAsia="宋体" w:cs="宋体"/>
          <w:b/>
          <w:bCs/>
          <w:spacing w:val="6"/>
          <w:sz w:val="28"/>
          <w:szCs w:val="28"/>
        </w:rPr>
      </w:pPr>
      <w:r>
        <w:rPr>
          <w:rFonts w:hint="eastAsia" w:ascii="宋体" w:hAnsi="宋体" w:eastAsia="宋体" w:cs="宋体"/>
          <w:b/>
          <w:bCs/>
          <w:spacing w:val="6"/>
          <w:sz w:val="28"/>
          <w:szCs w:val="28"/>
        </w:rPr>
        <w:t>3.6 备选投标方案</w:t>
      </w:r>
    </w:p>
    <w:p w14:paraId="3A54B1D7">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3.6.1 除投标人须知前附表规定允许外，投标人不得提交备选投标方案，否则其投标将被否决。</w:t>
      </w:r>
    </w:p>
    <w:p w14:paraId="6EC9BA36">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3.6.2 允许投标人提交备选投标方案的，只有中标人所提交的备选投标方案方可予以考虑。评标委员会认为中标人的备选投标方案优于其按照招标文件要求编制的投标方案的，采购人可以接受该备选投标方案。</w:t>
      </w:r>
    </w:p>
    <w:p w14:paraId="608977A7">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3.6.3 投标人提供两个或两个以上投标报价，或者在投标文件中提供一个报价，但同时提供两个或两个以上供货方案的，视为提供备选方案。</w:t>
      </w:r>
    </w:p>
    <w:p w14:paraId="3234FA6A">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2"/>
        <w:rPr>
          <w:rFonts w:hint="eastAsia" w:ascii="宋体" w:hAnsi="宋体" w:eastAsia="宋体" w:cs="宋体"/>
          <w:b/>
          <w:bCs/>
          <w:spacing w:val="6"/>
          <w:sz w:val="28"/>
          <w:szCs w:val="28"/>
        </w:rPr>
      </w:pPr>
      <w:r>
        <w:rPr>
          <w:rFonts w:hint="eastAsia" w:ascii="宋体" w:hAnsi="宋体" w:eastAsia="宋体" w:cs="宋体"/>
          <w:b/>
          <w:bCs/>
          <w:spacing w:val="6"/>
          <w:sz w:val="28"/>
          <w:szCs w:val="28"/>
        </w:rPr>
        <w:t>3.7 投标文件的编制</w:t>
      </w:r>
    </w:p>
    <w:p w14:paraId="22AC7974">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3.7.1 投标文件应按第六章“投标文件格式”进行编写，如有必要，可以增加附页，作为投标文件的组成部分。其中，投标函在满足招标文件实质性要求的基础上，可以提出比招标文件要求更有利于采购人的承诺。</w:t>
      </w:r>
    </w:p>
    <w:p w14:paraId="10C926D7">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3.7.2 投标文件应当对招标文件有关交货期、</w:t>
      </w:r>
      <w:r>
        <w:rPr>
          <w:rFonts w:hint="eastAsia" w:ascii="宋体" w:hAnsi="宋体" w:eastAsia="宋体" w:cs="宋体"/>
          <w:spacing w:val="12"/>
          <w:sz w:val="24"/>
          <w:szCs w:val="24"/>
          <w:lang w:val="en-US" w:eastAsia="zh-CN"/>
        </w:rPr>
        <w:t>交货地点、</w:t>
      </w:r>
      <w:r>
        <w:rPr>
          <w:rFonts w:hint="eastAsia" w:ascii="宋体" w:hAnsi="宋体" w:eastAsia="宋体" w:cs="宋体"/>
          <w:spacing w:val="12"/>
          <w:sz w:val="24"/>
          <w:szCs w:val="24"/>
        </w:rPr>
        <w:t>质保期、</w:t>
      </w:r>
      <w:r>
        <w:rPr>
          <w:rFonts w:hint="eastAsia" w:ascii="宋体" w:hAnsi="宋体" w:eastAsia="宋体" w:cs="宋体"/>
          <w:spacing w:val="12"/>
          <w:sz w:val="24"/>
          <w:szCs w:val="24"/>
          <w:lang w:val="en-US" w:eastAsia="zh-CN"/>
        </w:rPr>
        <w:t>质量要求</w:t>
      </w:r>
      <w:r>
        <w:rPr>
          <w:rFonts w:hint="eastAsia" w:ascii="宋体" w:hAnsi="宋体" w:eastAsia="宋体" w:cs="宋体"/>
          <w:spacing w:val="12"/>
          <w:sz w:val="24"/>
          <w:szCs w:val="24"/>
        </w:rPr>
        <w:t>、付款方式、投标有效期等实质性内容作出响应。</w:t>
      </w:r>
    </w:p>
    <w:p w14:paraId="0391DEDB">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3.7.3 投标文件全部采用电子文档，除投标人须知前附表另有规定外，投标文件所附证书证件均为原件扫描件，并采用单位和个人数字证书，按招标文件要求在相应位置加盖电子印章。由投标人的</w:t>
      </w:r>
      <w:bookmarkStart w:id="18" w:name="bookmark80"/>
      <w:bookmarkEnd w:id="18"/>
      <w:r>
        <w:rPr>
          <w:rFonts w:hint="eastAsia" w:ascii="宋体" w:hAnsi="宋体" w:eastAsia="宋体" w:cs="宋体"/>
          <w:spacing w:val="12"/>
          <w:sz w:val="24"/>
          <w:szCs w:val="24"/>
        </w:rPr>
        <w:t>法定代表人签字或加盖电子印章的，应附法定代表人身份证明，由代理人签字或加盖电子印章的，应附由法定代表人签署的授权委托书 。签字或盖章的具体要求见投标人须知前附表。</w:t>
      </w:r>
    </w:p>
    <w:p w14:paraId="182D1180">
      <w:pPr>
        <w:spacing w:before="112" w:line="223" w:lineRule="auto"/>
        <w:outlineLvl w:val="1"/>
        <w:rPr>
          <w:rFonts w:hint="eastAsia" w:ascii="宋体" w:hAnsi="宋体" w:eastAsia="宋体" w:cs="宋体"/>
          <w:b/>
          <w:bCs/>
          <w:sz w:val="30"/>
          <w:szCs w:val="30"/>
        </w:rPr>
      </w:pPr>
      <w:bookmarkStart w:id="19" w:name="bookmark14"/>
      <w:bookmarkEnd w:id="19"/>
      <w:bookmarkStart w:id="20" w:name="bookmark13"/>
      <w:bookmarkEnd w:id="20"/>
      <w:r>
        <w:rPr>
          <w:rFonts w:hint="eastAsia" w:ascii="宋体" w:hAnsi="宋体" w:eastAsia="宋体" w:cs="宋体"/>
          <w:b/>
          <w:bCs/>
          <w:spacing w:val="1"/>
          <w:sz w:val="30"/>
          <w:szCs w:val="30"/>
        </w:rPr>
        <w:t>4.</w:t>
      </w:r>
      <w:r>
        <w:rPr>
          <w:rFonts w:hint="eastAsia" w:ascii="宋体" w:hAnsi="宋体" w:eastAsia="宋体" w:cs="宋体"/>
          <w:b/>
          <w:bCs/>
          <w:spacing w:val="29"/>
          <w:sz w:val="30"/>
          <w:szCs w:val="30"/>
        </w:rPr>
        <w:t xml:space="preserve"> </w:t>
      </w:r>
      <w:r>
        <w:rPr>
          <w:rFonts w:hint="eastAsia" w:ascii="宋体" w:hAnsi="宋体" w:eastAsia="宋体" w:cs="宋体"/>
          <w:b/>
          <w:bCs/>
          <w:spacing w:val="1"/>
          <w:sz w:val="30"/>
          <w:szCs w:val="30"/>
        </w:rPr>
        <w:t>投标</w:t>
      </w:r>
    </w:p>
    <w:p w14:paraId="0F29241F">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2"/>
        <w:rPr>
          <w:rFonts w:hint="eastAsia" w:ascii="宋体" w:hAnsi="宋体" w:eastAsia="宋体" w:cs="宋体"/>
          <w:b/>
          <w:bCs/>
          <w:spacing w:val="6"/>
          <w:sz w:val="28"/>
          <w:szCs w:val="28"/>
        </w:rPr>
      </w:pPr>
      <w:r>
        <w:rPr>
          <w:rFonts w:hint="eastAsia" w:ascii="宋体" w:hAnsi="宋体" w:eastAsia="宋体" w:cs="宋体"/>
          <w:b/>
          <w:bCs/>
          <w:spacing w:val="6"/>
          <w:sz w:val="28"/>
          <w:szCs w:val="28"/>
        </w:rPr>
        <w:t>4.1 投标文件的加密</w:t>
      </w:r>
    </w:p>
    <w:p w14:paraId="6BD86E9F">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z w:val="24"/>
          <w:szCs w:val="24"/>
        </w:rPr>
      </w:pPr>
      <w:r>
        <w:rPr>
          <w:rFonts w:hint="eastAsia" w:ascii="宋体" w:hAnsi="宋体" w:eastAsia="宋体" w:cs="宋体"/>
          <w:spacing w:val="12"/>
          <w:sz w:val="24"/>
          <w:szCs w:val="24"/>
        </w:rPr>
        <w:t>4.1.1 网上上传的电子投标文件应使用数字证书认证并加密。</w:t>
      </w:r>
    </w:p>
    <w:p w14:paraId="72C4D5F8">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2"/>
        <w:rPr>
          <w:rFonts w:hint="eastAsia" w:ascii="宋体" w:hAnsi="宋体" w:eastAsia="宋体" w:cs="宋体"/>
          <w:b/>
          <w:bCs/>
          <w:spacing w:val="6"/>
          <w:sz w:val="28"/>
          <w:szCs w:val="28"/>
        </w:rPr>
      </w:pPr>
      <w:r>
        <w:rPr>
          <w:rFonts w:hint="eastAsia" w:ascii="宋体" w:hAnsi="宋体" w:eastAsia="宋体" w:cs="宋体"/>
          <w:b/>
          <w:bCs/>
          <w:spacing w:val="6"/>
          <w:sz w:val="28"/>
          <w:szCs w:val="28"/>
        </w:rPr>
        <w:t>4.2 投标文件的递交</w:t>
      </w:r>
    </w:p>
    <w:p w14:paraId="21B3BCBC">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4.2.1 投标人应在本章第 2.2.2 项规定的投标截止时间前递交投标文件。</w:t>
      </w:r>
    </w:p>
    <w:p w14:paraId="2AD2C6C8">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4.2.2 远程开标机位地点：见投标人须知前附表。</w:t>
      </w:r>
    </w:p>
    <w:p w14:paraId="177464BB">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4.2.3 除投标人须知前附表另有规定外，投标人所递交的投标文件不予退还。</w:t>
      </w:r>
    </w:p>
    <w:p w14:paraId="79FDF00E">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z w:val="24"/>
          <w:szCs w:val="24"/>
        </w:rPr>
      </w:pPr>
      <w:r>
        <w:rPr>
          <w:rFonts w:hint="eastAsia" w:ascii="宋体" w:hAnsi="宋体" w:eastAsia="宋体" w:cs="宋体"/>
          <w:spacing w:val="12"/>
          <w:sz w:val="24"/>
          <w:szCs w:val="24"/>
        </w:rPr>
        <w:t>4.2.4 逾期上传的投标文件，采购人不予受理。</w:t>
      </w:r>
    </w:p>
    <w:p w14:paraId="3081B2A8">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2"/>
        <w:rPr>
          <w:rFonts w:hint="eastAsia" w:ascii="宋体" w:hAnsi="宋体" w:eastAsia="宋体" w:cs="宋体"/>
          <w:b/>
          <w:bCs/>
          <w:spacing w:val="6"/>
          <w:sz w:val="28"/>
          <w:szCs w:val="28"/>
        </w:rPr>
      </w:pPr>
      <w:r>
        <w:rPr>
          <w:rFonts w:hint="eastAsia" w:ascii="宋体" w:hAnsi="宋体" w:eastAsia="宋体" w:cs="宋体"/>
          <w:b/>
          <w:bCs/>
          <w:spacing w:val="6"/>
          <w:sz w:val="28"/>
          <w:szCs w:val="28"/>
        </w:rPr>
        <w:t>4.3 投标文件的修改与撤回</w:t>
      </w:r>
    </w:p>
    <w:p w14:paraId="4667B837">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4.3.1 在本章第 2.2.2 项规定的投标截止时间前，投标供应商可以多次修改或撤回已递交的投标文件，最终投标文件以投标截止时间前完成上传至河南省公共资源交易中心交易系统最后一份投标文件为准。</w:t>
      </w:r>
    </w:p>
    <w:p w14:paraId="0A640670">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4.3.2 修改的投标文件应按照本章相关规定进行编制和递交。</w:t>
      </w:r>
    </w:p>
    <w:p w14:paraId="7ED35496">
      <w:pPr>
        <w:spacing w:before="112" w:line="223" w:lineRule="auto"/>
        <w:outlineLvl w:val="1"/>
        <w:rPr>
          <w:rFonts w:hint="eastAsia" w:ascii="宋体" w:hAnsi="宋体" w:eastAsia="宋体" w:cs="宋体"/>
          <w:b/>
          <w:bCs/>
          <w:spacing w:val="1"/>
          <w:sz w:val="30"/>
          <w:szCs w:val="30"/>
        </w:rPr>
      </w:pPr>
      <w:bookmarkStart w:id="21" w:name="bookmark15"/>
      <w:bookmarkEnd w:id="21"/>
      <w:bookmarkStart w:id="22" w:name="bookmark16"/>
      <w:bookmarkEnd w:id="22"/>
      <w:r>
        <w:rPr>
          <w:rFonts w:hint="eastAsia" w:ascii="宋体" w:hAnsi="宋体" w:eastAsia="宋体" w:cs="宋体"/>
          <w:b/>
          <w:bCs/>
          <w:spacing w:val="1"/>
          <w:sz w:val="30"/>
          <w:szCs w:val="30"/>
        </w:rPr>
        <w:t>5. 开标</w:t>
      </w:r>
    </w:p>
    <w:p w14:paraId="39C53A75">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2"/>
        <w:rPr>
          <w:rFonts w:hint="eastAsia" w:ascii="宋体" w:hAnsi="宋体" w:eastAsia="宋体" w:cs="宋体"/>
          <w:b/>
          <w:bCs/>
          <w:spacing w:val="6"/>
          <w:sz w:val="28"/>
          <w:szCs w:val="28"/>
        </w:rPr>
      </w:pPr>
      <w:r>
        <w:rPr>
          <w:rFonts w:hint="eastAsia" w:ascii="宋体" w:hAnsi="宋体" w:eastAsia="宋体" w:cs="宋体"/>
          <w:b/>
          <w:bCs/>
          <w:spacing w:val="6"/>
          <w:sz w:val="28"/>
          <w:szCs w:val="28"/>
        </w:rPr>
        <w:t>5.1 开标时间和地点</w:t>
      </w:r>
    </w:p>
    <w:p w14:paraId="2CE1B188">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5.1.1 采购人在本章第 2.2.2 项规定的投标截止时间（开标时间）和投标人须知前附表规定的地点通过远程进行公开开标。投标供应商不需要到开标现场，只需根据要求进行远程解密。河南省公共资源交易中心现采用“远程不见面”开标方式，投标供应商须提前进入远程开标大厅（</w:t>
      </w:r>
      <w:r>
        <w:rPr>
          <w:rFonts w:hint="eastAsia" w:ascii="宋体" w:hAnsi="宋体" w:eastAsia="宋体" w:cs="宋体"/>
          <w:spacing w:val="12"/>
          <w:sz w:val="24"/>
          <w:szCs w:val="24"/>
          <w:lang w:val="en-US" w:eastAsia="zh-CN"/>
        </w:rPr>
        <w:t>http://hnsggzyjy.henan.gov.cn/BidOpening/bidopeninghallaction/hall/login</w:t>
      </w:r>
      <w:r>
        <w:rPr>
          <w:rFonts w:hint="eastAsia" w:ascii="宋体" w:hAnsi="宋体" w:eastAsia="宋体" w:cs="宋体"/>
          <w:spacing w:val="12"/>
          <w:sz w:val="24"/>
          <w:szCs w:val="24"/>
        </w:rPr>
        <w:t>）进行开标操作和投标文件的解密。具体操作流程及程序，请投标供应商查阅河南省公共资源交易平台“办事指南”专区的《河南省公共资源交易平台不见面服务系统使用指南》。</w:t>
      </w:r>
    </w:p>
    <w:p w14:paraId="4EF72BE9">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z w:val="24"/>
          <w:szCs w:val="24"/>
        </w:rPr>
      </w:pPr>
      <w:r>
        <w:rPr>
          <w:rFonts w:hint="eastAsia" w:ascii="宋体" w:hAnsi="宋体" w:eastAsia="宋体" w:cs="宋体"/>
          <w:spacing w:val="12"/>
          <w:sz w:val="24"/>
          <w:szCs w:val="24"/>
        </w:rPr>
        <w:t>5.1.2 投标供应商须在系统规定的解密时间内完成解密。</w:t>
      </w:r>
    </w:p>
    <w:p w14:paraId="65BD2882">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2"/>
        <w:rPr>
          <w:rFonts w:hint="eastAsia" w:ascii="宋体" w:hAnsi="宋体" w:eastAsia="宋体" w:cs="宋体"/>
          <w:b/>
          <w:bCs/>
          <w:spacing w:val="6"/>
          <w:sz w:val="28"/>
          <w:szCs w:val="28"/>
        </w:rPr>
      </w:pPr>
      <w:r>
        <w:rPr>
          <w:rFonts w:hint="eastAsia" w:ascii="宋体" w:hAnsi="宋体" w:eastAsia="宋体" w:cs="宋体"/>
          <w:b/>
          <w:bCs/>
          <w:spacing w:val="6"/>
          <w:sz w:val="28"/>
          <w:szCs w:val="28"/>
        </w:rPr>
        <w:t>5.2 开标程序</w:t>
      </w:r>
    </w:p>
    <w:p w14:paraId="7C03A569">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本项目采用电子开标。到投标截止时间止，各投标供应商对加密的电子投标文件进行解密。解密完成后各投标供应商的电子投标文件的实质性内容将自动显示在网页中。投标供应商在投标截止时间前未上传电子投标文件的将视为放弃投标。</w:t>
      </w:r>
    </w:p>
    <w:p w14:paraId="5F6D58D0">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2"/>
        <w:rPr>
          <w:rFonts w:hint="eastAsia" w:ascii="宋体" w:hAnsi="宋体" w:eastAsia="宋体" w:cs="宋体"/>
          <w:b/>
          <w:bCs/>
          <w:spacing w:val="6"/>
          <w:sz w:val="28"/>
          <w:szCs w:val="28"/>
        </w:rPr>
      </w:pPr>
      <w:r>
        <w:rPr>
          <w:rFonts w:hint="eastAsia" w:ascii="宋体" w:hAnsi="宋体" w:eastAsia="宋体" w:cs="宋体"/>
          <w:b/>
          <w:bCs/>
          <w:spacing w:val="6"/>
          <w:sz w:val="28"/>
          <w:szCs w:val="28"/>
        </w:rPr>
        <w:t>5.3 开标疑义</w:t>
      </w:r>
    </w:p>
    <w:p w14:paraId="05A70D8C">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投标人对开标有疑义的，应按投标人须知前附表规定的方式提出。</w:t>
      </w:r>
    </w:p>
    <w:p w14:paraId="0F180FAD">
      <w:pPr>
        <w:spacing w:before="147" w:line="222" w:lineRule="auto"/>
        <w:outlineLvl w:val="2"/>
        <w:rPr>
          <w:rFonts w:hint="eastAsia" w:ascii="宋体" w:hAnsi="宋体" w:eastAsia="宋体" w:cs="宋体"/>
          <w:b/>
          <w:bCs/>
          <w:spacing w:val="6"/>
          <w:sz w:val="30"/>
          <w:szCs w:val="30"/>
        </w:rPr>
      </w:pPr>
      <w:bookmarkStart w:id="23" w:name="bookmark18"/>
      <w:bookmarkEnd w:id="23"/>
      <w:bookmarkStart w:id="24" w:name="bookmark17"/>
      <w:bookmarkEnd w:id="24"/>
      <w:r>
        <w:rPr>
          <w:rFonts w:hint="eastAsia" w:ascii="宋体" w:hAnsi="宋体" w:eastAsia="宋体" w:cs="宋体"/>
          <w:b/>
          <w:bCs/>
          <w:spacing w:val="6"/>
          <w:sz w:val="30"/>
          <w:szCs w:val="30"/>
        </w:rPr>
        <w:t>6. 资格审查与评标</w:t>
      </w:r>
    </w:p>
    <w:p w14:paraId="08CAA210">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outlineLvl w:val="2"/>
        <w:rPr>
          <w:rFonts w:hint="eastAsia" w:ascii="宋体" w:hAnsi="宋体" w:eastAsia="宋体" w:cs="宋体"/>
          <w:b/>
          <w:bCs/>
          <w:spacing w:val="6"/>
          <w:sz w:val="28"/>
          <w:szCs w:val="28"/>
        </w:rPr>
      </w:pPr>
      <w:r>
        <w:rPr>
          <w:rFonts w:hint="eastAsia" w:ascii="宋体" w:hAnsi="宋体" w:eastAsia="宋体" w:cs="宋体"/>
          <w:b/>
          <w:bCs/>
          <w:spacing w:val="6"/>
          <w:sz w:val="28"/>
          <w:szCs w:val="28"/>
        </w:rPr>
        <w:t>6.1 资格审查小组与评标委员会</w:t>
      </w:r>
    </w:p>
    <w:p w14:paraId="53AEFB1C">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jc w:val="both"/>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6.1.1 采购人负责资格</w:t>
      </w:r>
      <w:r>
        <w:rPr>
          <w:rFonts w:hint="eastAsia" w:ascii="宋体" w:hAnsi="宋体" w:eastAsia="宋体" w:cs="宋体"/>
          <w:color w:val="000000" w:themeColor="text1"/>
          <w:spacing w:val="12"/>
          <w:sz w:val="24"/>
          <w:szCs w:val="24"/>
          <w14:textFill>
            <w14:solidFill>
              <w14:schemeClr w14:val="tx1"/>
            </w14:solidFill>
          </w14:textFill>
        </w:rPr>
        <w:t>审查。采购人组建资格审查小组，可以由采购人代表以及采购代理机构代表组成。</w:t>
      </w:r>
      <w:r>
        <w:rPr>
          <w:rFonts w:hint="eastAsia" w:ascii="宋体" w:hAnsi="宋体" w:eastAsia="宋体" w:cs="宋体"/>
          <w:spacing w:val="12"/>
          <w:sz w:val="24"/>
          <w:szCs w:val="24"/>
        </w:rPr>
        <w:t>评标由采购人依法组建的评标委员会负责。评标委员会由采购人代表以及评审专家组成。评标委员会成员数量以及评审专家的确定方式见投标人须知前附表。</w:t>
      </w:r>
    </w:p>
    <w:p w14:paraId="7BA8AE72">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6.1.2 评标委员会成员有下列情形之一的，应当回避：</w:t>
      </w:r>
    </w:p>
    <w:p w14:paraId="32205B8C">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（1）参加采购活动前 3 年内与投标人存在劳动关系的；</w:t>
      </w:r>
    </w:p>
    <w:p w14:paraId="3DBE66FA">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（2）参加采购活动前 3 年内担任投标人的董事、监事的；</w:t>
      </w:r>
    </w:p>
    <w:p w14:paraId="440BB16D">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（3）参加采购活动前 3 年内是投标人的控股股东或者实际控制人的；</w:t>
      </w:r>
    </w:p>
    <w:p w14:paraId="3D69C98E">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（4）与投标人的法定代表人或负责人有夫妻、直系血亲、三代以内旁系血亲或者近姻亲关系的；</w:t>
      </w:r>
    </w:p>
    <w:p w14:paraId="516A541E">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（5）与投标人有其他可能影响政府采购活动公平、公正进行的关系。</w:t>
      </w:r>
    </w:p>
    <w:p w14:paraId="0E41621A">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6.1.3 评标过程中，评标委员会成员有回避事由、擅离职守或者因健康等原因不能继续评标的，采购人有权更换。被更换的评标委员会成员作出的评审结论无效，由更换后的评标委员会成员重新进行评审。</w:t>
      </w:r>
    </w:p>
    <w:p w14:paraId="1750BBD1">
      <w:pPr>
        <w:spacing w:before="147" w:line="222" w:lineRule="auto"/>
        <w:outlineLvl w:val="2"/>
        <w:rPr>
          <w:rFonts w:hint="eastAsia" w:ascii="宋体" w:hAnsi="宋体" w:eastAsia="宋体" w:cs="宋体"/>
          <w:b/>
          <w:bCs/>
          <w:spacing w:val="6"/>
          <w:sz w:val="28"/>
          <w:szCs w:val="28"/>
        </w:rPr>
      </w:pPr>
      <w:r>
        <w:rPr>
          <w:rFonts w:hint="eastAsia" w:ascii="宋体" w:hAnsi="宋体" w:eastAsia="宋体" w:cs="宋体"/>
          <w:b/>
          <w:bCs/>
          <w:spacing w:val="6"/>
          <w:sz w:val="28"/>
          <w:szCs w:val="28"/>
        </w:rPr>
        <w:t>6.2 资格审查与评标原则</w:t>
      </w:r>
    </w:p>
    <w:p w14:paraId="68BDB29D">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资格审查遵循公平、公正的原则，评标活动遵循公平、公正、科学和择优的原则。</w:t>
      </w:r>
    </w:p>
    <w:p w14:paraId="23BA3A13">
      <w:pPr>
        <w:spacing w:before="147" w:line="222" w:lineRule="auto"/>
        <w:outlineLvl w:val="2"/>
        <w:rPr>
          <w:rFonts w:hint="eastAsia" w:ascii="宋体" w:hAnsi="宋体" w:eastAsia="宋体" w:cs="宋体"/>
          <w:b/>
          <w:bCs/>
          <w:spacing w:val="6"/>
          <w:sz w:val="28"/>
          <w:szCs w:val="28"/>
        </w:rPr>
      </w:pPr>
      <w:r>
        <w:rPr>
          <w:rFonts w:hint="eastAsia" w:ascii="宋体" w:hAnsi="宋体" w:eastAsia="宋体" w:cs="宋体"/>
          <w:b/>
          <w:bCs/>
          <w:spacing w:val="6"/>
          <w:sz w:val="28"/>
          <w:szCs w:val="28"/>
        </w:rPr>
        <w:t>6.3 资格审查与评标</w:t>
      </w:r>
    </w:p>
    <w:p w14:paraId="324A35B1">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6.3.1 资格审查小组按照第五章“评标办法”规定的方法、评审因素、标准和程序对投标人进行资格审查。第五章“评标办法”没有规定的方法、评审因素和标准，不作为资格审查与评标依据。</w:t>
      </w:r>
    </w:p>
    <w:p w14:paraId="7FC7A5AA">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eastAsia" w:ascii="宋体" w:hAnsi="宋体" w:eastAsia="宋体" w:cs="宋体"/>
          <w:spacing w:val="12"/>
          <w:sz w:val="24"/>
          <w:szCs w:val="24"/>
        </w:rPr>
      </w:pPr>
      <w:r>
        <w:rPr>
          <w:rFonts w:hint="eastAsia" w:ascii="宋体" w:hAnsi="宋体" w:eastAsia="宋体" w:cs="宋体"/>
          <w:spacing w:val="12"/>
          <w:sz w:val="24"/>
          <w:szCs w:val="24"/>
        </w:rPr>
        <w:t>6.3.2 通过资格审查的投标人的投标文件由评标委员会进行评审。评标完成后，评标委员会应当提交书面评标报告和中标候选人名单。评标委员会推荐中标候选人的数量见投标人须知前附表。</w:t>
      </w:r>
    </w:p>
    <w:p w14:paraId="54581C84">
      <w:pPr>
        <w:spacing w:before="147" w:line="222" w:lineRule="auto"/>
        <w:outlineLvl w:val="2"/>
        <w:rPr>
          <w:rFonts w:hint="eastAsia" w:ascii="宋体" w:hAnsi="宋体" w:eastAsia="宋体" w:cs="宋体"/>
          <w:b/>
          <w:bCs/>
          <w:spacing w:val="6"/>
          <w:sz w:val="28"/>
          <w:szCs w:val="28"/>
          <w:lang w:val="en-US" w:eastAsia="zh-CN"/>
        </w:rPr>
      </w:pPr>
      <w:bookmarkStart w:id="25" w:name="bookmark19"/>
      <w:bookmarkEnd w:id="25"/>
      <w:bookmarkStart w:id="26" w:name="bookmark20"/>
      <w:bookmarkEnd w:id="26"/>
      <w:r>
        <w:rPr>
          <w:rFonts w:hint="eastAsia" w:ascii="宋体" w:hAnsi="宋体" w:eastAsia="宋体" w:cs="宋体"/>
          <w:b/>
          <w:bCs/>
          <w:spacing w:val="6"/>
          <w:sz w:val="28"/>
          <w:szCs w:val="28"/>
          <w:lang w:val="en-US" w:eastAsia="zh-CN"/>
        </w:rPr>
        <w:t>6.4 评标报告审查</w:t>
      </w:r>
    </w:p>
    <w:p w14:paraId="22C898C7">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default" w:ascii="宋体" w:hAnsi="宋体" w:eastAsia="宋体" w:cs="宋体"/>
          <w:spacing w:val="12"/>
          <w:sz w:val="24"/>
          <w:szCs w:val="24"/>
          <w:lang w:val="en-US" w:eastAsia="zh-CN"/>
        </w:rPr>
      </w:pPr>
      <w:r>
        <w:rPr>
          <w:rFonts w:hint="default" w:ascii="宋体" w:hAnsi="宋体" w:eastAsia="宋体" w:cs="宋体"/>
          <w:spacing w:val="12"/>
          <w:sz w:val="24"/>
          <w:szCs w:val="24"/>
          <w:lang w:val="en-US" w:eastAsia="zh-CN"/>
        </w:rPr>
        <w:t>6.4.1 采购人在发布中标结果公告前对评标委员会提交的书面评标报告进行审查。</w:t>
      </w:r>
    </w:p>
    <w:p w14:paraId="0A65069B">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default" w:ascii="宋体" w:hAnsi="宋体" w:eastAsia="宋体" w:cs="宋体"/>
          <w:spacing w:val="12"/>
          <w:sz w:val="24"/>
          <w:szCs w:val="24"/>
          <w:lang w:val="en-US" w:eastAsia="zh-CN"/>
        </w:rPr>
      </w:pPr>
      <w:r>
        <w:rPr>
          <w:rFonts w:hint="default" w:ascii="宋体" w:hAnsi="宋体" w:eastAsia="宋体" w:cs="宋体"/>
          <w:spacing w:val="12"/>
          <w:sz w:val="24"/>
          <w:szCs w:val="24"/>
          <w:lang w:val="en-US" w:eastAsia="zh-CN"/>
        </w:rPr>
        <w:t>6.4.2 经审查，发现评标报告存在错误且可能改变中标结果的，按以下原则处理：</w:t>
      </w:r>
    </w:p>
    <w:p w14:paraId="3F2E19B1">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default" w:ascii="宋体" w:hAnsi="宋体" w:eastAsia="宋体" w:cs="宋体"/>
          <w:spacing w:val="12"/>
          <w:sz w:val="24"/>
          <w:szCs w:val="24"/>
          <w:lang w:val="en-US" w:eastAsia="zh-CN"/>
        </w:rPr>
      </w:pPr>
      <w:r>
        <w:rPr>
          <w:rFonts w:hint="default" w:ascii="宋体" w:hAnsi="宋体" w:eastAsia="宋体" w:cs="宋体"/>
          <w:spacing w:val="12"/>
          <w:sz w:val="24"/>
          <w:szCs w:val="24"/>
          <w:lang w:val="en-US" w:eastAsia="zh-CN"/>
        </w:rPr>
        <w:t xml:space="preserve">（1）存在的错误符合《政府采购货物和服务招标投标管理办法》规定的重新评审的情形的，由原评标委员会对评审错误的内容重新评审，但不得改变其他内容的得分分值；原评标委员会存在《政府采购货物和服务招标投标管理办法》第六十七条规定的情形导致评标结果无效的，采购人可以重新组建评标委员会并书面报告本级财政部门； </w:t>
      </w:r>
    </w:p>
    <w:p w14:paraId="7DF83D90">
      <w:pPr>
        <w:keepNext w:val="0"/>
        <w:keepLines w:val="0"/>
        <w:pageBreakBefore w:val="0"/>
        <w:widowControl/>
        <w:kinsoku w:val="0"/>
        <w:wordWrap/>
        <w:overflowPunct/>
        <w:topLinePunct w:val="0"/>
        <w:autoSpaceDE w:val="0"/>
        <w:autoSpaceDN w:val="0"/>
        <w:bidi w:val="0"/>
        <w:adjustRightInd w:val="0"/>
        <w:snapToGrid w:val="0"/>
        <w:spacing w:line="480" w:lineRule="exact"/>
        <w:ind w:firstLine="528" w:firstLineChars="200"/>
        <w:textAlignment w:val="baseline"/>
        <w:rPr>
          <w:rFonts w:hint="default" w:ascii="宋体" w:hAnsi="宋体" w:eastAsia="宋体" w:cs="宋体"/>
          <w:spacing w:val="12"/>
          <w:sz w:val="24"/>
          <w:szCs w:val="24"/>
          <w:lang w:val="en-US" w:eastAsia="zh-CN"/>
        </w:rPr>
      </w:pPr>
      <w:r>
        <w:rPr>
          <w:rFonts w:hint="default" w:ascii="宋体" w:hAnsi="宋体" w:eastAsia="宋体" w:cs="宋体"/>
          <w:spacing w:val="12"/>
          <w:sz w:val="24"/>
          <w:szCs w:val="24"/>
          <w:lang w:val="en-US" w:eastAsia="zh-CN"/>
        </w:rPr>
        <w:t>（2）存在的错误不符合《政府采购货物和服务招标投标管理办法》规定的重新评审的情形的，采购人依法报告本级财政部门处理。</w:t>
      </w:r>
    </w:p>
    <w:p w14:paraId="3961562C">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default" w:ascii="宋体" w:hAnsi="宋体" w:eastAsia="宋体" w:cs="宋体"/>
          <w:spacing w:val="12"/>
          <w:sz w:val="24"/>
          <w:szCs w:val="24"/>
          <w:lang w:val="en-US" w:eastAsia="zh-CN"/>
        </w:rPr>
      </w:pPr>
      <w:r>
        <w:rPr>
          <w:rFonts w:hint="default" w:ascii="宋体" w:hAnsi="宋体" w:eastAsia="宋体" w:cs="宋体"/>
          <w:spacing w:val="12"/>
          <w:sz w:val="24"/>
          <w:szCs w:val="24"/>
          <w:lang w:val="en-US" w:eastAsia="zh-CN"/>
        </w:rPr>
        <w:t xml:space="preserve">6.4.3 经审查，发现评标报告存在的错误不影响中标结果的，按以下原则处理： </w:t>
      </w:r>
    </w:p>
    <w:p w14:paraId="73149D9B">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28" w:firstLineChars="200"/>
        <w:textAlignment w:val="baseline"/>
        <w:rPr>
          <w:rFonts w:hint="default" w:ascii="宋体" w:hAnsi="宋体" w:eastAsia="宋体" w:cs="宋体"/>
          <w:b w:val="0"/>
          <w:bCs w:val="0"/>
          <w:spacing w:val="6"/>
          <w:sz w:val="24"/>
          <w:szCs w:val="24"/>
          <w:lang w:val="en-US" w:eastAsia="zh-CN"/>
        </w:rPr>
      </w:pPr>
      <w:r>
        <w:rPr>
          <w:rFonts w:hint="default" w:ascii="宋体" w:hAnsi="宋体" w:eastAsia="宋体" w:cs="宋体"/>
          <w:spacing w:val="12"/>
          <w:sz w:val="24"/>
          <w:szCs w:val="24"/>
          <w:lang w:val="en-US" w:eastAsia="zh-CN"/>
        </w:rPr>
        <w:t>（1）对中标人的报价评审错误的，按照有利于采购人和利于项目实施的原则修正中标价格，并要求中标人书面确认。中标人拒不确认的，采购人依法报告本级财政部门处理。</w:t>
      </w:r>
      <w:r>
        <w:rPr>
          <w:rFonts w:hint="default" w:ascii="宋体" w:hAnsi="宋体" w:eastAsia="宋体" w:cs="宋体"/>
          <w:b w:val="0"/>
          <w:bCs w:val="0"/>
          <w:spacing w:val="6"/>
          <w:sz w:val="24"/>
          <w:szCs w:val="24"/>
          <w:lang w:val="en-US" w:eastAsia="zh-CN"/>
        </w:rPr>
        <w:t xml:space="preserve"> </w:t>
      </w:r>
    </w:p>
    <w:p w14:paraId="447FFE4B">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04" w:firstLineChars="200"/>
        <w:textAlignment w:val="baseline"/>
        <w:outlineLvl w:val="1"/>
        <w:rPr>
          <w:rFonts w:hint="default" w:ascii="宋体" w:hAnsi="宋体" w:eastAsia="宋体" w:cs="宋体"/>
          <w:b w:val="0"/>
          <w:bCs w:val="0"/>
          <w:spacing w:val="6"/>
          <w:sz w:val="24"/>
          <w:szCs w:val="24"/>
          <w:lang w:val="en-US" w:eastAsia="zh-CN"/>
        </w:rPr>
      </w:pPr>
      <w:r>
        <w:rPr>
          <w:rFonts w:hint="default" w:ascii="宋体" w:hAnsi="宋体" w:eastAsia="宋体" w:cs="宋体"/>
          <w:b w:val="0"/>
          <w:bCs w:val="0"/>
          <w:spacing w:val="6"/>
          <w:sz w:val="24"/>
          <w:szCs w:val="24"/>
          <w:lang w:val="en-US" w:eastAsia="zh-CN"/>
        </w:rPr>
        <w:t xml:space="preserve">（2）对中标人的商务、技术条件评审错误的，按照有利于采购人和利于项目实施的原则修正相关内容，并要求中标人书面确认。中标人拒不确认的，采购人依法报告本级财政部门处理。 </w:t>
      </w:r>
    </w:p>
    <w:p w14:paraId="4CF57BD1">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04" w:firstLineChars="200"/>
        <w:textAlignment w:val="baseline"/>
        <w:outlineLvl w:val="1"/>
        <w:rPr>
          <w:rFonts w:hint="default" w:ascii="宋体" w:hAnsi="宋体" w:eastAsia="宋体" w:cs="宋体"/>
          <w:b w:val="0"/>
          <w:bCs w:val="0"/>
          <w:spacing w:val="6"/>
          <w:sz w:val="24"/>
          <w:szCs w:val="24"/>
          <w:lang w:val="en-US" w:eastAsia="zh-CN"/>
        </w:rPr>
      </w:pPr>
      <w:r>
        <w:rPr>
          <w:rFonts w:hint="default" w:ascii="宋体" w:hAnsi="宋体" w:eastAsia="宋体" w:cs="宋体"/>
          <w:b w:val="0"/>
          <w:bCs w:val="0"/>
          <w:spacing w:val="6"/>
          <w:sz w:val="24"/>
          <w:szCs w:val="24"/>
          <w:lang w:val="en-US" w:eastAsia="zh-CN"/>
        </w:rPr>
        <w:t>6.4.4 需要评标委员会对发现的问题予以复核的，评标委员会成员应当予以配合；拒不配合或评标委员会成员存在违法违规行为的，由采购人依法报告本级财政部门。</w:t>
      </w:r>
    </w:p>
    <w:p w14:paraId="189F2355">
      <w:pPr>
        <w:spacing w:before="147" w:line="222" w:lineRule="auto"/>
        <w:outlineLvl w:val="2"/>
        <w:rPr>
          <w:rFonts w:hint="eastAsia" w:ascii="宋体" w:hAnsi="宋体" w:eastAsia="宋体" w:cs="宋体"/>
          <w:b/>
          <w:bCs/>
          <w:spacing w:val="6"/>
          <w:sz w:val="30"/>
          <w:szCs w:val="30"/>
        </w:rPr>
      </w:pPr>
      <w:r>
        <w:rPr>
          <w:rFonts w:hint="eastAsia" w:ascii="宋体" w:hAnsi="宋体" w:eastAsia="宋体" w:cs="宋体"/>
          <w:b/>
          <w:bCs/>
          <w:spacing w:val="6"/>
          <w:sz w:val="30"/>
          <w:szCs w:val="30"/>
        </w:rPr>
        <w:t>7. 定标及合同授予</w:t>
      </w:r>
    </w:p>
    <w:p w14:paraId="7C2D2B40">
      <w:pPr>
        <w:spacing w:before="147" w:line="222" w:lineRule="auto"/>
        <w:outlineLvl w:val="2"/>
        <w:rPr>
          <w:rFonts w:hint="eastAsia" w:ascii="宋体" w:hAnsi="宋体" w:eastAsia="宋体" w:cs="宋体"/>
          <w:b/>
          <w:bCs/>
          <w:spacing w:val="6"/>
          <w:sz w:val="28"/>
          <w:szCs w:val="28"/>
          <w:lang w:val="en-US" w:eastAsia="zh-CN"/>
        </w:rPr>
      </w:pPr>
      <w:r>
        <w:rPr>
          <w:rFonts w:hint="eastAsia" w:ascii="宋体" w:hAnsi="宋体" w:eastAsia="宋体" w:cs="宋体"/>
          <w:b/>
          <w:bCs/>
          <w:spacing w:val="6"/>
          <w:sz w:val="28"/>
          <w:szCs w:val="28"/>
          <w:lang w:val="en-US" w:eastAsia="zh-CN"/>
        </w:rPr>
        <w:t>7.1 定标</w:t>
      </w:r>
    </w:p>
    <w:p w14:paraId="0149BF11">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04" w:firstLineChars="200"/>
        <w:textAlignment w:val="baseline"/>
        <w:outlineLvl w:val="1"/>
        <w:rPr>
          <w:rFonts w:hint="eastAsia" w:ascii="宋体" w:hAnsi="宋体" w:eastAsia="宋体" w:cs="宋体"/>
          <w:b w:val="0"/>
          <w:bCs w:val="0"/>
          <w:spacing w:val="6"/>
          <w:sz w:val="24"/>
          <w:szCs w:val="24"/>
          <w:lang w:val="en-US" w:eastAsia="zh-CN"/>
        </w:rPr>
      </w:pPr>
      <w:r>
        <w:rPr>
          <w:rFonts w:hint="eastAsia" w:ascii="宋体" w:hAnsi="宋体" w:eastAsia="宋体" w:cs="宋体"/>
          <w:b w:val="0"/>
          <w:bCs w:val="0"/>
          <w:spacing w:val="6"/>
          <w:sz w:val="24"/>
          <w:szCs w:val="24"/>
          <w:lang w:val="en-US" w:eastAsia="zh-CN"/>
        </w:rPr>
        <w:t>7.1.1 是否授权评标委员会确定中标人：见投标人须知前附表。</w:t>
      </w:r>
    </w:p>
    <w:p w14:paraId="5D0A765E">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04" w:firstLineChars="200"/>
        <w:textAlignment w:val="baseline"/>
        <w:outlineLvl w:val="1"/>
        <w:rPr>
          <w:rFonts w:hint="eastAsia" w:ascii="宋体" w:hAnsi="宋体" w:eastAsia="宋体" w:cs="宋体"/>
          <w:sz w:val="24"/>
          <w:szCs w:val="24"/>
        </w:rPr>
      </w:pPr>
      <w:r>
        <w:rPr>
          <w:rFonts w:hint="eastAsia" w:ascii="宋体" w:hAnsi="宋体" w:eastAsia="宋体" w:cs="宋体"/>
          <w:b w:val="0"/>
          <w:bCs w:val="0"/>
          <w:spacing w:val="6"/>
          <w:sz w:val="24"/>
          <w:szCs w:val="24"/>
          <w:lang w:val="en-US" w:eastAsia="zh-CN"/>
        </w:rPr>
        <w:t>7.1.2 确定中标人的原则：见投标人须知前附表。</w:t>
      </w:r>
    </w:p>
    <w:p w14:paraId="3DA84126">
      <w:pPr>
        <w:spacing w:before="147" w:line="222" w:lineRule="auto"/>
        <w:outlineLvl w:val="2"/>
        <w:rPr>
          <w:rFonts w:hint="eastAsia" w:ascii="宋体" w:hAnsi="宋体" w:eastAsia="宋体" w:cs="宋体"/>
          <w:b/>
          <w:bCs/>
          <w:spacing w:val="6"/>
          <w:sz w:val="28"/>
          <w:szCs w:val="28"/>
          <w:lang w:val="en-US" w:eastAsia="zh-CN"/>
        </w:rPr>
      </w:pPr>
      <w:r>
        <w:rPr>
          <w:rFonts w:hint="eastAsia" w:ascii="宋体" w:hAnsi="宋体" w:eastAsia="宋体" w:cs="宋体"/>
          <w:b/>
          <w:bCs/>
          <w:spacing w:val="6"/>
          <w:sz w:val="28"/>
          <w:szCs w:val="28"/>
          <w:lang w:val="en-US" w:eastAsia="zh-CN"/>
        </w:rPr>
        <w:t>7.2 中标结果</w:t>
      </w:r>
    </w:p>
    <w:p w14:paraId="2D5DEF68">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04" w:firstLineChars="200"/>
        <w:textAlignment w:val="baseline"/>
        <w:outlineLvl w:val="1"/>
        <w:rPr>
          <w:rFonts w:hint="eastAsia" w:ascii="宋体" w:hAnsi="宋体" w:eastAsia="宋体" w:cs="宋体"/>
          <w:sz w:val="24"/>
          <w:szCs w:val="24"/>
        </w:rPr>
      </w:pPr>
      <w:r>
        <w:rPr>
          <w:rFonts w:hint="eastAsia" w:ascii="宋体" w:hAnsi="宋体" w:eastAsia="宋体" w:cs="宋体"/>
          <w:b w:val="0"/>
          <w:bCs w:val="0"/>
          <w:spacing w:val="6"/>
          <w:sz w:val="24"/>
          <w:szCs w:val="24"/>
          <w:lang w:val="en-US" w:eastAsia="zh-CN"/>
        </w:rPr>
        <w:t>在投标人须知前附表规定的媒体上公告中标结果，招标文件、中标供应商的《中小企业声明函》随中标结果同时公告。</w:t>
      </w:r>
    </w:p>
    <w:p w14:paraId="7F3A1380">
      <w:pPr>
        <w:spacing w:before="147" w:line="222" w:lineRule="auto"/>
        <w:outlineLvl w:val="2"/>
        <w:rPr>
          <w:rFonts w:hint="eastAsia" w:ascii="宋体" w:hAnsi="宋体" w:eastAsia="宋体" w:cs="宋体"/>
          <w:b/>
          <w:bCs/>
          <w:spacing w:val="6"/>
          <w:sz w:val="28"/>
          <w:szCs w:val="28"/>
        </w:rPr>
      </w:pPr>
      <w:r>
        <w:rPr>
          <w:rFonts w:hint="eastAsia" w:ascii="宋体" w:hAnsi="宋体" w:eastAsia="宋体" w:cs="宋体"/>
          <w:b/>
          <w:bCs/>
          <w:spacing w:val="6"/>
          <w:sz w:val="28"/>
          <w:szCs w:val="28"/>
        </w:rPr>
        <w:t>7.3 中标通知</w:t>
      </w:r>
    </w:p>
    <w:p w14:paraId="4039CE97">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04" w:firstLineChars="200"/>
        <w:textAlignment w:val="baseline"/>
        <w:outlineLvl w:val="1"/>
        <w:rPr>
          <w:rFonts w:hint="eastAsia" w:ascii="宋体" w:hAnsi="宋体" w:eastAsia="宋体" w:cs="宋体"/>
          <w:b w:val="0"/>
          <w:bCs w:val="0"/>
          <w:spacing w:val="6"/>
          <w:sz w:val="24"/>
          <w:szCs w:val="24"/>
          <w:lang w:val="en-US" w:eastAsia="zh-CN"/>
        </w:rPr>
      </w:pPr>
      <w:r>
        <w:rPr>
          <w:rFonts w:hint="eastAsia" w:ascii="宋体" w:hAnsi="宋体" w:eastAsia="宋体" w:cs="宋体"/>
          <w:b w:val="0"/>
          <w:bCs w:val="0"/>
          <w:spacing w:val="6"/>
          <w:sz w:val="24"/>
          <w:szCs w:val="24"/>
          <w:lang w:val="en-US" w:eastAsia="zh-CN"/>
        </w:rPr>
        <w:t>由采购人向中标人发出《中标通知书》。</w:t>
      </w:r>
    </w:p>
    <w:p w14:paraId="50930CCA">
      <w:pPr>
        <w:spacing w:before="147" w:line="222" w:lineRule="auto"/>
        <w:outlineLvl w:val="2"/>
        <w:rPr>
          <w:rFonts w:hint="eastAsia" w:ascii="宋体" w:hAnsi="宋体" w:eastAsia="宋体" w:cs="宋体"/>
          <w:b/>
          <w:bCs/>
          <w:spacing w:val="6"/>
          <w:sz w:val="28"/>
          <w:szCs w:val="28"/>
        </w:rPr>
      </w:pPr>
      <w:r>
        <w:rPr>
          <w:rFonts w:hint="eastAsia" w:ascii="宋体" w:hAnsi="宋体" w:eastAsia="宋体" w:cs="宋体"/>
          <w:b/>
          <w:bCs/>
          <w:spacing w:val="6"/>
          <w:sz w:val="28"/>
          <w:szCs w:val="28"/>
        </w:rPr>
        <w:t>7.4 履约保证金</w:t>
      </w:r>
    </w:p>
    <w:p w14:paraId="5B4A6B40">
      <w:pPr>
        <w:spacing w:before="159" w:line="227" w:lineRule="auto"/>
        <w:ind w:left="488"/>
        <w:rPr>
          <w:rFonts w:hint="eastAsia" w:ascii="宋体" w:hAnsi="宋体" w:eastAsia="宋体" w:cs="宋体"/>
          <w:spacing w:val="14"/>
          <w:sz w:val="24"/>
          <w:szCs w:val="24"/>
        </w:rPr>
      </w:pPr>
      <w:r>
        <w:rPr>
          <w:rFonts w:hint="eastAsia" w:ascii="宋体" w:hAnsi="宋体" w:eastAsia="宋体" w:cs="宋体"/>
          <w:spacing w:val="14"/>
          <w:sz w:val="24"/>
          <w:szCs w:val="24"/>
        </w:rPr>
        <w:t>7.4.1</w:t>
      </w:r>
      <w:r>
        <w:rPr>
          <w:rFonts w:hint="eastAsia" w:ascii="宋体" w:hAnsi="宋体" w:eastAsia="宋体" w:cs="宋体"/>
          <w:spacing w:val="39"/>
          <w:sz w:val="24"/>
          <w:szCs w:val="24"/>
        </w:rPr>
        <w:t xml:space="preserve"> </w:t>
      </w:r>
      <w:r>
        <w:rPr>
          <w:rFonts w:hint="eastAsia" w:ascii="宋体" w:hAnsi="宋体" w:eastAsia="宋体" w:cs="宋体"/>
          <w:spacing w:val="14"/>
          <w:sz w:val="24"/>
          <w:szCs w:val="24"/>
        </w:rPr>
        <w:t>本项目免收履约保证金。</w:t>
      </w:r>
      <w:bookmarkStart w:id="27" w:name="bookmark81"/>
      <w:bookmarkEnd w:id="27"/>
    </w:p>
    <w:p w14:paraId="01AD692E">
      <w:pPr>
        <w:spacing w:before="147" w:line="222" w:lineRule="auto"/>
        <w:outlineLvl w:val="2"/>
        <w:rPr>
          <w:rFonts w:hint="eastAsia" w:ascii="宋体" w:hAnsi="宋体" w:eastAsia="宋体" w:cs="宋体"/>
          <w:b/>
          <w:bCs/>
          <w:spacing w:val="6"/>
          <w:sz w:val="28"/>
          <w:szCs w:val="28"/>
        </w:rPr>
      </w:pPr>
      <w:r>
        <w:rPr>
          <w:rFonts w:hint="eastAsia" w:ascii="宋体" w:hAnsi="宋体" w:eastAsia="宋体" w:cs="宋体"/>
          <w:b/>
          <w:bCs/>
          <w:spacing w:val="6"/>
          <w:sz w:val="28"/>
          <w:szCs w:val="28"/>
        </w:rPr>
        <w:t>7.5 签订合同</w:t>
      </w:r>
    </w:p>
    <w:p w14:paraId="2E7A45C2">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04" w:firstLineChars="200"/>
        <w:textAlignment w:val="baseline"/>
        <w:outlineLvl w:val="1"/>
        <w:rPr>
          <w:rFonts w:hint="eastAsia" w:ascii="宋体" w:hAnsi="宋体" w:eastAsia="宋体" w:cs="宋体"/>
          <w:b w:val="0"/>
          <w:bCs w:val="0"/>
          <w:spacing w:val="6"/>
          <w:sz w:val="24"/>
          <w:szCs w:val="24"/>
          <w:lang w:val="en-US" w:eastAsia="zh-CN"/>
        </w:rPr>
      </w:pPr>
      <w:r>
        <w:rPr>
          <w:rFonts w:hint="eastAsia" w:ascii="宋体" w:hAnsi="宋体" w:eastAsia="宋体" w:cs="宋体"/>
          <w:b w:val="0"/>
          <w:bCs w:val="0"/>
          <w:spacing w:val="6"/>
          <w:sz w:val="24"/>
          <w:szCs w:val="24"/>
          <w:lang w:val="en-US" w:eastAsia="zh-CN"/>
        </w:rPr>
        <w:t>7.5.1 采购人和中标人应当在中标通知书发出之日起 15 日内，根据招标文件和中标人的投标文件订立书面合同。中标人无正当理由拒签合同，在签订合同时向采购人提出附加条件，采购人有权取消其中标资格；给采购人造成的损失，中标人还应当予以赔偿。</w:t>
      </w:r>
    </w:p>
    <w:p w14:paraId="68A258FD">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04" w:firstLineChars="200"/>
        <w:textAlignment w:val="baseline"/>
        <w:outlineLvl w:val="1"/>
        <w:rPr>
          <w:rFonts w:hint="eastAsia" w:ascii="宋体" w:hAnsi="宋体" w:eastAsia="宋体" w:cs="宋体"/>
          <w:b w:val="0"/>
          <w:bCs w:val="0"/>
          <w:spacing w:val="6"/>
          <w:sz w:val="24"/>
          <w:szCs w:val="24"/>
          <w:lang w:val="en-US" w:eastAsia="zh-CN"/>
        </w:rPr>
      </w:pPr>
      <w:r>
        <w:rPr>
          <w:rFonts w:hint="eastAsia" w:ascii="宋体" w:hAnsi="宋体" w:eastAsia="宋体" w:cs="宋体"/>
          <w:b w:val="0"/>
          <w:bCs w:val="0"/>
          <w:spacing w:val="6"/>
          <w:sz w:val="24"/>
          <w:szCs w:val="24"/>
          <w:lang w:val="en-US" w:eastAsia="zh-CN"/>
        </w:rPr>
        <w:t>7.5.2 发出中标通知书后，采购人无正当理由拒签合同，或者在签订合同时向中标人提出附加条件的；给中标人造成损失的，还应当赔偿损失。</w:t>
      </w:r>
    </w:p>
    <w:p w14:paraId="143758B1">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04" w:firstLineChars="200"/>
        <w:textAlignment w:val="baseline"/>
        <w:outlineLvl w:val="1"/>
        <w:rPr>
          <w:rFonts w:hint="eastAsia" w:ascii="宋体" w:hAnsi="宋体" w:eastAsia="宋体" w:cs="宋体"/>
          <w:b w:val="0"/>
          <w:bCs w:val="0"/>
          <w:spacing w:val="6"/>
          <w:sz w:val="24"/>
          <w:szCs w:val="24"/>
          <w:lang w:val="en-US" w:eastAsia="zh-CN"/>
        </w:rPr>
      </w:pPr>
      <w:r>
        <w:rPr>
          <w:rFonts w:hint="eastAsia" w:ascii="宋体" w:hAnsi="宋体" w:eastAsia="宋体" w:cs="宋体"/>
          <w:b w:val="0"/>
          <w:bCs w:val="0"/>
          <w:spacing w:val="6"/>
          <w:sz w:val="24"/>
          <w:szCs w:val="24"/>
          <w:lang w:val="en-US" w:eastAsia="zh-CN"/>
        </w:rPr>
        <w:t>7.5.3 联合体中标的，联合体各方应当共同与采购人签订合同，就中标项目向采购人承担连带责任。</w:t>
      </w:r>
    </w:p>
    <w:p w14:paraId="45357B1A">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04" w:firstLineChars="200"/>
        <w:textAlignment w:val="baseline"/>
        <w:outlineLvl w:val="1"/>
        <w:rPr>
          <w:rFonts w:hint="eastAsia" w:ascii="宋体" w:hAnsi="宋体" w:eastAsia="宋体" w:cs="宋体"/>
          <w:b w:val="0"/>
          <w:bCs w:val="0"/>
          <w:spacing w:val="6"/>
          <w:sz w:val="24"/>
          <w:szCs w:val="24"/>
          <w:lang w:val="en-US" w:eastAsia="zh-CN"/>
        </w:rPr>
      </w:pPr>
      <w:r>
        <w:rPr>
          <w:rFonts w:hint="eastAsia" w:ascii="宋体" w:hAnsi="宋体" w:eastAsia="宋体" w:cs="宋体"/>
          <w:b w:val="0"/>
          <w:bCs w:val="0"/>
          <w:spacing w:val="6"/>
          <w:sz w:val="24"/>
          <w:szCs w:val="24"/>
          <w:lang w:val="en-US" w:eastAsia="zh-CN"/>
        </w:rPr>
        <w:t>7.5.4 依据《政府采购促进中小企业发展管理办法》规定，享受扶持政策获得政府采购合同的，小微企业不得将合同分包给大中型企业，中型企业不得将合同分包给大型企业。</w:t>
      </w:r>
    </w:p>
    <w:p w14:paraId="0509A007">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04" w:firstLineChars="200"/>
        <w:textAlignment w:val="baseline"/>
        <w:outlineLvl w:val="1"/>
        <w:rPr>
          <w:rFonts w:hint="eastAsia" w:ascii="宋体" w:hAnsi="宋体" w:eastAsia="宋体" w:cs="宋体"/>
          <w:b w:val="0"/>
          <w:bCs w:val="0"/>
          <w:spacing w:val="6"/>
          <w:sz w:val="24"/>
          <w:szCs w:val="24"/>
          <w:lang w:val="en-US" w:eastAsia="zh-CN"/>
        </w:rPr>
      </w:pPr>
      <w:r>
        <w:rPr>
          <w:rFonts w:hint="eastAsia" w:ascii="宋体" w:hAnsi="宋体" w:eastAsia="宋体" w:cs="宋体"/>
          <w:b w:val="0"/>
          <w:bCs w:val="0"/>
          <w:spacing w:val="6"/>
          <w:sz w:val="24"/>
          <w:szCs w:val="24"/>
          <w:lang w:val="en-US" w:eastAsia="zh-CN"/>
        </w:rPr>
        <w:t>7.5.5 依据《政府采购促进中小企业发展管理办法》规定，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14:paraId="5A058A2E">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04" w:firstLineChars="200"/>
        <w:textAlignment w:val="baseline"/>
        <w:outlineLvl w:val="1"/>
        <w:rPr>
          <w:rFonts w:hint="eastAsia" w:ascii="宋体" w:hAnsi="宋体" w:eastAsia="宋体" w:cs="宋体"/>
          <w:b w:val="0"/>
          <w:bCs w:val="0"/>
          <w:spacing w:val="6"/>
          <w:sz w:val="24"/>
          <w:szCs w:val="24"/>
          <w:lang w:val="en-US" w:eastAsia="zh-CN"/>
        </w:rPr>
      </w:pPr>
      <w:bookmarkStart w:id="28" w:name="bookmark21"/>
      <w:bookmarkEnd w:id="28"/>
      <w:bookmarkStart w:id="29" w:name="bookmark22"/>
      <w:bookmarkEnd w:id="29"/>
      <w:r>
        <w:rPr>
          <w:rFonts w:hint="eastAsia" w:ascii="宋体" w:hAnsi="宋体" w:eastAsia="宋体" w:cs="宋体"/>
          <w:b w:val="0"/>
          <w:bCs w:val="0"/>
          <w:spacing w:val="6"/>
          <w:sz w:val="24"/>
          <w:szCs w:val="24"/>
          <w:lang w:val="en-US" w:eastAsia="zh-CN"/>
        </w:rPr>
        <w:t>7.5.6 采购人在授予中标供应商合同时，保留对产品数量予以适当增减的权利；供应商不得在此情况下对投标文件作出修改，如交货期、售后服务等。</w:t>
      </w:r>
    </w:p>
    <w:p w14:paraId="2F83BFAA">
      <w:pPr>
        <w:spacing w:before="147" w:line="222" w:lineRule="auto"/>
        <w:outlineLvl w:val="2"/>
        <w:rPr>
          <w:rFonts w:hint="eastAsia" w:ascii="宋体" w:hAnsi="宋体" w:eastAsia="宋体" w:cs="宋体"/>
          <w:b/>
          <w:bCs/>
          <w:spacing w:val="6"/>
          <w:sz w:val="30"/>
          <w:szCs w:val="30"/>
        </w:rPr>
      </w:pPr>
      <w:r>
        <w:rPr>
          <w:rFonts w:hint="eastAsia" w:ascii="宋体" w:hAnsi="宋体" w:eastAsia="宋体" w:cs="宋体"/>
          <w:b/>
          <w:bCs/>
          <w:spacing w:val="6"/>
          <w:sz w:val="30"/>
          <w:szCs w:val="30"/>
        </w:rPr>
        <w:t>8. 纪律和监督</w:t>
      </w:r>
    </w:p>
    <w:p w14:paraId="0B7E57E7">
      <w:pPr>
        <w:spacing w:before="147" w:line="222" w:lineRule="auto"/>
        <w:outlineLvl w:val="2"/>
        <w:rPr>
          <w:rFonts w:hint="eastAsia" w:ascii="宋体" w:hAnsi="宋体" w:eastAsia="宋体" w:cs="宋体"/>
          <w:b/>
          <w:bCs/>
          <w:spacing w:val="6"/>
          <w:sz w:val="28"/>
          <w:szCs w:val="28"/>
        </w:rPr>
      </w:pPr>
      <w:r>
        <w:rPr>
          <w:rFonts w:hint="eastAsia" w:ascii="宋体" w:hAnsi="宋体" w:eastAsia="宋体" w:cs="宋体"/>
          <w:b/>
          <w:bCs/>
          <w:spacing w:val="6"/>
          <w:sz w:val="28"/>
          <w:szCs w:val="28"/>
        </w:rPr>
        <w:t>8.1 对采购人的纪律要求</w:t>
      </w:r>
    </w:p>
    <w:p w14:paraId="49801E7E">
      <w:pPr>
        <w:spacing w:before="161" w:line="308" w:lineRule="auto"/>
        <w:ind w:left="5" w:right="23" w:firstLine="479"/>
        <w:rPr>
          <w:rFonts w:hint="eastAsia" w:ascii="宋体" w:hAnsi="宋体" w:eastAsia="宋体" w:cs="宋体"/>
          <w:sz w:val="24"/>
          <w:szCs w:val="24"/>
        </w:rPr>
      </w:pPr>
      <w:r>
        <w:rPr>
          <w:rFonts w:hint="eastAsia" w:ascii="宋体" w:hAnsi="宋体" w:eastAsia="宋体" w:cs="宋体"/>
          <w:spacing w:val="22"/>
          <w:sz w:val="24"/>
          <w:szCs w:val="24"/>
        </w:rPr>
        <w:t>8.1.1</w:t>
      </w:r>
      <w:r>
        <w:rPr>
          <w:rFonts w:hint="eastAsia" w:ascii="宋体" w:hAnsi="宋体" w:eastAsia="宋体" w:cs="宋体"/>
          <w:spacing w:val="42"/>
          <w:sz w:val="24"/>
          <w:szCs w:val="24"/>
        </w:rPr>
        <w:t xml:space="preserve"> </w:t>
      </w:r>
      <w:r>
        <w:rPr>
          <w:rFonts w:hint="eastAsia" w:ascii="宋体" w:hAnsi="宋体" w:eastAsia="宋体" w:cs="宋体"/>
          <w:spacing w:val="22"/>
          <w:sz w:val="24"/>
          <w:szCs w:val="24"/>
        </w:rPr>
        <w:t>不得以不合理的条件对投标人实行差别待遇或者歧视待遇，排斥其他投标人公平参与竞</w:t>
      </w:r>
      <w:r>
        <w:rPr>
          <w:rFonts w:hint="eastAsia" w:ascii="宋体" w:hAnsi="宋体" w:eastAsia="宋体" w:cs="宋体"/>
          <w:spacing w:val="-2"/>
          <w:sz w:val="24"/>
          <w:szCs w:val="24"/>
        </w:rPr>
        <w:t>争；</w:t>
      </w:r>
    </w:p>
    <w:p w14:paraId="7E86BAC8">
      <w:pPr>
        <w:spacing w:before="174" w:line="227" w:lineRule="auto"/>
        <w:ind w:left="484"/>
        <w:rPr>
          <w:rFonts w:hint="eastAsia" w:ascii="宋体" w:hAnsi="宋体" w:eastAsia="宋体" w:cs="宋体"/>
          <w:sz w:val="24"/>
          <w:szCs w:val="24"/>
        </w:rPr>
      </w:pPr>
      <w:r>
        <w:rPr>
          <w:rFonts w:hint="eastAsia" w:ascii="宋体" w:hAnsi="宋体" w:eastAsia="宋体" w:cs="宋体"/>
          <w:spacing w:val="19"/>
          <w:sz w:val="24"/>
          <w:szCs w:val="24"/>
        </w:rPr>
        <w:t>8.1.2</w:t>
      </w:r>
      <w:r>
        <w:rPr>
          <w:rFonts w:hint="eastAsia" w:ascii="宋体" w:hAnsi="宋体" w:eastAsia="宋体" w:cs="宋体"/>
          <w:spacing w:val="41"/>
          <w:sz w:val="24"/>
          <w:szCs w:val="24"/>
        </w:rPr>
        <w:t xml:space="preserve"> </w:t>
      </w:r>
      <w:r>
        <w:rPr>
          <w:rFonts w:hint="eastAsia" w:ascii="宋体" w:hAnsi="宋体" w:eastAsia="宋体" w:cs="宋体"/>
          <w:spacing w:val="19"/>
          <w:sz w:val="24"/>
          <w:szCs w:val="24"/>
        </w:rPr>
        <w:t>不得与投标人或采购代理机构串通损害国家利益、社会公共利益或者他人合法权益；</w:t>
      </w:r>
    </w:p>
    <w:p w14:paraId="0E5EE22A">
      <w:pPr>
        <w:spacing w:before="174" w:line="308" w:lineRule="auto"/>
        <w:ind w:left="2" w:right="20" w:firstLine="482"/>
        <w:rPr>
          <w:rFonts w:hint="eastAsia" w:ascii="宋体" w:hAnsi="宋体" w:eastAsia="宋体" w:cs="宋体"/>
          <w:sz w:val="24"/>
          <w:szCs w:val="24"/>
        </w:rPr>
      </w:pPr>
      <w:r>
        <w:rPr>
          <w:rFonts w:hint="eastAsia" w:ascii="宋体" w:hAnsi="宋体" w:eastAsia="宋体" w:cs="宋体"/>
          <w:spacing w:val="18"/>
          <w:sz w:val="24"/>
          <w:szCs w:val="24"/>
        </w:rPr>
        <w:t>8.1.3</w:t>
      </w:r>
      <w:r>
        <w:rPr>
          <w:rFonts w:hint="eastAsia" w:ascii="宋体" w:hAnsi="宋体" w:eastAsia="宋体" w:cs="宋体"/>
          <w:spacing w:val="42"/>
          <w:sz w:val="24"/>
          <w:szCs w:val="24"/>
        </w:rPr>
        <w:t xml:space="preserve"> </w:t>
      </w:r>
      <w:r>
        <w:rPr>
          <w:rFonts w:hint="eastAsia" w:ascii="宋体" w:hAnsi="宋体" w:eastAsia="宋体" w:cs="宋体"/>
          <w:spacing w:val="18"/>
          <w:sz w:val="24"/>
          <w:szCs w:val="24"/>
        </w:rPr>
        <w:t>不得诱导、干预或影响评标委员会依法依规评标，不得诱导、干预或影响评标专家依法依</w:t>
      </w:r>
      <w:r>
        <w:rPr>
          <w:rFonts w:hint="eastAsia" w:ascii="宋体" w:hAnsi="宋体" w:eastAsia="宋体" w:cs="宋体"/>
          <w:spacing w:val="14"/>
          <w:sz w:val="24"/>
          <w:szCs w:val="24"/>
        </w:rPr>
        <w:t>规独立评标；</w:t>
      </w:r>
    </w:p>
    <w:p w14:paraId="6BDA6E76">
      <w:pPr>
        <w:spacing w:before="173" w:line="227" w:lineRule="auto"/>
        <w:ind w:left="484"/>
        <w:rPr>
          <w:rFonts w:hint="eastAsia" w:ascii="宋体" w:hAnsi="宋体" w:eastAsia="宋体" w:cs="宋体"/>
          <w:sz w:val="24"/>
          <w:szCs w:val="24"/>
        </w:rPr>
      </w:pPr>
      <w:r>
        <w:rPr>
          <w:rFonts w:hint="eastAsia" w:ascii="宋体" w:hAnsi="宋体" w:eastAsia="宋体" w:cs="宋体"/>
          <w:spacing w:val="17"/>
          <w:sz w:val="24"/>
          <w:szCs w:val="24"/>
        </w:rPr>
        <w:t>8.1.4</w:t>
      </w:r>
      <w:r>
        <w:rPr>
          <w:rFonts w:hint="eastAsia" w:ascii="宋体" w:hAnsi="宋体" w:eastAsia="宋体" w:cs="宋体"/>
          <w:spacing w:val="41"/>
          <w:sz w:val="24"/>
          <w:szCs w:val="24"/>
        </w:rPr>
        <w:t xml:space="preserve"> </w:t>
      </w:r>
      <w:r>
        <w:rPr>
          <w:rFonts w:hint="eastAsia" w:ascii="宋体" w:hAnsi="宋体" w:eastAsia="宋体" w:cs="宋体"/>
          <w:spacing w:val="17"/>
          <w:sz w:val="24"/>
          <w:szCs w:val="24"/>
        </w:rPr>
        <w:t>不得泄漏采购活动中应当保密的情况和资料；</w:t>
      </w:r>
    </w:p>
    <w:p w14:paraId="4FA4FD4F">
      <w:pPr>
        <w:spacing w:before="174" w:line="227" w:lineRule="auto"/>
        <w:ind w:left="484"/>
        <w:rPr>
          <w:rFonts w:hint="eastAsia" w:ascii="宋体" w:hAnsi="宋体" w:eastAsia="宋体" w:cs="宋体"/>
          <w:sz w:val="24"/>
          <w:szCs w:val="24"/>
        </w:rPr>
      </w:pPr>
      <w:r>
        <w:rPr>
          <w:rFonts w:hint="eastAsia" w:ascii="宋体" w:hAnsi="宋体" w:eastAsia="宋体" w:cs="宋体"/>
          <w:spacing w:val="18"/>
          <w:sz w:val="24"/>
          <w:szCs w:val="24"/>
        </w:rPr>
        <w:t>8.1.5</w:t>
      </w:r>
      <w:r>
        <w:rPr>
          <w:rFonts w:hint="eastAsia" w:ascii="宋体" w:hAnsi="宋体" w:eastAsia="宋体" w:cs="宋体"/>
          <w:spacing w:val="51"/>
          <w:sz w:val="24"/>
          <w:szCs w:val="24"/>
        </w:rPr>
        <w:t xml:space="preserve"> </w:t>
      </w:r>
      <w:r>
        <w:rPr>
          <w:rFonts w:hint="eastAsia" w:ascii="宋体" w:hAnsi="宋体" w:eastAsia="宋体" w:cs="宋体"/>
          <w:spacing w:val="18"/>
          <w:sz w:val="24"/>
          <w:szCs w:val="24"/>
        </w:rPr>
        <w:t>不得接受投标人或采购代理机构的贿赂，或获取其他不正当利益；</w:t>
      </w:r>
    </w:p>
    <w:p w14:paraId="6B86A663">
      <w:pPr>
        <w:spacing w:before="173" w:line="228" w:lineRule="auto"/>
        <w:ind w:left="484"/>
        <w:rPr>
          <w:rFonts w:hint="eastAsia" w:ascii="宋体" w:hAnsi="宋体" w:eastAsia="宋体" w:cs="宋体"/>
          <w:sz w:val="24"/>
          <w:szCs w:val="24"/>
        </w:rPr>
      </w:pPr>
      <w:r>
        <w:rPr>
          <w:rFonts w:hint="eastAsia" w:ascii="宋体" w:hAnsi="宋体" w:eastAsia="宋体" w:cs="宋体"/>
          <w:spacing w:val="16"/>
          <w:sz w:val="24"/>
          <w:szCs w:val="24"/>
        </w:rPr>
        <w:t>8.1.6</w:t>
      </w:r>
      <w:r>
        <w:rPr>
          <w:rFonts w:hint="eastAsia" w:ascii="宋体" w:hAnsi="宋体" w:eastAsia="宋体" w:cs="宋体"/>
          <w:spacing w:val="47"/>
          <w:sz w:val="24"/>
          <w:szCs w:val="24"/>
        </w:rPr>
        <w:t xml:space="preserve"> </w:t>
      </w:r>
      <w:r>
        <w:rPr>
          <w:rFonts w:hint="eastAsia" w:ascii="宋体" w:hAnsi="宋体" w:eastAsia="宋体" w:cs="宋体"/>
          <w:spacing w:val="16"/>
          <w:sz w:val="24"/>
          <w:szCs w:val="24"/>
        </w:rPr>
        <w:t>不得无正当理拒绝与中标人签订合同；</w:t>
      </w:r>
    </w:p>
    <w:p w14:paraId="010B1080">
      <w:pPr>
        <w:spacing w:before="174" w:line="227" w:lineRule="auto"/>
        <w:ind w:left="484"/>
        <w:rPr>
          <w:rFonts w:hint="eastAsia" w:ascii="宋体" w:hAnsi="宋体" w:eastAsia="宋体" w:cs="宋体"/>
          <w:sz w:val="24"/>
          <w:szCs w:val="24"/>
        </w:rPr>
      </w:pPr>
      <w:r>
        <w:rPr>
          <w:rFonts w:hint="eastAsia" w:ascii="宋体" w:hAnsi="宋体" w:eastAsia="宋体" w:cs="宋体"/>
          <w:spacing w:val="18"/>
          <w:sz w:val="24"/>
          <w:szCs w:val="24"/>
        </w:rPr>
        <w:t>8.1.7</w:t>
      </w:r>
      <w:r>
        <w:rPr>
          <w:rFonts w:hint="eastAsia" w:ascii="宋体" w:hAnsi="宋体" w:eastAsia="宋体" w:cs="宋体"/>
          <w:spacing w:val="40"/>
          <w:sz w:val="24"/>
          <w:szCs w:val="24"/>
        </w:rPr>
        <w:t xml:space="preserve"> </w:t>
      </w:r>
      <w:r>
        <w:rPr>
          <w:rFonts w:hint="eastAsia" w:ascii="宋体" w:hAnsi="宋体" w:eastAsia="宋体" w:cs="宋体"/>
          <w:spacing w:val="18"/>
          <w:sz w:val="24"/>
          <w:szCs w:val="24"/>
        </w:rPr>
        <w:t>参与采购活动的相关人员与投标人有利害关系的应当回避；</w:t>
      </w:r>
    </w:p>
    <w:p w14:paraId="138DACA1">
      <w:pPr>
        <w:spacing w:before="174" w:line="227" w:lineRule="auto"/>
        <w:ind w:left="484"/>
        <w:rPr>
          <w:rFonts w:hint="eastAsia" w:ascii="宋体" w:hAnsi="宋体" w:eastAsia="宋体" w:cs="宋体"/>
          <w:sz w:val="24"/>
          <w:szCs w:val="24"/>
        </w:rPr>
      </w:pPr>
      <w:r>
        <w:rPr>
          <w:rFonts w:hint="eastAsia" w:ascii="宋体" w:hAnsi="宋体" w:eastAsia="宋体" w:cs="宋体"/>
          <w:spacing w:val="17"/>
          <w:sz w:val="24"/>
          <w:szCs w:val="24"/>
        </w:rPr>
        <w:t>8.1.8 采购过程中，不得有其他违法违规行为。</w:t>
      </w:r>
    </w:p>
    <w:p w14:paraId="3CCAF91A">
      <w:pPr>
        <w:spacing w:before="147" w:line="222" w:lineRule="auto"/>
        <w:outlineLvl w:val="2"/>
        <w:rPr>
          <w:rFonts w:hint="eastAsia" w:ascii="宋体" w:hAnsi="宋体" w:eastAsia="宋体" w:cs="宋体"/>
          <w:b/>
          <w:bCs/>
          <w:spacing w:val="6"/>
          <w:sz w:val="28"/>
          <w:szCs w:val="28"/>
        </w:rPr>
      </w:pPr>
      <w:r>
        <w:rPr>
          <w:rFonts w:hint="eastAsia" w:ascii="宋体" w:hAnsi="宋体" w:eastAsia="宋体" w:cs="宋体"/>
          <w:b/>
          <w:bCs/>
          <w:spacing w:val="6"/>
          <w:sz w:val="28"/>
          <w:szCs w:val="28"/>
        </w:rPr>
        <w:t>8.2 对投标人的纪律要求</w:t>
      </w:r>
    </w:p>
    <w:p w14:paraId="4F8C000C">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52" w:firstLineChars="200"/>
        <w:textAlignment w:val="baseline"/>
        <w:rPr>
          <w:rFonts w:hint="eastAsia" w:ascii="宋体" w:hAnsi="宋体" w:eastAsia="宋体" w:cs="宋体"/>
          <w:spacing w:val="18"/>
          <w:sz w:val="24"/>
          <w:szCs w:val="24"/>
        </w:rPr>
      </w:pPr>
      <w:r>
        <w:rPr>
          <w:rFonts w:hint="eastAsia" w:ascii="宋体" w:hAnsi="宋体" w:eastAsia="宋体" w:cs="宋体"/>
          <w:spacing w:val="18"/>
          <w:sz w:val="24"/>
          <w:szCs w:val="24"/>
        </w:rPr>
        <w:t>8.2.1 不得以他人名义投标；</w:t>
      </w:r>
    </w:p>
    <w:p w14:paraId="40639C13">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52" w:firstLineChars="200"/>
        <w:textAlignment w:val="baseline"/>
        <w:rPr>
          <w:rFonts w:hint="eastAsia" w:ascii="宋体" w:hAnsi="宋体" w:eastAsia="宋体" w:cs="宋体"/>
          <w:spacing w:val="18"/>
          <w:sz w:val="24"/>
          <w:szCs w:val="24"/>
        </w:rPr>
      </w:pPr>
      <w:r>
        <w:rPr>
          <w:rFonts w:hint="eastAsia" w:ascii="宋体" w:hAnsi="宋体" w:eastAsia="宋体" w:cs="宋体"/>
          <w:spacing w:val="18"/>
          <w:sz w:val="24"/>
          <w:szCs w:val="24"/>
        </w:rPr>
        <w:t>8.2.2 投标人不得相互串通投标，不得与采购人、与采购代理机构串通投标；</w:t>
      </w:r>
    </w:p>
    <w:p w14:paraId="5F58CD90">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52" w:firstLineChars="200"/>
        <w:textAlignment w:val="baseline"/>
        <w:rPr>
          <w:rFonts w:hint="eastAsia" w:ascii="宋体" w:hAnsi="宋体" w:eastAsia="宋体" w:cs="宋体"/>
          <w:spacing w:val="18"/>
          <w:sz w:val="24"/>
          <w:szCs w:val="24"/>
        </w:rPr>
      </w:pPr>
      <w:r>
        <w:rPr>
          <w:rFonts w:hint="eastAsia" w:ascii="宋体" w:hAnsi="宋体" w:eastAsia="宋体" w:cs="宋体"/>
          <w:spacing w:val="18"/>
          <w:sz w:val="24"/>
          <w:szCs w:val="24"/>
        </w:rPr>
        <w:t>8.2.3 不得向采购人或者评标委员会成员行贿，或提供其他不正当利益谋取中标；</w:t>
      </w:r>
    </w:p>
    <w:p w14:paraId="3E8CD9DB">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52" w:firstLineChars="200"/>
        <w:textAlignment w:val="baseline"/>
        <w:rPr>
          <w:rFonts w:hint="eastAsia" w:ascii="宋体" w:hAnsi="宋体" w:eastAsia="宋体" w:cs="宋体"/>
          <w:spacing w:val="18"/>
          <w:sz w:val="24"/>
          <w:szCs w:val="24"/>
        </w:rPr>
      </w:pPr>
      <w:r>
        <w:rPr>
          <w:rFonts w:hint="eastAsia" w:ascii="宋体" w:hAnsi="宋体" w:eastAsia="宋体" w:cs="宋体"/>
          <w:spacing w:val="18"/>
          <w:sz w:val="24"/>
          <w:szCs w:val="24"/>
        </w:rPr>
        <w:t>8.2.4 不得弄虚作假骗取中标，不得虚假应标，不得恶意低价抢标；</w:t>
      </w:r>
    </w:p>
    <w:p w14:paraId="3C538D25">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52" w:firstLineChars="200"/>
        <w:textAlignment w:val="baseline"/>
        <w:rPr>
          <w:rFonts w:hint="eastAsia" w:ascii="宋体" w:hAnsi="宋体" w:eastAsia="宋体" w:cs="宋体"/>
          <w:spacing w:val="18"/>
          <w:sz w:val="24"/>
          <w:szCs w:val="24"/>
        </w:rPr>
      </w:pPr>
      <w:r>
        <w:rPr>
          <w:rFonts w:hint="eastAsia" w:ascii="宋体" w:hAnsi="宋体" w:eastAsia="宋体" w:cs="宋体"/>
          <w:spacing w:val="18"/>
          <w:sz w:val="24"/>
          <w:szCs w:val="24"/>
        </w:rPr>
        <w:t>8.2.5 不得以任何方式干扰、影响评标工作；</w:t>
      </w:r>
    </w:p>
    <w:p w14:paraId="78DE4511">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52" w:firstLineChars="200"/>
        <w:textAlignment w:val="baseline"/>
        <w:rPr>
          <w:rFonts w:hint="eastAsia" w:ascii="宋体" w:hAnsi="宋体" w:eastAsia="宋体" w:cs="宋体"/>
          <w:spacing w:val="18"/>
          <w:sz w:val="24"/>
          <w:szCs w:val="24"/>
        </w:rPr>
      </w:pPr>
      <w:r>
        <w:rPr>
          <w:rFonts w:hint="eastAsia" w:ascii="宋体" w:hAnsi="宋体" w:eastAsia="宋体" w:cs="宋体"/>
          <w:spacing w:val="18"/>
          <w:sz w:val="24"/>
          <w:szCs w:val="24"/>
        </w:rPr>
        <w:t>8.2.6 不得无正当理由弃标或中标后拒绝与采购人签订合同；</w:t>
      </w:r>
    </w:p>
    <w:p w14:paraId="13A9432A">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52" w:firstLineChars="200"/>
        <w:textAlignment w:val="baseline"/>
        <w:rPr>
          <w:rFonts w:hint="eastAsia" w:ascii="宋体" w:hAnsi="宋体" w:eastAsia="宋体" w:cs="宋体"/>
          <w:spacing w:val="18"/>
          <w:sz w:val="24"/>
          <w:szCs w:val="24"/>
        </w:rPr>
      </w:pPr>
      <w:r>
        <w:rPr>
          <w:rFonts w:hint="eastAsia" w:ascii="宋体" w:hAnsi="宋体" w:eastAsia="宋体" w:cs="宋体"/>
          <w:spacing w:val="18"/>
          <w:sz w:val="24"/>
          <w:szCs w:val="24"/>
        </w:rPr>
        <w:t>8.2.7 不得恶意诋毁其他投标人、采购人或采购代理机构；</w:t>
      </w:r>
    </w:p>
    <w:p w14:paraId="7D3EB9CE">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52" w:firstLineChars="200"/>
        <w:textAlignment w:val="baseline"/>
        <w:rPr>
          <w:rFonts w:hint="eastAsia" w:ascii="宋体" w:hAnsi="宋体" w:eastAsia="宋体" w:cs="宋体"/>
          <w:spacing w:val="18"/>
          <w:sz w:val="24"/>
          <w:szCs w:val="24"/>
        </w:rPr>
      </w:pPr>
      <w:r>
        <w:rPr>
          <w:rFonts w:hint="eastAsia" w:ascii="宋体" w:hAnsi="宋体" w:eastAsia="宋体" w:cs="宋体"/>
          <w:spacing w:val="18"/>
          <w:sz w:val="24"/>
          <w:szCs w:val="24"/>
        </w:rPr>
        <w:t>8.2.8 在参与政府采购活动中，不得有其他违法违规行为。</w:t>
      </w:r>
    </w:p>
    <w:p w14:paraId="73692217">
      <w:pPr>
        <w:spacing w:before="147" w:line="222" w:lineRule="auto"/>
        <w:outlineLvl w:val="2"/>
        <w:rPr>
          <w:rFonts w:hint="eastAsia" w:ascii="宋体" w:hAnsi="宋体" w:eastAsia="宋体" w:cs="宋体"/>
          <w:b/>
          <w:bCs/>
          <w:spacing w:val="6"/>
          <w:sz w:val="28"/>
          <w:szCs w:val="28"/>
        </w:rPr>
      </w:pPr>
      <w:r>
        <w:rPr>
          <w:rFonts w:hint="eastAsia" w:ascii="宋体" w:hAnsi="宋体" w:eastAsia="宋体" w:cs="宋体"/>
          <w:b/>
          <w:bCs/>
          <w:spacing w:val="6"/>
          <w:sz w:val="28"/>
          <w:szCs w:val="28"/>
        </w:rPr>
        <w:t>8.3 对评标委员会成员的纪律要求</w:t>
      </w:r>
    </w:p>
    <w:p w14:paraId="0F67F425">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52" w:firstLineChars="200"/>
        <w:textAlignment w:val="baseline"/>
        <w:rPr>
          <w:rFonts w:hint="eastAsia" w:ascii="宋体" w:hAnsi="宋体" w:eastAsia="宋体" w:cs="宋体"/>
          <w:spacing w:val="18"/>
          <w:sz w:val="24"/>
          <w:szCs w:val="24"/>
        </w:rPr>
      </w:pPr>
      <w:r>
        <w:rPr>
          <w:rFonts w:hint="eastAsia" w:ascii="宋体" w:hAnsi="宋体" w:eastAsia="宋体" w:cs="宋体"/>
          <w:spacing w:val="18"/>
          <w:sz w:val="24"/>
          <w:szCs w:val="24"/>
        </w:rPr>
        <w:t>8.3.1 确定参与评标至评标结束前，不得私自接触投标人；</w:t>
      </w:r>
    </w:p>
    <w:p w14:paraId="340B5A89">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52" w:firstLineChars="200"/>
        <w:textAlignment w:val="baseline"/>
        <w:rPr>
          <w:rFonts w:hint="eastAsia" w:ascii="宋体" w:hAnsi="宋体" w:eastAsia="宋体" w:cs="宋体"/>
          <w:spacing w:val="18"/>
          <w:sz w:val="24"/>
          <w:szCs w:val="24"/>
        </w:rPr>
      </w:pPr>
      <w:r>
        <w:rPr>
          <w:rFonts w:hint="eastAsia" w:ascii="宋体" w:hAnsi="宋体" w:eastAsia="宋体" w:cs="宋体"/>
          <w:spacing w:val="18"/>
          <w:sz w:val="24"/>
          <w:szCs w:val="24"/>
        </w:rPr>
        <w:t>8.3.2 不得与投标人或采购代理机构串通损害国家利益、社会公共利益或者他人合法权益；</w:t>
      </w:r>
    </w:p>
    <w:p w14:paraId="2AACF788">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52" w:firstLineChars="200"/>
        <w:textAlignment w:val="baseline"/>
        <w:rPr>
          <w:rFonts w:hint="eastAsia" w:ascii="宋体" w:hAnsi="宋体" w:eastAsia="宋体" w:cs="宋体"/>
          <w:spacing w:val="18"/>
          <w:sz w:val="24"/>
          <w:szCs w:val="24"/>
        </w:rPr>
      </w:pPr>
      <w:r>
        <w:rPr>
          <w:rFonts w:hint="eastAsia" w:ascii="宋体" w:hAnsi="宋体" w:eastAsia="宋体" w:cs="宋体"/>
          <w:spacing w:val="18"/>
          <w:sz w:val="24"/>
          <w:szCs w:val="24"/>
        </w:rPr>
        <w:t>8.3.3 不得接受投标人主动提出的与投标文件不一致的澄清和说明；</w:t>
      </w:r>
    </w:p>
    <w:p w14:paraId="0CDD3A0F">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52" w:firstLineChars="200"/>
        <w:textAlignment w:val="baseline"/>
        <w:rPr>
          <w:rFonts w:hint="eastAsia" w:ascii="宋体" w:hAnsi="宋体" w:eastAsia="宋体" w:cs="宋体"/>
          <w:spacing w:val="18"/>
          <w:sz w:val="24"/>
          <w:szCs w:val="24"/>
        </w:rPr>
      </w:pPr>
      <w:r>
        <w:rPr>
          <w:rFonts w:hint="eastAsia" w:ascii="宋体" w:hAnsi="宋体" w:eastAsia="宋体" w:cs="宋体"/>
          <w:spacing w:val="18"/>
          <w:sz w:val="24"/>
          <w:szCs w:val="24"/>
        </w:rPr>
        <w:t>8.3.4 不得征询采购人的倾向性意见；</w:t>
      </w:r>
    </w:p>
    <w:p w14:paraId="2A500C99">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52" w:firstLineChars="200"/>
        <w:textAlignment w:val="baseline"/>
        <w:rPr>
          <w:rFonts w:hint="eastAsia" w:ascii="宋体" w:hAnsi="宋体" w:eastAsia="宋体" w:cs="宋体"/>
          <w:spacing w:val="18"/>
          <w:sz w:val="24"/>
          <w:szCs w:val="24"/>
        </w:rPr>
      </w:pPr>
      <w:r>
        <w:rPr>
          <w:rFonts w:hint="eastAsia" w:ascii="宋体" w:hAnsi="宋体" w:eastAsia="宋体" w:cs="宋体"/>
          <w:spacing w:val="18"/>
          <w:sz w:val="24"/>
          <w:szCs w:val="24"/>
        </w:rPr>
        <w:t>8.3.5 不得对主观评审因素协商评分；</w:t>
      </w:r>
    </w:p>
    <w:p w14:paraId="10841049">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52" w:firstLineChars="200"/>
        <w:textAlignment w:val="baseline"/>
        <w:rPr>
          <w:rFonts w:hint="eastAsia" w:ascii="宋体" w:hAnsi="宋体" w:eastAsia="宋体" w:cs="宋体"/>
          <w:spacing w:val="18"/>
          <w:sz w:val="24"/>
          <w:szCs w:val="24"/>
        </w:rPr>
      </w:pPr>
      <w:r>
        <w:rPr>
          <w:rFonts w:hint="eastAsia" w:ascii="宋体" w:hAnsi="宋体" w:eastAsia="宋体" w:cs="宋体"/>
          <w:spacing w:val="18"/>
          <w:sz w:val="24"/>
          <w:szCs w:val="24"/>
        </w:rPr>
        <w:t>8.3.6 不得对客观评审因素评分不一致；</w:t>
      </w:r>
    </w:p>
    <w:p w14:paraId="747DA7D2">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52" w:firstLineChars="200"/>
        <w:textAlignment w:val="baseline"/>
        <w:rPr>
          <w:rFonts w:hint="eastAsia" w:ascii="宋体" w:hAnsi="宋体" w:eastAsia="宋体" w:cs="宋体"/>
          <w:spacing w:val="18"/>
          <w:sz w:val="24"/>
          <w:szCs w:val="24"/>
        </w:rPr>
      </w:pPr>
      <w:r>
        <w:rPr>
          <w:rFonts w:hint="eastAsia" w:ascii="宋体" w:hAnsi="宋体" w:eastAsia="宋体" w:cs="宋体"/>
          <w:spacing w:val="18"/>
          <w:sz w:val="24"/>
          <w:szCs w:val="24"/>
        </w:rPr>
        <w:t>8.3.7 不得接受投标人、采购人和采购代理机构等他人的贿赂或者其他不正当利益；</w:t>
      </w:r>
    </w:p>
    <w:p w14:paraId="2C1F13E0">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52" w:firstLineChars="200"/>
        <w:textAlignment w:val="baseline"/>
        <w:rPr>
          <w:rFonts w:hint="eastAsia" w:ascii="宋体" w:hAnsi="宋体" w:eastAsia="宋体" w:cs="宋体"/>
          <w:spacing w:val="18"/>
          <w:sz w:val="24"/>
          <w:szCs w:val="24"/>
        </w:rPr>
      </w:pPr>
      <w:r>
        <w:rPr>
          <w:rFonts w:hint="eastAsia" w:ascii="宋体" w:hAnsi="宋体" w:eastAsia="宋体" w:cs="宋体"/>
          <w:spacing w:val="18"/>
          <w:sz w:val="24"/>
          <w:szCs w:val="24"/>
        </w:rPr>
        <w:t>8.3.8 不得以不合理的条件对投标人实行差别待遇或者歧视待遇 ，排斥其他投标人公平参与竞争；</w:t>
      </w:r>
    </w:p>
    <w:p w14:paraId="00DF7200">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52" w:firstLineChars="200"/>
        <w:textAlignment w:val="baseline"/>
        <w:rPr>
          <w:rFonts w:hint="eastAsia" w:ascii="宋体" w:hAnsi="宋体" w:eastAsia="宋体" w:cs="宋体"/>
          <w:spacing w:val="18"/>
          <w:sz w:val="24"/>
          <w:szCs w:val="24"/>
        </w:rPr>
      </w:pPr>
      <w:r>
        <w:rPr>
          <w:rFonts w:hint="eastAsia" w:ascii="宋体" w:hAnsi="宋体" w:eastAsia="宋体" w:cs="宋体"/>
          <w:spacing w:val="18"/>
          <w:sz w:val="24"/>
          <w:szCs w:val="24"/>
        </w:rPr>
        <w:t>8.3.9 不得使用招标文件没有规定的评标方法和评标标准进行评标；</w:t>
      </w:r>
    </w:p>
    <w:p w14:paraId="5AE790E0">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52" w:firstLineChars="200"/>
        <w:textAlignment w:val="baseline"/>
        <w:rPr>
          <w:rFonts w:hint="eastAsia" w:ascii="宋体" w:hAnsi="宋体" w:eastAsia="宋体" w:cs="宋体"/>
          <w:spacing w:val="18"/>
          <w:sz w:val="24"/>
          <w:szCs w:val="24"/>
        </w:rPr>
      </w:pPr>
      <w:r>
        <w:rPr>
          <w:rFonts w:hint="eastAsia" w:ascii="宋体" w:hAnsi="宋体" w:eastAsia="宋体" w:cs="宋体"/>
          <w:spacing w:val="18"/>
          <w:sz w:val="24"/>
          <w:szCs w:val="24"/>
        </w:rPr>
        <w:t>8.3.10 不得诱导、干预或影响其他评标专家依法依规独立评标；</w:t>
      </w:r>
    </w:p>
    <w:p w14:paraId="5FE8ACFC">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52" w:firstLineChars="200"/>
        <w:textAlignment w:val="baseline"/>
        <w:rPr>
          <w:rFonts w:hint="eastAsia" w:ascii="宋体" w:hAnsi="宋体" w:eastAsia="宋体" w:cs="宋体"/>
          <w:spacing w:val="18"/>
          <w:sz w:val="24"/>
          <w:szCs w:val="24"/>
        </w:rPr>
      </w:pPr>
      <w:r>
        <w:rPr>
          <w:rFonts w:hint="eastAsia" w:ascii="宋体" w:hAnsi="宋体" w:eastAsia="宋体" w:cs="宋体"/>
          <w:spacing w:val="18"/>
          <w:sz w:val="24"/>
          <w:szCs w:val="24"/>
        </w:rPr>
        <w:t>8.3.11 不得擅离职守，影响评标工作正常进行；</w:t>
      </w:r>
    </w:p>
    <w:p w14:paraId="4F29C511">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52" w:firstLineChars="200"/>
        <w:textAlignment w:val="baseline"/>
        <w:rPr>
          <w:rFonts w:hint="eastAsia" w:ascii="宋体" w:hAnsi="宋体" w:eastAsia="宋体" w:cs="宋体"/>
          <w:spacing w:val="18"/>
          <w:sz w:val="24"/>
          <w:szCs w:val="24"/>
        </w:rPr>
      </w:pPr>
      <w:r>
        <w:rPr>
          <w:rFonts w:hint="eastAsia" w:ascii="宋体" w:hAnsi="宋体" w:eastAsia="宋体" w:cs="宋体"/>
          <w:spacing w:val="18"/>
          <w:sz w:val="24"/>
          <w:szCs w:val="24"/>
        </w:rPr>
        <w:t>8.3.12 不得记录、复制或带走任何评标资料；</w:t>
      </w:r>
    </w:p>
    <w:p w14:paraId="1FBEB8E3">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52" w:firstLineChars="200"/>
        <w:textAlignment w:val="baseline"/>
        <w:rPr>
          <w:rFonts w:hint="eastAsia" w:ascii="宋体" w:hAnsi="宋体" w:eastAsia="宋体" w:cs="宋体"/>
          <w:spacing w:val="18"/>
          <w:sz w:val="24"/>
          <w:szCs w:val="24"/>
        </w:rPr>
      </w:pPr>
      <w:r>
        <w:rPr>
          <w:rFonts w:hint="eastAsia" w:ascii="宋体" w:hAnsi="宋体" w:eastAsia="宋体" w:cs="宋体"/>
          <w:spacing w:val="18"/>
          <w:sz w:val="24"/>
          <w:szCs w:val="24"/>
        </w:rPr>
        <w:t>8.3.13 不得泄露评标过程中获悉的对投标文件的评审和比较、 中标候选人的推荐情况以及与评标有关的应当保密的情况和资料；</w:t>
      </w:r>
    </w:p>
    <w:p w14:paraId="0E99C444">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52" w:firstLineChars="200"/>
        <w:textAlignment w:val="baseline"/>
        <w:rPr>
          <w:rFonts w:hint="eastAsia" w:ascii="宋体" w:hAnsi="宋体" w:eastAsia="宋体" w:cs="宋体"/>
          <w:spacing w:val="18"/>
          <w:sz w:val="24"/>
          <w:szCs w:val="24"/>
        </w:rPr>
      </w:pPr>
      <w:r>
        <w:rPr>
          <w:rFonts w:hint="eastAsia" w:ascii="宋体" w:hAnsi="宋体" w:eastAsia="宋体" w:cs="宋体"/>
          <w:spacing w:val="18"/>
          <w:sz w:val="24"/>
          <w:szCs w:val="24"/>
        </w:rPr>
        <w:t>8.3.14 评标委员会成员与投标人有利害关系的应当回避；</w:t>
      </w:r>
    </w:p>
    <w:p w14:paraId="25B2FBBD">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52" w:firstLineChars="200"/>
        <w:textAlignment w:val="baseline"/>
        <w:rPr>
          <w:rFonts w:hint="eastAsia" w:ascii="宋体" w:hAnsi="宋体" w:eastAsia="宋体" w:cs="宋体"/>
          <w:spacing w:val="18"/>
          <w:sz w:val="24"/>
          <w:szCs w:val="24"/>
        </w:rPr>
      </w:pPr>
      <w:r>
        <w:rPr>
          <w:rFonts w:hint="eastAsia" w:ascii="宋体" w:hAnsi="宋体" w:eastAsia="宋体" w:cs="宋体"/>
          <w:spacing w:val="18"/>
          <w:sz w:val="24"/>
          <w:szCs w:val="24"/>
        </w:rPr>
        <w:t>8.3.15 在参与政府采购评标活动中，不得有其他违法违规行为。</w:t>
      </w:r>
    </w:p>
    <w:p w14:paraId="27D39934">
      <w:pPr>
        <w:spacing w:before="147" w:line="222" w:lineRule="auto"/>
        <w:outlineLvl w:val="2"/>
        <w:rPr>
          <w:rFonts w:hint="eastAsia" w:ascii="宋体" w:hAnsi="宋体" w:eastAsia="宋体" w:cs="宋体"/>
          <w:b/>
          <w:bCs/>
          <w:spacing w:val="6"/>
          <w:sz w:val="28"/>
          <w:szCs w:val="28"/>
        </w:rPr>
      </w:pPr>
      <w:r>
        <w:rPr>
          <w:rFonts w:hint="eastAsia" w:ascii="宋体" w:hAnsi="宋体" w:eastAsia="宋体" w:cs="宋体"/>
          <w:b/>
          <w:bCs/>
          <w:spacing w:val="6"/>
          <w:sz w:val="28"/>
          <w:szCs w:val="28"/>
        </w:rPr>
        <w:t>8.4 对与评标活动有关的工作人员的纪律要求</w:t>
      </w:r>
    </w:p>
    <w:p w14:paraId="294DBE0D">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52" w:firstLineChars="200"/>
        <w:textAlignment w:val="baseline"/>
        <w:rPr>
          <w:rFonts w:hint="eastAsia" w:ascii="宋体" w:hAnsi="宋体" w:eastAsia="宋体" w:cs="宋体"/>
          <w:spacing w:val="18"/>
          <w:sz w:val="24"/>
          <w:szCs w:val="24"/>
        </w:rPr>
      </w:pPr>
      <w:r>
        <w:rPr>
          <w:rFonts w:hint="eastAsia" w:ascii="宋体" w:hAnsi="宋体" w:eastAsia="宋体" w:cs="宋体"/>
          <w:spacing w:val="18"/>
          <w:sz w:val="24"/>
          <w:szCs w:val="24"/>
        </w:rPr>
        <w:t>8.4.1 不得接受投标人、采购人和采购代理机构等他人的贿赂或者其他不正当利益；</w:t>
      </w:r>
    </w:p>
    <w:p w14:paraId="1AE86C48">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52" w:firstLineChars="200"/>
        <w:textAlignment w:val="baseline"/>
        <w:rPr>
          <w:rFonts w:hint="eastAsia" w:ascii="宋体" w:hAnsi="宋体" w:eastAsia="宋体" w:cs="宋体"/>
          <w:spacing w:val="18"/>
          <w:sz w:val="24"/>
          <w:szCs w:val="24"/>
        </w:rPr>
      </w:pPr>
      <w:r>
        <w:rPr>
          <w:rFonts w:hint="eastAsia" w:ascii="宋体" w:hAnsi="宋体" w:eastAsia="宋体" w:cs="宋体"/>
          <w:spacing w:val="18"/>
          <w:sz w:val="24"/>
          <w:szCs w:val="24"/>
        </w:rPr>
        <w:t>8.4.2 不得与投标人、采购代理机构或评标专家串通损害国家利益、社会公共利益或者他人合法权益；</w:t>
      </w:r>
    </w:p>
    <w:p w14:paraId="747BBFAC">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52" w:firstLineChars="200"/>
        <w:textAlignment w:val="baseline"/>
        <w:rPr>
          <w:rFonts w:hint="eastAsia" w:ascii="宋体" w:hAnsi="宋体" w:eastAsia="宋体" w:cs="宋体"/>
          <w:spacing w:val="18"/>
          <w:sz w:val="24"/>
          <w:szCs w:val="24"/>
        </w:rPr>
      </w:pPr>
      <w:r>
        <w:rPr>
          <w:rFonts w:hint="eastAsia" w:ascii="宋体" w:hAnsi="宋体" w:eastAsia="宋体" w:cs="宋体"/>
          <w:spacing w:val="18"/>
          <w:sz w:val="24"/>
          <w:szCs w:val="24"/>
        </w:rPr>
        <w:t>8.4.3 不得以不合理的条件对投标人实行差别待遇或者歧视待遇，排斥其他投标人公平参与竞争；</w:t>
      </w:r>
    </w:p>
    <w:p w14:paraId="19F14DA1">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52" w:firstLineChars="200"/>
        <w:textAlignment w:val="baseline"/>
        <w:rPr>
          <w:rFonts w:hint="eastAsia" w:ascii="宋体" w:hAnsi="宋体" w:eastAsia="宋体" w:cs="宋体"/>
          <w:spacing w:val="18"/>
          <w:sz w:val="24"/>
          <w:szCs w:val="24"/>
        </w:rPr>
      </w:pPr>
      <w:r>
        <w:rPr>
          <w:rFonts w:hint="eastAsia" w:ascii="宋体" w:hAnsi="宋体" w:eastAsia="宋体" w:cs="宋体"/>
          <w:spacing w:val="18"/>
          <w:sz w:val="24"/>
          <w:szCs w:val="24"/>
        </w:rPr>
        <w:t>8.4.4 不得诱导、干预或影响评标委员会及其成员依法依规独立评标；</w:t>
      </w:r>
    </w:p>
    <w:p w14:paraId="01A44E98">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52" w:firstLineChars="200"/>
        <w:textAlignment w:val="baseline"/>
        <w:rPr>
          <w:rFonts w:hint="eastAsia" w:ascii="宋体" w:hAnsi="宋体" w:eastAsia="宋体" w:cs="宋体"/>
          <w:spacing w:val="18"/>
          <w:sz w:val="24"/>
          <w:szCs w:val="24"/>
        </w:rPr>
      </w:pPr>
      <w:r>
        <w:rPr>
          <w:rFonts w:hint="eastAsia" w:ascii="宋体" w:hAnsi="宋体" w:eastAsia="宋体" w:cs="宋体"/>
          <w:spacing w:val="18"/>
          <w:sz w:val="24"/>
          <w:szCs w:val="24"/>
        </w:rPr>
        <w:t>8.4.5 不得擅离职守，影响评标工作正常进行；</w:t>
      </w:r>
    </w:p>
    <w:p w14:paraId="652F1123">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52" w:firstLineChars="200"/>
        <w:textAlignment w:val="baseline"/>
        <w:rPr>
          <w:rFonts w:hint="eastAsia" w:ascii="宋体" w:hAnsi="宋体" w:eastAsia="宋体" w:cs="宋体"/>
          <w:spacing w:val="18"/>
          <w:sz w:val="24"/>
          <w:szCs w:val="24"/>
        </w:rPr>
      </w:pPr>
      <w:r>
        <w:rPr>
          <w:rFonts w:hint="eastAsia" w:ascii="宋体" w:hAnsi="宋体" w:eastAsia="宋体" w:cs="宋体"/>
          <w:spacing w:val="18"/>
          <w:sz w:val="24"/>
          <w:szCs w:val="24"/>
        </w:rPr>
        <w:t>8.4.6 不得泄漏采购活动中应当保密的情况和资料；</w:t>
      </w:r>
    </w:p>
    <w:p w14:paraId="09CD1F55">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52" w:firstLineChars="200"/>
        <w:textAlignment w:val="baseline"/>
        <w:rPr>
          <w:rFonts w:hint="eastAsia" w:ascii="宋体" w:hAnsi="宋体" w:eastAsia="宋体" w:cs="宋体"/>
          <w:spacing w:val="18"/>
          <w:sz w:val="24"/>
          <w:szCs w:val="24"/>
        </w:rPr>
      </w:pPr>
      <w:r>
        <w:rPr>
          <w:rFonts w:hint="eastAsia" w:ascii="宋体" w:hAnsi="宋体" w:eastAsia="宋体" w:cs="宋体"/>
          <w:spacing w:val="18"/>
          <w:sz w:val="24"/>
          <w:szCs w:val="24"/>
        </w:rPr>
        <w:t>8.4.7 与投标人有利害关系的应当回避；</w:t>
      </w:r>
    </w:p>
    <w:p w14:paraId="614C4D7C">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52" w:firstLineChars="200"/>
        <w:textAlignment w:val="baseline"/>
        <w:rPr>
          <w:rFonts w:hint="eastAsia" w:ascii="宋体" w:hAnsi="宋体" w:eastAsia="宋体" w:cs="宋体"/>
          <w:spacing w:val="18"/>
          <w:sz w:val="24"/>
          <w:szCs w:val="24"/>
        </w:rPr>
      </w:pPr>
      <w:r>
        <w:rPr>
          <w:rFonts w:hint="eastAsia" w:ascii="宋体" w:hAnsi="宋体" w:eastAsia="宋体" w:cs="宋体"/>
          <w:spacing w:val="18"/>
          <w:sz w:val="24"/>
          <w:szCs w:val="24"/>
        </w:rPr>
        <w:t>8.4.8 在参与或服务政府采购活动中，不得有其他违法违规行为。</w:t>
      </w:r>
    </w:p>
    <w:p w14:paraId="378E0D0D">
      <w:pPr>
        <w:spacing w:before="147" w:line="222" w:lineRule="auto"/>
        <w:outlineLvl w:val="2"/>
        <w:rPr>
          <w:rFonts w:hint="eastAsia" w:ascii="宋体" w:hAnsi="宋体" w:eastAsia="宋体" w:cs="宋体"/>
          <w:b/>
          <w:bCs/>
          <w:spacing w:val="6"/>
          <w:sz w:val="28"/>
          <w:szCs w:val="28"/>
        </w:rPr>
      </w:pPr>
      <w:r>
        <w:rPr>
          <w:rFonts w:hint="eastAsia" w:ascii="宋体" w:hAnsi="宋体" w:eastAsia="宋体" w:cs="宋体"/>
          <w:b/>
          <w:bCs/>
          <w:spacing w:val="6"/>
          <w:sz w:val="28"/>
          <w:szCs w:val="28"/>
        </w:rPr>
        <w:t>8.5 质疑和投诉</w:t>
      </w:r>
    </w:p>
    <w:p w14:paraId="5D69E0C0">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52" w:firstLineChars="200"/>
        <w:textAlignment w:val="baseline"/>
        <w:rPr>
          <w:rFonts w:hint="eastAsia" w:ascii="宋体" w:hAnsi="宋体" w:eastAsia="宋体" w:cs="宋体"/>
          <w:spacing w:val="18"/>
          <w:sz w:val="24"/>
          <w:szCs w:val="24"/>
        </w:rPr>
      </w:pPr>
      <w:r>
        <w:rPr>
          <w:rFonts w:hint="eastAsia" w:ascii="宋体" w:hAnsi="宋体" w:eastAsia="宋体" w:cs="宋体"/>
          <w:spacing w:val="18"/>
          <w:sz w:val="24"/>
          <w:szCs w:val="24"/>
        </w:rPr>
        <w:t>8.5.1 投标人认为本次招标活动的招标文件、采购过程和中标结果使自己的权益受到损害的，可以在知道或应知其权益受到损害之日起 7 个工作日内，按规定的程序针对同一采购程序环节一次性实名向采购人、采购代理机构提出书面质疑。质疑函应采用财政部制定的范本（见附件：质疑函范本）。质疑函及授权委托书应按规定签字并加盖公章。</w:t>
      </w:r>
    </w:p>
    <w:p w14:paraId="2A9F2B59">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52" w:firstLineChars="200"/>
        <w:textAlignment w:val="baseline"/>
        <w:rPr>
          <w:rFonts w:hint="eastAsia" w:ascii="宋体" w:hAnsi="宋体" w:eastAsia="宋体" w:cs="宋体"/>
          <w:spacing w:val="18"/>
          <w:sz w:val="24"/>
          <w:szCs w:val="24"/>
        </w:rPr>
      </w:pPr>
      <w:r>
        <w:rPr>
          <w:rFonts w:hint="eastAsia" w:ascii="宋体" w:hAnsi="宋体" w:eastAsia="宋体" w:cs="宋体"/>
          <w:spacing w:val="18"/>
          <w:sz w:val="24"/>
          <w:szCs w:val="24"/>
        </w:rPr>
        <w:t>8.5.2 质疑函的递交方式：见投标人须知前附表。</w:t>
      </w:r>
    </w:p>
    <w:p w14:paraId="3935C2E5">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52" w:firstLineChars="200"/>
        <w:textAlignment w:val="baseline"/>
        <w:rPr>
          <w:rFonts w:hint="eastAsia" w:ascii="宋体" w:hAnsi="宋体" w:eastAsia="宋体" w:cs="宋体"/>
          <w:spacing w:val="18"/>
          <w:sz w:val="24"/>
          <w:szCs w:val="24"/>
        </w:rPr>
      </w:pPr>
      <w:r>
        <w:rPr>
          <w:rFonts w:hint="eastAsia" w:ascii="宋体" w:hAnsi="宋体" w:eastAsia="宋体" w:cs="宋体"/>
          <w:spacing w:val="18"/>
          <w:sz w:val="24"/>
          <w:szCs w:val="24"/>
        </w:rPr>
        <w:t>8.5.3 对采购人、采购代理机构的答复不满意或者采购人、采购代理机构未在规定的时间内作出答复的，投标人可以在质疑答复期满后 15 个工作日内实名向（项目所属）同级政府采购监督管理部门投诉。</w:t>
      </w:r>
    </w:p>
    <w:p w14:paraId="465ECFEB">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52" w:firstLineChars="200"/>
        <w:textAlignment w:val="baseline"/>
        <w:rPr>
          <w:rFonts w:hint="eastAsia" w:ascii="宋体" w:hAnsi="宋体" w:eastAsia="宋体" w:cs="宋体"/>
          <w:spacing w:val="18"/>
          <w:sz w:val="24"/>
          <w:szCs w:val="24"/>
        </w:rPr>
      </w:pPr>
      <w:r>
        <w:rPr>
          <w:rFonts w:hint="eastAsia" w:ascii="宋体" w:hAnsi="宋体" w:eastAsia="宋体" w:cs="宋体"/>
          <w:spacing w:val="18"/>
          <w:sz w:val="24"/>
          <w:szCs w:val="24"/>
        </w:rPr>
        <w:t>8.5.4 质疑和投诉应有具体的质疑（投诉）事项和必要的证明材料或事实根据，投标人对其质疑和投诉内容的真实性及其来源的合法性承担法律责任。</w:t>
      </w:r>
    </w:p>
    <w:p w14:paraId="322A908D">
      <w:pPr>
        <w:spacing w:before="147" w:line="222" w:lineRule="auto"/>
        <w:outlineLvl w:val="2"/>
        <w:rPr>
          <w:rFonts w:hint="eastAsia" w:ascii="宋体" w:hAnsi="宋体" w:eastAsia="宋体" w:cs="宋体"/>
          <w:b/>
          <w:bCs/>
          <w:spacing w:val="6"/>
          <w:sz w:val="28"/>
          <w:szCs w:val="28"/>
        </w:rPr>
      </w:pPr>
      <w:bookmarkStart w:id="30" w:name="bookmark24"/>
      <w:bookmarkEnd w:id="30"/>
      <w:bookmarkStart w:id="31" w:name="bookmark23"/>
      <w:bookmarkEnd w:id="31"/>
      <w:r>
        <w:rPr>
          <w:rFonts w:hint="eastAsia" w:ascii="宋体" w:hAnsi="宋体" w:eastAsia="宋体" w:cs="宋体"/>
          <w:b/>
          <w:bCs/>
          <w:spacing w:val="6"/>
          <w:sz w:val="28"/>
          <w:szCs w:val="28"/>
        </w:rPr>
        <w:t>9. 样品</w:t>
      </w:r>
    </w:p>
    <w:p w14:paraId="7323698C">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52" w:firstLineChars="200"/>
        <w:textAlignment w:val="baseline"/>
        <w:rPr>
          <w:rFonts w:hint="eastAsia" w:ascii="宋体" w:hAnsi="宋体" w:eastAsia="宋体" w:cs="宋体"/>
          <w:spacing w:val="18"/>
          <w:sz w:val="24"/>
          <w:szCs w:val="24"/>
        </w:rPr>
      </w:pPr>
      <w:r>
        <w:rPr>
          <w:rFonts w:hint="eastAsia" w:ascii="宋体" w:hAnsi="宋体" w:eastAsia="宋体" w:cs="宋体"/>
          <w:spacing w:val="18"/>
          <w:sz w:val="24"/>
          <w:szCs w:val="24"/>
        </w:rPr>
        <w:t>如本招标项目需要提供样品，样品的具体要求见投标人须知前附表。</w:t>
      </w:r>
    </w:p>
    <w:p w14:paraId="4931E013">
      <w:pPr>
        <w:spacing w:before="147" w:line="222" w:lineRule="auto"/>
        <w:outlineLvl w:val="2"/>
        <w:rPr>
          <w:rFonts w:hint="eastAsia" w:ascii="宋体" w:hAnsi="宋体" w:eastAsia="宋体" w:cs="宋体"/>
          <w:b/>
          <w:bCs/>
          <w:spacing w:val="6"/>
          <w:sz w:val="28"/>
          <w:szCs w:val="28"/>
        </w:rPr>
      </w:pPr>
      <w:bookmarkStart w:id="32" w:name="bookmark25"/>
      <w:bookmarkEnd w:id="32"/>
      <w:bookmarkStart w:id="33" w:name="bookmark26"/>
      <w:bookmarkEnd w:id="33"/>
      <w:r>
        <w:rPr>
          <w:rFonts w:hint="eastAsia" w:ascii="宋体" w:hAnsi="宋体" w:eastAsia="宋体" w:cs="宋体"/>
          <w:b/>
          <w:bCs/>
          <w:spacing w:val="6"/>
          <w:sz w:val="28"/>
          <w:szCs w:val="28"/>
        </w:rPr>
        <w:t>10. 相同品牌产品投标的处理</w:t>
      </w:r>
    </w:p>
    <w:p w14:paraId="0CC52A0C">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52" w:firstLineChars="200"/>
        <w:textAlignment w:val="baseline"/>
        <w:rPr>
          <w:rFonts w:hint="eastAsia" w:ascii="宋体" w:hAnsi="宋体" w:eastAsia="宋体" w:cs="宋体"/>
          <w:spacing w:val="18"/>
          <w:sz w:val="24"/>
          <w:szCs w:val="24"/>
        </w:rPr>
      </w:pPr>
      <w:r>
        <w:rPr>
          <w:rFonts w:hint="eastAsia" w:ascii="宋体" w:hAnsi="宋体" w:eastAsia="宋体" w:cs="宋体"/>
          <w:spacing w:val="18"/>
          <w:sz w:val="24"/>
          <w:szCs w:val="24"/>
        </w:rPr>
        <w:t>相同品牌产品投标的处理办法见投标人须知前附表。</w:t>
      </w:r>
    </w:p>
    <w:p w14:paraId="47661574">
      <w:pPr>
        <w:spacing w:before="147" w:line="222" w:lineRule="auto"/>
        <w:outlineLvl w:val="2"/>
        <w:rPr>
          <w:rFonts w:hint="eastAsia" w:ascii="宋体" w:hAnsi="宋体" w:eastAsia="宋体" w:cs="宋体"/>
          <w:b/>
          <w:bCs/>
          <w:spacing w:val="6"/>
          <w:sz w:val="28"/>
          <w:szCs w:val="28"/>
        </w:rPr>
      </w:pPr>
      <w:bookmarkStart w:id="34" w:name="bookmark28"/>
      <w:bookmarkEnd w:id="34"/>
      <w:bookmarkStart w:id="35" w:name="bookmark27"/>
      <w:bookmarkEnd w:id="35"/>
      <w:r>
        <w:rPr>
          <w:rFonts w:hint="eastAsia" w:ascii="宋体" w:hAnsi="宋体" w:eastAsia="宋体" w:cs="宋体"/>
          <w:b/>
          <w:bCs/>
          <w:spacing w:val="6"/>
          <w:sz w:val="28"/>
          <w:szCs w:val="28"/>
        </w:rPr>
        <w:t>11. 投标人信用查询</w:t>
      </w:r>
    </w:p>
    <w:p w14:paraId="7D57886C">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52" w:firstLineChars="200"/>
        <w:textAlignment w:val="baseline"/>
        <w:rPr>
          <w:rFonts w:hint="eastAsia" w:ascii="宋体" w:hAnsi="宋体" w:eastAsia="宋体" w:cs="宋体"/>
          <w:spacing w:val="18"/>
          <w:sz w:val="24"/>
          <w:szCs w:val="24"/>
        </w:rPr>
      </w:pPr>
      <w:r>
        <w:rPr>
          <w:rFonts w:hint="eastAsia" w:ascii="宋体" w:hAnsi="宋体" w:eastAsia="宋体" w:cs="宋体"/>
          <w:spacing w:val="18"/>
          <w:sz w:val="24"/>
          <w:szCs w:val="24"/>
        </w:rPr>
        <w:t>信用查询要求见投标人须知前附表。</w:t>
      </w:r>
    </w:p>
    <w:p w14:paraId="77A667B9">
      <w:pPr>
        <w:spacing w:before="147" w:line="222" w:lineRule="auto"/>
        <w:outlineLvl w:val="2"/>
        <w:rPr>
          <w:rFonts w:hint="eastAsia" w:ascii="宋体" w:hAnsi="宋体" w:eastAsia="宋体" w:cs="宋体"/>
          <w:b/>
          <w:bCs/>
          <w:spacing w:val="6"/>
          <w:sz w:val="28"/>
          <w:szCs w:val="28"/>
        </w:rPr>
      </w:pPr>
      <w:bookmarkStart w:id="36" w:name="bookmark30"/>
      <w:bookmarkEnd w:id="36"/>
      <w:bookmarkStart w:id="37" w:name="bookmark29"/>
      <w:bookmarkEnd w:id="37"/>
      <w:r>
        <w:rPr>
          <w:rFonts w:hint="eastAsia" w:ascii="宋体" w:hAnsi="宋体" w:eastAsia="宋体" w:cs="宋体"/>
          <w:b/>
          <w:bCs/>
          <w:spacing w:val="6"/>
          <w:sz w:val="28"/>
          <w:szCs w:val="28"/>
        </w:rPr>
        <w:t>12. 解释权</w:t>
      </w:r>
    </w:p>
    <w:p w14:paraId="462B35C5">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52" w:firstLineChars="200"/>
        <w:textAlignment w:val="baseline"/>
        <w:rPr>
          <w:rFonts w:hint="eastAsia" w:ascii="宋体" w:hAnsi="宋体" w:eastAsia="宋体" w:cs="宋体"/>
          <w:spacing w:val="18"/>
          <w:sz w:val="24"/>
          <w:szCs w:val="24"/>
        </w:rPr>
      </w:pPr>
      <w:r>
        <w:rPr>
          <w:rFonts w:hint="eastAsia" w:ascii="宋体" w:hAnsi="宋体" w:eastAsia="宋体" w:cs="宋体"/>
          <w:spacing w:val="18"/>
          <w:sz w:val="24"/>
          <w:szCs w:val="24"/>
        </w:rPr>
        <w:t>详见投标人须知前附表。</w:t>
      </w:r>
    </w:p>
    <w:p w14:paraId="06FC669D">
      <w:pPr>
        <w:spacing w:before="147" w:line="222" w:lineRule="auto"/>
        <w:outlineLvl w:val="2"/>
        <w:rPr>
          <w:rFonts w:hint="eastAsia" w:ascii="宋体" w:hAnsi="宋体" w:eastAsia="宋体" w:cs="宋体"/>
          <w:b/>
          <w:bCs/>
          <w:spacing w:val="6"/>
          <w:sz w:val="28"/>
          <w:szCs w:val="28"/>
        </w:rPr>
      </w:pPr>
      <w:bookmarkStart w:id="38" w:name="bookmark32"/>
      <w:bookmarkEnd w:id="38"/>
      <w:bookmarkStart w:id="39" w:name="bookmark31"/>
      <w:bookmarkEnd w:id="39"/>
      <w:r>
        <w:rPr>
          <w:rFonts w:hint="eastAsia" w:ascii="宋体" w:hAnsi="宋体" w:eastAsia="宋体" w:cs="宋体"/>
          <w:b/>
          <w:bCs/>
          <w:spacing w:val="6"/>
          <w:sz w:val="28"/>
          <w:szCs w:val="28"/>
        </w:rPr>
        <w:t>13. 需要补充的其他内容</w:t>
      </w:r>
    </w:p>
    <w:p w14:paraId="029ACB0F">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52" w:firstLineChars="200"/>
        <w:textAlignment w:val="baseline"/>
        <w:rPr>
          <w:rFonts w:hint="eastAsia" w:ascii="宋体" w:hAnsi="宋体" w:eastAsia="宋体" w:cs="宋体"/>
          <w:spacing w:val="18"/>
          <w:sz w:val="24"/>
          <w:szCs w:val="24"/>
        </w:rPr>
      </w:pPr>
      <w:r>
        <w:rPr>
          <w:rFonts w:hint="eastAsia" w:ascii="宋体" w:hAnsi="宋体" w:eastAsia="宋体" w:cs="宋体"/>
          <w:spacing w:val="18"/>
          <w:sz w:val="24"/>
          <w:szCs w:val="24"/>
        </w:rPr>
        <w:t>需要补充的其他内容： 见投标人须知前附表。</w:t>
      </w:r>
    </w:p>
    <w:p w14:paraId="62CE40B6">
      <w:pPr>
        <w:spacing w:before="143" w:line="227" w:lineRule="auto"/>
        <w:rPr>
          <w:rFonts w:hint="eastAsia" w:ascii="宋体" w:hAnsi="宋体" w:eastAsia="宋体" w:cs="宋体"/>
          <w:sz w:val="28"/>
          <w:szCs w:val="28"/>
        </w:rPr>
      </w:pPr>
      <w:r>
        <w:rPr>
          <w:rFonts w:hint="eastAsia" w:ascii="宋体" w:hAnsi="宋体" w:eastAsia="宋体" w:cs="宋体"/>
          <w:spacing w:val="4"/>
          <w:sz w:val="28"/>
          <w:szCs w:val="28"/>
        </w:rPr>
        <w:t>附件1：问题澄清通知</w:t>
      </w:r>
    </w:p>
    <w:p w14:paraId="0D73FD45">
      <w:pPr>
        <w:spacing w:line="301" w:lineRule="auto"/>
        <w:rPr>
          <w:rFonts w:hint="eastAsia" w:ascii="宋体" w:hAnsi="宋体" w:eastAsia="宋体" w:cs="宋体"/>
          <w:sz w:val="21"/>
        </w:rPr>
      </w:pPr>
    </w:p>
    <w:p w14:paraId="43D572DE">
      <w:pPr>
        <w:spacing w:line="301" w:lineRule="auto"/>
        <w:rPr>
          <w:rFonts w:hint="eastAsia" w:ascii="宋体" w:hAnsi="宋体" w:eastAsia="宋体" w:cs="宋体"/>
          <w:sz w:val="24"/>
          <w:szCs w:val="24"/>
        </w:rPr>
      </w:pPr>
    </w:p>
    <w:p w14:paraId="3E77BEC9">
      <w:pPr>
        <w:spacing w:before="78" w:line="222" w:lineRule="auto"/>
        <w:ind w:left="4117"/>
        <w:rPr>
          <w:rFonts w:hint="eastAsia" w:ascii="宋体" w:hAnsi="宋体" w:eastAsia="宋体" w:cs="宋体"/>
          <w:sz w:val="24"/>
          <w:szCs w:val="24"/>
        </w:rPr>
      </w:pPr>
      <w:r>
        <w:rPr>
          <w:rFonts w:hint="eastAsia" w:ascii="宋体" w:hAnsi="宋体" w:eastAsia="宋体" w:cs="宋体"/>
          <w:spacing w:val="6"/>
          <w:sz w:val="24"/>
          <w:szCs w:val="24"/>
        </w:rPr>
        <w:t>问题澄清通知</w:t>
      </w:r>
    </w:p>
    <w:p w14:paraId="068555CC">
      <w:pPr>
        <w:spacing w:before="157" w:line="228" w:lineRule="auto"/>
        <w:ind w:left="4529"/>
        <w:rPr>
          <w:rFonts w:hint="eastAsia" w:ascii="宋体" w:hAnsi="宋体" w:eastAsia="宋体" w:cs="宋体"/>
          <w:sz w:val="24"/>
          <w:szCs w:val="24"/>
        </w:rPr>
      </w:pPr>
      <w:r>
        <w:rPr>
          <w:rFonts w:hint="eastAsia" w:ascii="宋体" w:hAnsi="宋体" w:eastAsia="宋体" w:cs="宋体"/>
          <w:spacing w:val="6"/>
          <w:sz w:val="24"/>
          <w:szCs w:val="24"/>
        </w:rPr>
        <w:t>编号：</w:t>
      </w:r>
    </w:p>
    <w:p w14:paraId="04708505">
      <w:pPr>
        <w:spacing w:line="262" w:lineRule="auto"/>
        <w:rPr>
          <w:rFonts w:hint="eastAsia" w:ascii="宋体" w:hAnsi="宋体" w:eastAsia="宋体" w:cs="宋体"/>
          <w:sz w:val="24"/>
          <w:szCs w:val="24"/>
        </w:rPr>
      </w:pPr>
    </w:p>
    <w:p w14:paraId="5BA93287">
      <w:pPr>
        <w:spacing w:line="263" w:lineRule="auto"/>
        <w:rPr>
          <w:rFonts w:hint="eastAsia" w:ascii="宋体" w:hAnsi="宋体" w:eastAsia="宋体" w:cs="宋体"/>
          <w:sz w:val="24"/>
          <w:szCs w:val="24"/>
        </w:rPr>
      </w:pPr>
    </w:p>
    <w:p w14:paraId="61DEA933">
      <w:pPr>
        <w:tabs>
          <w:tab w:val="left" w:pos="3137"/>
        </w:tabs>
        <w:spacing w:before="65" w:line="227" w:lineRule="auto"/>
        <w:ind w:left="215"/>
        <w:rPr>
          <w:rFonts w:hint="eastAsia" w:ascii="宋体" w:hAnsi="宋体" w:eastAsia="宋体" w:cs="宋体"/>
          <w:sz w:val="24"/>
          <w:szCs w:val="24"/>
        </w:rPr>
      </w:pPr>
      <w:r>
        <w:rPr>
          <w:rFonts w:hint="eastAsia" w:ascii="宋体" w:hAnsi="宋体" w:eastAsia="宋体" w:cs="宋体"/>
          <w:sz w:val="24"/>
          <w:szCs w:val="24"/>
          <w:u w:val="single" w:color="auto"/>
        </w:rPr>
        <w:tab/>
      </w:r>
      <w:r>
        <w:rPr>
          <w:rFonts w:hint="eastAsia" w:ascii="宋体" w:hAnsi="宋体" w:eastAsia="宋体" w:cs="宋体"/>
          <w:spacing w:val="19"/>
          <w:sz w:val="24"/>
          <w:szCs w:val="24"/>
        </w:rPr>
        <w:t>（采购人名称</w:t>
      </w:r>
      <w:r>
        <w:rPr>
          <w:rFonts w:hint="eastAsia" w:ascii="宋体" w:hAnsi="宋体" w:eastAsia="宋体" w:cs="宋体"/>
          <w:spacing w:val="20"/>
          <w:sz w:val="24"/>
          <w:szCs w:val="24"/>
        </w:rPr>
        <w:t>）：</w:t>
      </w:r>
    </w:p>
    <w:p w14:paraId="2B71C56A">
      <w:pPr>
        <w:spacing w:line="262" w:lineRule="auto"/>
        <w:rPr>
          <w:rFonts w:hint="eastAsia" w:ascii="宋体" w:hAnsi="宋体" w:eastAsia="宋体" w:cs="宋体"/>
          <w:sz w:val="24"/>
          <w:szCs w:val="24"/>
        </w:rPr>
      </w:pPr>
    </w:p>
    <w:p w14:paraId="6FF4CA0A">
      <w:pPr>
        <w:spacing w:line="263" w:lineRule="auto"/>
        <w:rPr>
          <w:rFonts w:hint="eastAsia" w:ascii="宋体" w:hAnsi="宋体" w:eastAsia="宋体" w:cs="宋体"/>
          <w:sz w:val="24"/>
          <w:szCs w:val="24"/>
        </w:rPr>
      </w:pPr>
    </w:p>
    <w:p w14:paraId="5CA7F164">
      <w:pPr>
        <w:tabs>
          <w:tab w:val="left" w:pos="3220"/>
        </w:tabs>
        <w:spacing w:before="65" w:line="388" w:lineRule="auto"/>
        <w:ind w:firstLine="659"/>
        <w:rPr>
          <w:rFonts w:hint="eastAsia" w:ascii="宋体" w:hAnsi="宋体" w:eastAsia="宋体" w:cs="宋体"/>
          <w:sz w:val="24"/>
          <w:szCs w:val="24"/>
        </w:rPr>
      </w:pPr>
      <w:r>
        <w:rPr>
          <w:rFonts w:hint="eastAsia" w:ascii="宋体" w:hAnsi="宋体" w:eastAsia="宋体" w:cs="宋体"/>
          <w:sz w:val="24"/>
          <w:szCs w:val="24"/>
          <w:u w:val="single" w:color="auto"/>
        </w:rPr>
        <w:tab/>
      </w:r>
      <w:r>
        <w:rPr>
          <w:rFonts w:hint="eastAsia" w:ascii="宋体" w:hAnsi="宋体" w:eastAsia="宋体" w:cs="宋体"/>
          <w:spacing w:val="20"/>
          <w:sz w:val="24"/>
          <w:szCs w:val="24"/>
        </w:rPr>
        <w:t>（项目名称）招标的评标委员会，对你方的投标文件进行了仔细的</w:t>
      </w:r>
      <w:r>
        <w:rPr>
          <w:rFonts w:hint="eastAsia" w:ascii="宋体" w:hAnsi="宋体" w:eastAsia="宋体" w:cs="宋体"/>
          <w:spacing w:val="19"/>
          <w:sz w:val="24"/>
          <w:szCs w:val="24"/>
        </w:rPr>
        <w:t>审查，现需你方对下列问题以书面形式予以澄清：</w:t>
      </w:r>
    </w:p>
    <w:p w14:paraId="4139FF82">
      <w:pPr>
        <w:spacing w:line="267" w:lineRule="exact"/>
        <w:ind w:left="364"/>
        <w:rPr>
          <w:rFonts w:hint="eastAsia" w:ascii="宋体" w:hAnsi="宋体" w:eastAsia="宋体" w:cs="宋体"/>
          <w:sz w:val="24"/>
          <w:szCs w:val="24"/>
        </w:rPr>
      </w:pPr>
      <w:r>
        <w:rPr>
          <w:rFonts w:hint="eastAsia" w:ascii="宋体" w:hAnsi="宋体" w:eastAsia="宋体" w:cs="宋体"/>
          <w:spacing w:val="-6"/>
          <w:position w:val="1"/>
          <w:sz w:val="24"/>
          <w:szCs w:val="24"/>
        </w:rPr>
        <w:t>1.</w:t>
      </w:r>
    </w:p>
    <w:p w14:paraId="518C8555">
      <w:pPr>
        <w:spacing w:before="152" w:line="267" w:lineRule="exact"/>
        <w:ind w:left="351"/>
        <w:rPr>
          <w:rFonts w:hint="eastAsia" w:ascii="宋体" w:hAnsi="宋体" w:eastAsia="宋体" w:cs="宋体"/>
          <w:sz w:val="24"/>
          <w:szCs w:val="24"/>
        </w:rPr>
      </w:pPr>
      <w:r>
        <w:rPr>
          <w:rFonts w:hint="eastAsia" w:ascii="宋体" w:hAnsi="宋体" w:eastAsia="宋体" w:cs="宋体"/>
          <w:position w:val="1"/>
          <w:sz w:val="24"/>
          <w:szCs w:val="24"/>
        </w:rPr>
        <w:t>2.</w:t>
      </w:r>
    </w:p>
    <w:p w14:paraId="43F2CB83">
      <w:pPr>
        <w:spacing w:before="306" w:line="84" w:lineRule="exact"/>
        <w:ind w:left="580"/>
        <w:rPr>
          <w:rFonts w:hint="eastAsia" w:ascii="宋体" w:hAnsi="宋体" w:eastAsia="宋体" w:cs="宋体"/>
          <w:sz w:val="24"/>
          <w:szCs w:val="24"/>
        </w:rPr>
      </w:pPr>
      <w:r>
        <w:rPr>
          <w:rFonts w:hint="eastAsia" w:ascii="宋体" w:hAnsi="宋体" w:eastAsia="宋体" w:cs="宋体"/>
          <w:spacing w:val="8"/>
          <w:position w:val="1"/>
          <w:sz w:val="24"/>
          <w:szCs w:val="24"/>
        </w:rPr>
        <w:t>......</w:t>
      </w:r>
    </w:p>
    <w:p w14:paraId="57B6BCF1">
      <w:pPr>
        <w:spacing w:line="266" w:lineRule="auto"/>
        <w:rPr>
          <w:rFonts w:hint="eastAsia" w:ascii="宋体" w:hAnsi="宋体" w:eastAsia="宋体" w:cs="宋体"/>
          <w:sz w:val="24"/>
          <w:szCs w:val="24"/>
        </w:rPr>
      </w:pPr>
    </w:p>
    <w:p w14:paraId="5D8FA3CD">
      <w:pPr>
        <w:spacing w:line="267" w:lineRule="auto"/>
        <w:rPr>
          <w:rFonts w:hint="eastAsia" w:ascii="宋体" w:hAnsi="宋体" w:eastAsia="宋体" w:cs="宋体"/>
          <w:sz w:val="24"/>
          <w:szCs w:val="24"/>
        </w:rPr>
      </w:pPr>
    </w:p>
    <w:p w14:paraId="5CE5EFDD">
      <w:pPr>
        <w:keepNext w:val="0"/>
        <w:keepLines w:val="0"/>
        <w:pageBreakBefore w:val="0"/>
        <w:widowControl/>
        <w:kinsoku w:val="0"/>
        <w:wordWrap/>
        <w:overflowPunct/>
        <w:topLinePunct w:val="0"/>
        <w:autoSpaceDE w:val="0"/>
        <w:autoSpaceDN w:val="0"/>
        <w:bidi w:val="0"/>
        <w:adjustRightInd w:val="0"/>
        <w:snapToGrid w:val="0"/>
        <w:spacing w:line="480" w:lineRule="exact"/>
        <w:ind w:left="0"/>
        <w:textAlignment w:val="baseline"/>
        <w:rPr>
          <w:rFonts w:hint="eastAsia" w:ascii="宋体" w:hAnsi="宋体" w:eastAsia="宋体" w:cs="宋体"/>
          <w:sz w:val="24"/>
          <w:szCs w:val="24"/>
        </w:rPr>
      </w:pPr>
      <w:r>
        <w:rPr>
          <w:rFonts w:hint="eastAsia" w:ascii="宋体" w:hAnsi="宋体" w:eastAsia="宋体" w:cs="宋体"/>
          <w:spacing w:val="13"/>
          <w:sz w:val="24"/>
          <w:szCs w:val="24"/>
        </w:rPr>
        <w:t>请将上述问题的澄清于</w:t>
      </w:r>
      <w:r>
        <w:rPr>
          <w:rFonts w:hint="eastAsia" w:ascii="宋体" w:hAnsi="宋体" w:eastAsia="宋体" w:cs="宋体"/>
          <w:spacing w:val="-87"/>
          <w:sz w:val="24"/>
          <w:szCs w:val="24"/>
        </w:rPr>
        <w:t xml:space="preserve"> </w:t>
      </w:r>
      <w:r>
        <w:rPr>
          <w:rFonts w:hint="eastAsia" w:ascii="宋体" w:hAnsi="宋体" w:eastAsia="宋体" w:cs="宋体"/>
          <w:spacing w:val="17"/>
          <w:sz w:val="24"/>
          <w:szCs w:val="24"/>
          <w:u w:val="single" w:color="auto"/>
        </w:rPr>
        <w:t xml:space="preserve">    </w:t>
      </w:r>
      <w:r>
        <w:rPr>
          <w:rFonts w:hint="eastAsia" w:ascii="宋体" w:hAnsi="宋体" w:eastAsia="宋体" w:cs="宋体"/>
          <w:spacing w:val="-90"/>
          <w:sz w:val="24"/>
          <w:szCs w:val="24"/>
        </w:rPr>
        <w:t xml:space="preserve"> </w:t>
      </w:r>
      <w:r>
        <w:rPr>
          <w:rFonts w:hint="eastAsia" w:ascii="宋体" w:hAnsi="宋体" w:eastAsia="宋体" w:cs="宋体"/>
          <w:spacing w:val="13"/>
          <w:sz w:val="24"/>
          <w:szCs w:val="24"/>
        </w:rPr>
        <w:t>年</w:t>
      </w:r>
      <w:r>
        <w:rPr>
          <w:rFonts w:hint="eastAsia" w:ascii="宋体" w:hAnsi="宋体" w:eastAsia="宋体" w:cs="宋体"/>
          <w:spacing w:val="-87"/>
          <w:sz w:val="24"/>
          <w:szCs w:val="24"/>
        </w:rPr>
        <w:t xml:space="preserve"> </w:t>
      </w:r>
      <w:r>
        <w:rPr>
          <w:rFonts w:hint="eastAsia" w:ascii="宋体" w:hAnsi="宋体" w:eastAsia="宋体" w:cs="宋体"/>
          <w:spacing w:val="17"/>
          <w:sz w:val="24"/>
          <w:szCs w:val="24"/>
          <w:u w:val="single" w:color="auto"/>
        </w:rPr>
        <w:t xml:space="preserve">   </w:t>
      </w:r>
      <w:r>
        <w:rPr>
          <w:rFonts w:hint="eastAsia" w:ascii="宋体" w:hAnsi="宋体" w:eastAsia="宋体" w:cs="宋体"/>
          <w:spacing w:val="-86"/>
          <w:sz w:val="24"/>
          <w:szCs w:val="24"/>
        </w:rPr>
        <w:t xml:space="preserve"> </w:t>
      </w:r>
      <w:r>
        <w:rPr>
          <w:rFonts w:hint="eastAsia" w:ascii="宋体" w:hAnsi="宋体" w:eastAsia="宋体" w:cs="宋体"/>
          <w:spacing w:val="13"/>
          <w:sz w:val="24"/>
          <w:szCs w:val="24"/>
        </w:rPr>
        <w:t>月</w:t>
      </w:r>
      <w:r>
        <w:rPr>
          <w:rFonts w:hint="eastAsia" w:ascii="宋体" w:hAnsi="宋体" w:eastAsia="宋体" w:cs="宋体"/>
          <w:spacing w:val="-89"/>
          <w:sz w:val="24"/>
          <w:szCs w:val="24"/>
        </w:rPr>
        <w:t xml:space="preserve"> </w:t>
      </w:r>
      <w:r>
        <w:rPr>
          <w:rFonts w:hint="eastAsia" w:ascii="宋体" w:hAnsi="宋体" w:eastAsia="宋体" w:cs="宋体"/>
          <w:spacing w:val="17"/>
          <w:sz w:val="24"/>
          <w:szCs w:val="24"/>
          <w:u w:val="single" w:color="auto"/>
        </w:rPr>
        <w:t xml:space="preserve">   </w:t>
      </w:r>
      <w:r>
        <w:rPr>
          <w:rFonts w:hint="eastAsia" w:ascii="宋体" w:hAnsi="宋体" w:eastAsia="宋体" w:cs="宋体"/>
          <w:spacing w:val="-54"/>
          <w:sz w:val="24"/>
          <w:szCs w:val="24"/>
        </w:rPr>
        <w:t xml:space="preserve"> </w:t>
      </w:r>
      <w:r>
        <w:rPr>
          <w:rFonts w:hint="eastAsia" w:ascii="宋体" w:hAnsi="宋体" w:eastAsia="宋体" w:cs="宋体"/>
          <w:spacing w:val="13"/>
          <w:sz w:val="24"/>
          <w:szCs w:val="24"/>
        </w:rPr>
        <w:t>日</w:t>
      </w:r>
      <w:r>
        <w:rPr>
          <w:rFonts w:hint="eastAsia" w:ascii="宋体" w:hAnsi="宋体" w:eastAsia="宋体" w:cs="宋体"/>
          <w:spacing w:val="-88"/>
          <w:sz w:val="24"/>
          <w:szCs w:val="24"/>
        </w:rPr>
        <w:t xml:space="preserve"> </w:t>
      </w:r>
      <w:r>
        <w:rPr>
          <w:rFonts w:hint="eastAsia" w:ascii="宋体" w:hAnsi="宋体" w:eastAsia="宋体" w:cs="宋体"/>
          <w:spacing w:val="17"/>
          <w:sz w:val="24"/>
          <w:szCs w:val="24"/>
          <w:u w:val="single" w:color="auto"/>
        </w:rPr>
        <w:t xml:space="preserve">    </w:t>
      </w:r>
      <w:r>
        <w:rPr>
          <w:rFonts w:hint="eastAsia" w:ascii="宋体" w:hAnsi="宋体" w:eastAsia="宋体" w:cs="宋体"/>
          <w:spacing w:val="-82"/>
          <w:sz w:val="24"/>
          <w:szCs w:val="24"/>
        </w:rPr>
        <w:t xml:space="preserve"> </w:t>
      </w:r>
      <w:r>
        <w:rPr>
          <w:rFonts w:hint="eastAsia" w:ascii="宋体" w:hAnsi="宋体" w:eastAsia="宋体" w:cs="宋体"/>
          <w:spacing w:val="13"/>
          <w:sz w:val="24"/>
          <w:szCs w:val="24"/>
        </w:rPr>
        <w:t>时前递交至</w:t>
      </w:r>
      <w:r>
        <w:rPr>
          <w:rFonts w:hint="eastAsia" w:ascii="宋体" w:hAnsi="宋体" w:eastAsia="宋体" w:cs="宋体"/>
          <w:spacing w:val="-86"/>
          <w:sz w:val="24"/>
          <w:szCs w:val="24"/>
        </w:rPr>
        <w:t xml:space="preserve"> </w:t>
      </w:r>
      <w:r>
        <w:rPr>
          <w:rFonts w:hint="eastAsia" w:ascii="宋体" w:hAnsi="宋体" w:eastAsia="宋体" w:cs="宋体"/>
          <w:spacing w:val="13"/>
          <w:sz w:val="24"/>
          <w:szCs w:val="24"/>
          <w:u w:val="single" w:color="auto"/>
        </w:rPr>
        <w:t xml:space="preserve">                  </w:t>
      </w:r>
      <w:r>
        <w:rPr>
          <w:rFonts w:hint="eastAsia" w:ascii="宋体" w:hAnsi="宋体" w:eastAsia="宋体" w:cs="宋体"/>
          <w:spacing w:val="13"/>
          <w:sz w:val="24"/>
          <w:szCs w:val="24"/>
        </w:rPr>
        <w:t>（详细地址）。</w:t>
      </w:r>
    </w:p>
    <w:p w14:paraId="110BB856">
      <w:pPr>
        <w:spacing w:line="314" w:lineRule="auto"/>
        <w:rPr>
          <w:rFonts w:hint="eastAsia" w:ascii="宋体" w:hAnsi="宋体" w:eastAsia="宋体" w:cs="宋体"/>
          <w:sz w:val="24"/>
          <w:szCs w:val="24"/>
        </w:rPr>
      </w:pPr>
    </w:p>
    <w:p w14:paraId="3D3A993B">
      <w:pPr>
        <w:spacing w:line="314" w:lineRule="auto"/>
        <w:rPr>
          <w:rFonts w:hint="eastAsia" w:ascii="宋体" w:hAnsi="宋体" w:eastAsia="宋体" w:cs="宋体"/>
          <w:sz w:val="24"/>
          <w:szCs w:val="24"/>
        </w:rPr>
      </w:pPr>
    </w:p>
    <w:p w14:paraId="61EFD16B">
      <w:pPr>
        <w:spacing w:line="314" w:lineRule="auto"/>
        <w:rPr>
          <w:rFonts w:hint="eastAsia" w:ascii="宋体" w:hAnsi="宋体" w:eastAsia="宋体" w:cs="宋体"/>
          <w:sz w:val="24"/>
          <w:szCs w:val="24"/>
        </w:rPr>
      </w:pPr>
    </w:p>
    <w:p w14:paraId="1DE6A795">
      <w:pPr>
        <w:spacing w:before="65" w:line="227" w:lineRule="auto"/>
        <w:ind w:firstLine="3384" w:firstLineChars="1200"/>
        <w:rPr>
          <w:rFonts w:hint="eastAsia" w:ascii="宋体" w:hAnsi="宋体" w:eastAsia="宋体" w:cs="宋体"/>
          <w:spacing w:val="21"/>
          <w:sz w:val="24"/>
          <w:szCs w:val="24"/>
        </w:rPr>
      </w:pPr>
    </w:p>
    <w:p w14:paraId="13C84A20">
      <w:pPr>
        <w:spacing w:before="65" w:line="227" w:lineRule="auto"/>
        <w:ind w:firstLine="3384" w:firstLineChars="1200"/>
        <w:rPr>
          <w:rFonts w:hint="eastAsia" w:ascii="宋体" w:hAnsi="宋体" w:eastAsia="宋体" w:cs="宋体"/>
          <w:sz w:val="24"/>
          <w:szCs w:val="24"/>
        </w:rPr>
      </w:pPr>
      <w:r>
        <w:rPr>
          <w:rFonts w:hint="eastAsia" w:ascii="宋体" w:hAnsi="宋体" w:eastAsia="宋体" w:cs="宋体"/>
          <w:spacing w:val="21"/>
          <w:sz w:val="24"/>
          <w:szCs w:val="24"/>
        </w:rPr>
        <w:t>采购人或采购代理机构</w:t>
      </w:r>
      <w:r>
        <w:rPr>
          <w:rFonts w:hint="eastAsia" w:ascii="宋体" w:hAnsi="宋体" w:eastAsia="宋体" w:cs="宋体"/>
          <w:spacing w:val="-10"/>
          <w:sz w:val="24"/>
          <w:szCs w:val="24"/>
        </w:rPr>
        <w:t>：</w:t>
      </w:r>
      <w:r>
        <w:rPr>
          <w:rFonts w:hint="eastAsia" w:ascii="宋体" w:hAnsi="宋体" w:eastAsia="宋体" w:cs="宋体"/>
          <w:spacing w:val="-71"/>
          <w:sz w:val="24"/>
          <w:szCs w:val="24"/>
        </w:rPr>
        <w:t xml:space="preserve"> </w:t>
      </w:r>
      <w:r>
        <w:rPr>
          <w:rFonts w:hint="eastAsia" w:ascii="宋体" w:hAnsi="宋体" w:eastAsia="宋体" w:cs="宋体"/>
          <w:sz w:val="24"/>
          <w:szCs w:val="24"/>
          <w:u w:val="single" w:color="auto"/>
        </w:rPr>
        <w:t xml:space="preserve">       </w:t>
      </w:r>
      <w:r>
        <w:rPr>
          <w:rFonts w:hint="eastAsia" w:ascii="宋体" w:hAnsi="宋体" w:eastAsia="宋体" w:cs="宋体"/>
          <w:spacing w:val="-10"/>
          <w:sz w:val="24"/>
          <w:szCs w:val="24"/>
        </w:rPr>
        <w:t>（</w:t>
      </w:r>
      <w:r>
        <w:rPr>
          <w:rFonts w:hint="eastAsia" w:ascii="宋体" w:hAnsi="宋体" w:eastAsia="宋体" w:cs="宋体"/>
          <w:spacing w:val="21"/>
          <w:sz w:val="24"/>
          <w:szCs w:val="24"/>
        </w:rPr>
        <w:t>签字或盖章）</w:t>
      </w:r>
    </w:p>
    <w:p w14:paraId="33AAB0B8">
      <w:pPr>
        <w:spacing w:line="262" w:lineRule="auto"/>
        <w:rPr>
          <w:rFonts w:hint="eastAsia" w:ascii="宋体" w:hAnsi="宋体" w:eastAsia="宋体" w:cs="宋体"/>
          <w:sz w:val="24"/>
          <w:szCs w:val="24"/>
        </w:rPr>
      </w:pPr>
    </w:p>
    <w:p w14:paraId="2ADA550C">
      <w:pPr>
        <w:spacing w:line="263" w:lineRule="auto"/>
        <w:rPr>
          <w:rFonts w:hint="eastAsia" w:ascii="宋体" w:hAnsi="宋体" w:eastAsia="宋体" w:cs="宋体"/>
          <w:sz w:val="24"/>
          <w:szCs w:val="24"/>
        </w:rPr>
      </w:pPr>
    </w:p>
    <w:p w14:paraId="5C24E137">
      <w:pPr>
        <w:tabs>
          <w:tab w:val="left" w:pos="6734"/>
        </w:tabs>
        <w:spacing w:before="66" w:line="228" w:lineRule="auto"/>
        <w:jc w:val="both"/>
        <w:rPr>
          <w:rFonts w:hint="eastAsia" w:ascii="宋体" w:hAnsi="宋体" w:eastAsia="宋体" w:cs="宋体"/>
          <w:sz w:val="24"/>
          <w:szCs w:val="24"/>
        </w:rPr>
      </w:pPr>
      <w:r>
        <w:rPr>
          <w:rFonts w:hint="eastAsia" w:ascii="宋体" w:hAnsi="宋体" w:eastAsia="宋体" w:cs="宋体"/>
          <w:spacing w:val="-90"/>
          <w:sz w:val="24"/>
          <w:szCs w:val="24"/>
        </w:rPr>
        <w:t xml:space="preserve"> </w:t>
      </w:r>
      <w:r>
        <w:rPr>
          <w:rFonts w:hint="eastAsia" w:ascii="宋体" w:hAnsi="宋体" w:eastAsia="宋体" w:cs="宋体"/>
          <w:spacing w:val="-90"/>
          <w:sz w:val="24"/>
          <w:szCs w:val="24"/>
          <w:lang w:val="en-US" w:eastAsia="zh-CN"/>
        </w:rPr>
        <w:t xml:space="preserve">                                                                                                                                                  </w:t>
      </w:r>
      <w:r>
        <w:rPr>
          <w:rFonts w:hint="eastAsia" w:ascii="宋体" w:hAnsi="宋体" w:eastAsia="宋体" w:cs="宋体"/>
          <w:spacing w:val="-2"/>
          <w:sz w:val="24"/>
          <w:szCs w:val="24"/>
        </w:rPr>
        <w:t>年</w:t>
      </w:r>
      <w:r>
        <w:rPr>
          <w:rFonts w:hint="eastAsia" w:ascii="宋体" w:hAnsi="宋体" w:eastAsia="宋体" w:cs="宋体"/>
          <w:spacing w:val="-89"/>
          <w:sz w:val="24"/>
          <w:szCs w:val="24"/>
        </w:rPr>
        <w:t xml:space="preserve"> </w:t>
      </w:r>
      <w:r>
        <w:rPr>
          <w:rFonts w:hint="eastAsia" w:ascii="宋体" w:hAnsi="宋体" w:eastAsia="宋体" w:cs="宋体"/>
          <w:spacing w:val="17"/>
          <w:sz w:val="24"/>
          <w:szCs w:val="24"/>
          <w:u w:val="single" w:color="auto"/>
        </w:rPr>
        <w:t xml:space="preserve">     </w:t>
      </w:r>
      <w:r>
        <w:rPr>
          <w:rFonts w:hint="eastAsia" w:ascii="宋体" w:hAnsi="宋体" w:eastAsia="宋体" w:cs="宋体"/>
          <w:spacing w:val="-85"/>
          <w:sz w:val="24"/>
          <w:szCs w:val="24"/>
        </w:rPr>
        <w:t xml:space="preserve"> </w:t>
      </w:r>
      <w:r>
        <w:rPr>
          <w:rFonts w:hint="eastAsia" w:ascii="宋体" w:hAnsi="宋体" w:eastAsia="宋体" w:cs="宋体"/>
          <w:spacing w:val="-2"/>
          <w:sz w:val="24"/>
          <w:szCs w:val="24"/>
        </w:rPr>
        <w:t>月</w:t>
      </w:r>
      <w:r>
        <w:rPr>
          <w:rFonts w:hint="eastAsia" w:ascii="宋体" w:hAnsi="宋体" w:eastAsia="宋体" w:cs="宋体"/>
          <w:spacing w:val="-87"/>
          <w:sz w:val="24"/>
          <w:szCs w:val="24"/>
        </w:rPr>
        <w:t xml:space="preserve"> </w:t>
      </w:r>
      <w:r>
        <w:rPr>
          <w:rFonts w:hint="eastAsia" w:ascii="宋体" w:hAnsi="宋体" w:eastAsia="宋体" w:cs="宋体"/>
          <w:spacing w:val="16"/>
          <w:sz w:val="24"/>
          <w:szCs w:val="24"/>
          <w:u w:val="single" w:color="auto"/>
        </w:rPr>
        <w:t xml:space="preserve">     </w:t>
      </w:r>
      <w:r>
        <w:rPr>
          <w:rFonts w:hint="eastAsia" w:ascii="宋体" w:hAnsi="宋体" w:eastAsia="宋体" w:cs="宋体"/>
          <w:spacing w:val="-52"/>
          <w:sz w:val="24"/>
          <w:szCs w:val="24"/>
        </w:rPr>
        <w:t xml:space="preserve"> </w:t>
      </w:r>
      <w:r>
        <w:rPr>
          <w:rFonts w:hint="eastAsia" w:ascii="宋体" w:hAnsi="宋体" w:eastAsia="宋体" w:cs="宋体"/>
          <w:spacing w:val="-2"/>
          <w:sz w:val="24"/>
          <w:szCs w:val="24"/>
        </w:rPr>
        <w:t>日</w:t>
      </w:r>
    </w:p>
    <w:p w14:paraId="5FA783D5">
      <w:pPr>
        <w:spacing w:line="228" w:lineRule="auto"/>
        <w:rPr>
          <w:rFonts w:hint="eastAsia" w:ascii="宋体" w:hAnsi="宋体" w:eastAsia="宋体" w:cs="宋体"/>
          <w:sz w:val="20"/>
          <w:szCs w:val="20"/>
        </w:rPr>
        <w:sectPr>
          <w:footerReference r:id="rId7" w:type="default"/>
          <w:pgSz w:w="11906" w:h="16839"/>
          <w:pgMar w:top="1270" w:right="1463" w:bottom="1270" w:left="1463" w:header="0" w:footer="675" w:gutter="0"/>
          <w:pgNumType w:fmt="decimal"/>
          <w:cols w:space="0" w:num="1"/>
          <w:rtlGutter w:val="0"/>
          <w:docGrid w:linePitch="0" w:charSpace="0"/>
        </w:sectPr>
      </w:pPr>
    </w:p>
    <w:p w14:paraId="2491BDF4">
      <w:pPr>
        <w:spacing w:before="181" w:line="223" w:lineRule="auto"/>
        <w:ind w:left="26"/>
        <w:outlineLvl w:val="2"/>
        <w:rPr>
          <w:rFonts w:hint="eastAsia" w:ascii="宋体" w:hAnsi="宋体" w:eastAsia="宋体" w:cs="宋体"/>
          <w:sz w:val="28"/>
          <w:szCs w:val="28"/>
        </w:rPr>
      </w:pPr>
      <w:bookmarkStart w:id="40" w:name="bookmark82"/>
      <w:bookmarkEnd w:id="40"/>
      <w:r>
        <w:rPr>
          <w:rFonts w:hint="eastAsia" w:ascii="宋体" w:hAnsi="宋体" w:eastAsia="宋体" w:cs="宋体"/>
          <w:spacing w:val="5"/>
          <w:sz w:val="28"/>
          <w:szCs w:val="28"/>
        </w:rPr>
        <w:t>附件2：问题的澄清</w:t>
      </w:r>
    </w:p>
    <w:p w14:paraId="0C20D66B">
      <w:pPr>
        <w:spacing w:line="281" w:lineRule="auto"/>
        <w:rPr>
          <w:rFonts w:hint="eastAsia" w:ascii="宋体" w:hAnsi="宋体" w:eastAsia="宋体" w:cs="宋体"/>
          <w:sz w:val="21"/>
        </w:rPr>
      </w:pPr>
    </w:p>
    <w:p w14:paraId="353FAAA9">
      <w:pPr>
        <w:spacing w:line="282" w:lineRule="auto"/>
        <w:rPr>
          <w:rFonts w:hint="eastAsia" w:ascii="宋体" w:hAnsi="宋体" w:eastAsia="宋体" w:cs="宋体"/>
          <w:sz w:val="21"/>
        </w:rPr>
      </w:pPr>
    </w:p>
    <w:p w14:paraId="745241BA">
      <w:pPr>
        <w:spacing w:before="78" w:line="222" w:lineRule="auto"/>
        <w:ind w:left="4263"/>
        <w:rPr>
          <w:rFonts w:hint="eastAsia" w:ascii="宋体" w:hAnsi="宋体" w:eastAsia="宋体" w:cs="宋体"/>
          <w:sz w:val="24"/>
          <w:szCs w:val="24"/>
        </w:rPr>
      </w:pPr>
      <w:r>
        <w:rPr>
          <w:rFonts w:hint="eastAsia" w:ascii="宋体" w:hAnsi="宋体" w:eastAsia="宋体" w:cs="宋体"/>
          <w:spacing w:val="5"/>
          <w:sz w:val="24"/>
          <w:szCs w:val="24"/>
        </w:rPr>
        <w:t>问题的澄清</w:t>
      </w:r>
    </w:p>
    <w:p w14:paraId="17244076">
      <w:pPr>
        <w:spacing w:before="154" w:line="228" w:lineRule="auto"/>
        <w:ind w:left="4548"/>
        <w:rPr>
          <w:rFonts w:hint="eastAsia" w:ascii="宋体" w:hAnsi="宋体" w:eastAsia="宋体" w:cs="宋体"/>
          <w:sz w:val="24"/>
          <w:szCs w:val="24"/>
        </w:rPr>
      </w:pPr>
      <w:r>
        <w:rPr>
          <w:rFonts w:hint="eastAsia" w:ascii="宋体" w:hAnsi="宋体" w:eastAsia="宋体" w:cs="宋体"/>
          <w:spacing w:val="6"/>
          <w:sz w:val="24"/>
          <w:szCs w:val="24"/>
        </w:rPr>
        <w:t>编号：</w:t>
      </w:r>
    </w:p>
    <w:p w14:paraId="425A9F56">
      <w:pPr>
        <w:spacing w:line="262" w:lineRule="auto"/>
        <w:rPr>
          <w:rFonts w:hint="eastAsia" w:ascii="宋体" w:hAnsi="宋体" w:eastAsia="宋体" w:cs="宋体"/>
          <w:sz w:val="24"/>
          <w:szCs w:val="24"/>
        </w:rPr>
      </w:pPr>
    </w:p>
    <w:p w14:paraId="2CB45047">
      <w:pPr>
        <w:spacing w:line="263" w:lineRule="auto"/>
        <w:rPr>
          <w:rFonts w:hint="eastAsia" w:ascii="宋体" w:hAnsi="宋体" w:eastAsia="宋体" w:cs="宋体"/>
          <w:sz w:val="24"/>
          <w:szCs w:val="24"/>
        </w:rPr>
      </w:pPr>
    </w:p>
    <w:p w14:paraId="16749A53">
      <w:pPr>
        <w:tabs>
          <w:tab w:val="left" w:pos="3043"/>
        </w:tabs>
        <w:spacing w:before="65" w:line="227" w:lineRule="auto"/>
        <w:rPr>
          <w:rFonts w:hint="eastAsia" w:ascii="宋体" w:hAnsi="宋体" w:eastAsia="宋体" w:cs="宋体"/>
          <w:sz w:val="24"/>
          <w:szCs w:val="24"/>
        </w:rPr>
      </w:pPr>
      <w:r>
        <w:rPr>
          <w:rFonts w:hint="eastAsia" w:ascii="宋体" w:hAnsi="宋体" w:eastAsia="宋体" w:cs="宋体"/>
          <w:sz w:val="24"/>
          <w:szCs w:val="24"/>
          <w:u w:val="single" w:color="auto"/>
        </w:rPr>
        <w:tab/>
      </w:r>
      <w:r>
        <w:rPr>
          <w:rFonts w:hint="eastAsia" w:ascii="宋体" w:hAnsi="宋体" w:eastAsia="宋体" w:cs="宋体"/>
          <w:spacing w:val="7"/>
          <w:sz w:val="24"/>
          <w:szCs w:val="24"/>
          <w:u w:val="single" w:color="auto"/>
        </w:rPr>
        <w:t>（</w:t>
      </w:r>
      <w:r>
        <w:rPr>
          <w:rFonts w:hint="eastAsia" w:ascii="宋体" w:hAnsi="宋体" w:eastAsia="宋体" w:cs="宋体"/>
          <w:spacing w:val="7"/>
          <w:sz w:val="24"/>
          <w:szCs w:val="24"/>
        </w:rPr>
        <w:t>项目名称）招标评标委员会：</w:t>
      </w:r>
    </w:p>
    <w:p w14:paraId="3F88CC29">
      <w:pPr>
        <w:spacing w:line="262" w:lineRule="auto"/>
        <w:rPr>
          <w:rFonts w:hint="eastAsia" w:ascii="宋体" w:hAnsi="宋体" w:eastAsia="宋体" w:cs="宋体"/>
          <w:sz w:val="24"/>
          <w:szCs w:val="24"/>
        </w:rPr>
      </w:pPr>
    </w:p>
    <w:p w14:paraId="38B2B88D">
      <w:pPr>
        <w:spacing w:line="263" w:lineRule="auto"/>
        <w:rPr>
          <w:rFonts w:hint="eastAsia" w:ascii="宋体" w:hAnsi="宋体" w:eastAsia="宋体" w:cs="宋体"/>
          <w:sz w:val="24"/>
          <w:szCs w:val="24"/>
        </w:rPr>
      </w:pPr>
    </w:p>
    <w:p w14:paraId="7EBF65A3">
      <w:pPr>
        <w:spacing w:before="65" w:line="228" w:lineRule="auto"/>
        <w:ind w:left="392"/>
        <w:rPr>
          <w:rFonts w:hint="eastAsia" w:ascii="宋体" w:hAnsi="宋体" w:eastAsia="宋体" w:cs="宋体"/>
          <w:sz w:val="24"/>
          <w:szCs w:val="24"/>
        </w:rPr>
      </w:pPr>
      <w:r>
        <w:rPr>
          <w:rFonts w:hint="eastAsia" w:ascii="宋体" w:hAnsi="宋体" w:eastAsia="宋体" w:cs="宋体"/>
          <w:spacing w:val="16"/>
          <w:sz w:val="24"/>
          <w:szCs w:val="24"/>
        </w:rPr>
        <w:t>问题澄清通知（编号</w:t>
      </w:r>
      <w:r>
        <w:rPr>
          <w:rFonts w:hint="eastAsia" w:ascii="宋体" w:hAnsi="宋体" w:eastAsia="宋体" w:cs="宋体"/>
          <w:spacing w:val="-13"/>
          <w:sz w:val="24"/>
          <w:szCs w:val="24"/>
        </w:rPr>
        <w:t>：</w:t>
      </w:r>
      <w:r>
        <w:rPr>
          <w:rFonts w:hint="eastAsia" w:ascii="宋体" w:hAnsi="宋体" w:eastAsia="宋体" w:cs="宋体"/>
          <w:spacing w:val="-64"/>
          <w:sz w:val="24"/>
          <w:szCs w:val="24"/>
        </w:rPr>
        <w:t xml:space="preserve"> </w:t>
      </w:r>
      <w:r>
        <w:rPr>
          <w:rFonts w:hint="eastAsia" w:ascii="宋体" w:hAnsi="宋体" w:eastAsia="宋体" w:cs="宋体"/>
          <w:spacing w:val="5"/>
          <w:sz w:val="24"/>
          <w:szCs w:val="24"/>
          <w:u w:val="single" w:color="auto"/>
        </w:rPr>
        <w:t xml:space="preserve">          </w:t>
      </w:r>
      <w:r>
        <w:rPr>
          <w:rFonts w:hint="eastAsia" w:ascii="宋体" w:hAnsi="宋体" w:eastAsia="宋体" w:cs="宋体"/>
          <w:spacing w:val="-66"/>
          <w:sz w:val="24"/>
          <w:szCs w:val="24"/>
        </w:rPr>
        <w:t xml:space="preserve"> </w:t>
      </w:r>
      <w:r>
        <w:rPr>
          <w:rFonts w:hint="eastAsia" w:ascii="宋体" w:hAnsi="宋体" w:eastAsia="宋体" w:cs="宋体"/>
          <w:spacing w:val="-13"/>
          <w:sz w:val="24"/>
          <w:szCs w:val="24"/>
        </w:rPr>
        <w:t>）</w:t>
      </w:r>
      <w:r>
        <w:rPr>
          <w:rFonts w:hint="eastAsia" w:ascii="宋体" w:hAnsi="宋体" w:eastAsia="宋体" w:cs="宋体"/>
          <w:spacing w:val="16"/>
          <w:sz w:val="24"/>
          <w:szCs w:val="24"/>
        </w:rPr>
        <w:t>已收悉，现澄清如下：</w:t>
      </w:r>
    </w:p>
    <w:p w14:paraId="6A4D9335">
      <w:pPr>
        <w:spacing w:before="173" w:line="268" w:lineRule="exact"/>
        <w:ind w:left="384"/>
        <w:rPr>
          <w:rFonts w:hint="eastAsia" w:ascii="宋体" w:hAnsi="宋体" w:eastAsia="宋体" w:cs="宋体"/>
          <w:sz w:val="24"/>
          <w:szCs w:val="24"/>
        </w:rPr>
      </w:pPr>
      <w:r>
        <w:rPr>
          <w:rFonts w:hint="eastAsia" w:ascii="宋体" w:hAnsi="宋体" w:eastAsia="宋体" w:cs="宋体"/>
          <w:spacing w:val="-6"/>
          <w:position w:val="1"/>
          <w:sz w:val="24"/>
          <w:szCs w:val="24"/>
        </w:rPr>
        <w:t>1.</w:t>
      </w:r>
    </w:p>
    <w:p w14:paraId="1FCAE5CE">
      <w:pPr>
        <w:spacing w:before="152" w:line="268" w:lineRule="exact"/>
        <w:ind w:left="371"/>
        <w:rPr>
          <w:rFonts w:hint="eastAsia" w:ascii="宋体" w:hAnsi="宋体" w:eastAsia="宋体" w:cs="宋体"/>
          <w:sz w:val="24"/>
          <w:szCs w:val="24"/>
        </w:rPr>
      </w:pPr>
      <w:r>
        <w:rPr>
          <w:rFonts w:hint="eastAsia" w:ascii="宋体" w:hAnsi="宋体" w:eastAsia="宋体" w:cs="宋体"/>
          <w:position w:val="1"/>
          <w:sz w:val="24"/>
          <w:szCs w:val="24"/>
        </w:rPr>
        <w:t>2.</w:t>
      </w:r>
    </w:p>
    <w:p w14:paraId="29A9331F">
      <w:pPr>
        <w:spacing w:before="306" w:line="84" w:lineRule="exact"/>
        <w:ind w:left="705"/>
        <w:rPr>
          <w:rFonts w:hint="eastAsia" w:ascii="宋体" w:hAnsi="宋体" w:eastAsia="宋体" w:cs="宋体"/>
          <w:sz w:val="24"/>
          <w:szCs w:val="24"/>
        </w:rPr>
      </w:pPr>
      <w:r>
        <w:rPr>
          <w:rFonts w:hint="eastAsia" w:ascii="宋体" w:hAnsi="宋体" w:eastAsia="宋体" w:cs="宋体"/>
          <w:spacing w:val="7"/>
          <w:position w:val="1"/>
          <w:sz w:val="24"/>
          <w:szCs w:val="24"/>
        </w:rPr>
        <w:t>.....</w:t>
      </w:r>
    </w:p>
    <w:p w14:paraId="0A8D4A69">
      <w:pPr>
        <w:spacing w:line="262" w:lineRule="auto"/>
        <w:rPr>
          <w:rFonts w:hint="eastAsia" w:ascii="宋体" w:hAnsi="宋体" w:eastAsia="宋体" w:cs="宋体"/>
          <w:sz w:val="24"/>
          <w:szCs w:val="24"/>
        </w:rPr>
      </w:pPr>
    </w:p>
    <w:p w14:paraId="312DEEAB">
      <w:pPr>
        <w:spacing w:line="262" w:lineRule="auto"/>
        <w:rPr>
          <w:rFonts w:hint="eastAsia" w:ascii="宋体" w:hAnsi="宋体" w:eastAsia="宋体" w:cs="宋体"/>
          <w:sz w:val="24"/>
          <w:szCs w:val="24"/>
        </w:rPr>
      </w:pPr>
    </w:p>
    <w:p w14:paraId="44AFF9AE">
      <w:pPr>
        <w:spacing w:line="262" w:lineRule="auto"/>
        <w:rPr>
          <w:rFonts w:hint="eastAsia" w:ascii="宋体" w:hAnsi="宋体" w:eastAsia="宋体" w:cs="宋体"/>
          <w:sz w:val="21"/>
        </w:rPr>
      </w:pPr>
    </w:p>
    <w:p w14:paraId="1272C2EA">
      <w:pPr>
        <w:spacing w:line="262" w:lineRule="auto"/>
        <w:rPr>
          <w:rFonts w:hint="eastAsia" w:ascii="宋体" w:hAnsi="宋体" w:eastAsia="宋体" w:cs="宋体"/>
          <w:sz w:val="21"/>
        </w:rPr>
      </w:pPr>
    </w:p>
    <w:p w14:paraId="4D08EC09">
      <w:pPr>
        <w:spacing w:line="262" w:lineRule="auto"/>
        <w:rPr>
          <w:rFonts w:hint="eastAsia" w:ascii="宋体" w:hAnsi="宋体" w:eastAsia="宋体" w:cs="宋体"/>
          <w:sz w:val="21"/>
        </w:rPr>
      </w:pPr>
    </w:p>
    <w:p w14:paraId="2E19AE42">
      <w:pPr>
        <w:spacing w:line="262" w:lineRule="auto"/>
        <w:rPr>
          <w:rFonts w:hint="eastAsia" w:ascii="宋体" w:hAnsi="宋体" w:eastAsia="宋体" w:cs="宋体"/>
          <w:sz w:val="21"/>
        </w:rPr>
      </w:pPr>
    </w:p>
    <w:p w14:paraId="4EC0843F">
      <w:pPr>
        <w:spacing w:line="262" w:lineRule="auto"/>
        <w:rPr>
          <w:rFonts w:hint="eastAsia" w:ascii="宋体" w:hAnsi="宋体" w:eastAsia="宋体" w:cs="宋体"/>
          <w:sz w:val="21"/>
        </w:rPr>
      </w:pPr>
    </w:p>
    <w:p w14:paraId="28033052">
      <w:pPr>
        <w:spacing w:line="262" w:lineRule="auto"/>
        <w:rPr>
          <w:rFonts w:hint="eastAsia" w:ascii="宋体" w:hAnsi="宋体" w:eastAsia="宋体" w:cs="宋体"/>
          <w:sz w:val="21"/>
        </w:rPr>
      </w:pPr>
    </w:p>
    <w:p w14:paraId="2E42350D">
      <w:pPr>
        <w:spacing w:line="262" w:lineRule="auto"/>
        <w:rPr>
          <w:rFonts w:hint="eastAsia" w:ascii="宋体" w:hAnsi="宋体" w:eastAsia="宋体" w:cs="宋体"/>
          <w:sz w:val="21"/>
        </w:rPr>
      </w:pPr>
    </w:p>
    <w:p w14:paraId="102044A2">
      <w:pPr>
        <w:spacing w:line="263" w:lineRule="auto"/>
        <w:rPr>
          <w:rFonts w:hint="eastAsia" w:ascii="宋体" w:hAnsi="宋体" w:eastAsia="宋体" w:cs="宋体"/>
          <w:sz w:val="21"/>
        </w:rPr>
      </w:pPr>
    </w:p>
    <w:p w14:paraId="7B63878D">
      <w:pPr>
        <w:spacing w:before="65" w:line="227" w:lineRule="auto"/>
        <w:ind w:firstLine="2800" w:firstLineChars="1000"/>
        <w:rPr>
          <w:rFonts w:hint="eastAsia" w:ascii="宋体" w:hAnsi="宋体" w:eastAsia="宋体" w:cs="宋体"/>
          <w:sz w:val="24"/>
          <w:szCs w:val="24"/>
        </w:rPr>
      </w:pPr>
      <w:r>
        <w:rPr>
          <w:rFonts w:hint="eastAsia" w:ascii="宋体" w:hAnsi="宋体" w:eastAsia="宋体" w:cs="宋体"/>
          <w:spacing w:val="20"/>
          <w:sz w:val="24"/>
          <w:szCs w:val="24"/>
        </w:rPr>
        <w:t>投标人</w:t>
      </w:r>
      <w:r>
        <w:rPr>
          <w:rFonts w:hint="eastAsia" w:ascii="宋体" w:hAnsi="宋体" w:eastAsia="宋体" w:cs="宋体"/>
          <w:spacing w:val="-10"/>
          <w:sz w:val="24"/>
          <w:szCs w:val="24"/>
        </w:rPr>
        <w:t>：</w:t>
      </w:r>
      <w:r>
        <w:rPr>
          <w:rFonts w:hint="eastAsia" w:ascii="宋体" w:hAnsi="宋体" w:eastAsia="宋体" w:cs="宋体"/>
          <w:spacing w:val="-65"/>
          <w:sz w:val="24"/>
          <w:szCs w:val="24"/>
        </w:rPr>
        <w:t xml:space="preserve"> </w:t>
      </w:r>
      <w:r>
        <w:rPr>
          <w:rFonts w:hint="eastAsia" w:ascii="宋体" w:hAnsi="宋体" w:eastAsia="宋体" w:cs="宋体"/>
          <w:sz w:val="24"/>
          <w:szCs w:val="24"/>
          <w:u w:val="single" w:color="auto"/>
        </w:rPr>
        <w:t xml:space="preserve">                            </w:t>
      </w:r>
      <w:r>
        <w:rPr>
          <w:rFonts w:hint="eastAsia" w:ascii="宋体" w:hAnsi="宋体" w:eastAsia="宋体" w:cs="宋体"/>
          <w:spacing w:val="-10"/>
          <w:sz w:val="24"/>
          <w:szCs w:val="24"/>
        </w:rPr>
        <w:t>（</w:t>
      </w:r>
      <w:r>
        <w:rPr>
          <w:rFonts w:hint="eastAsia" w:ascii="宋体" w:hAnsi="宋体" w:eastAsia="宋体" w:cs="宋体"/>
          <w:spacing w:val="20"/>
          <w:sz w:val="24"/>
          <w:szCs w:val="24"/>
        </w:rPr>
        <w:t>盖单位章）</w:t>
      </w:r>
    </w:p>
    <w:p w14:paraId="320E71E2">
      <w:pPr>
        <w:spacing w:line="262" w:lineRule="auto"/>
        <w:rPr>
          <w:rFonts w:hint="eastAsia" w:ascii="宋体" w:hAnsi="宋体" w:eastAsia="宋体" w:cs="宋体"/>
          <w:sz w:val="24"/>
          <w:szCs w:val="24"/>
        </w:rPr>
      </w:pPr>
    </w:p>
    <w:p w14:paraId="67C0A34B">
      <w:pPr>
        <w:spacing w:line="263" w:lineRule="auto"/>
        <w:rPr>
          <w:rFonts w:hint="eastAsia" w:ascii="宋体" w:hAnsi="宋体" w:eastAsia="宋体" w:cs="宋体"/>
          <w:sz w:val="24"/>
          <w:szCs w:val="24"/>
        </w:rPr>
      </w:pPr>
    </w:p>
    <w:p w14:paraId="6AB4275E">
      <w:pPr>
        <w:spacing w:before="66" w:line="228" w:lineRule="auto"/>
        <w:ind w:firstLine="3102" w:firstLineChars="1100"/>
        <w:rPr>
          <w:rFonts w:hint="eastAsia" w:ascii="宋体" w:hAnsi="宋体" w:eastAsia="宋体" w:cs="宋体"/>
          <w:sz w:val="24"/>
          <w:szCs w:val="24"/>
        </w:rPr>
      </w:pPr>
      <w:r>
        <w:rPr>
          <w:rFonts w:hint="eastAsia" w:ascii="宋体" w:hAnsi="宋体" w:eastAsia="宋体" w:cs="宋体"/>
          <w:spacing w:val="21"/>
          <w:sz w:val="24"/>
          <w:szCs w:val="24"/>
        </w:rPr>
        <w:t>法定代表人或其委托代理人</w:t>
      </w:r>
      <w:r>
        <w:rPr>
          <w:rFonts w:hint="eastAsia" w:ascii="宋体" w:hAnsi="宋体" w:eastAsia="宋体" w:cs="宋体"/>
          <w:spacing w:val="-10"/>
          <w:sz w:val="24"/>
          <w:szCs w:val="24"/>
        </w:rPr>
        <w:t>：</w:t>
      </w:r>
      <w:r>
        <w:rPr>
          <w:rFonts w:hint="eastAsia" w:ascii="宋体" w:hAnsi="宋体" w:eastAsia="宋体" w:cs="宋体"/>
          <w:spacing w:val="-65"/>
          <w:sz w:val="24"/>
          <w:szCs w:val="24"/>
        </w:rPr>
        <w:t xml:space="preserve"> </w:t>
      </w:r>
      <w:r>
        <w:rPr>
          <w:rFonts w:hint="eastAsia" w:ascii="宋体" w:hAnsi="宋体" w:eastAsia="宋体" w:cs="宋体"/>
          <w:spacing w:val="6"/>
          <w:sz w:val="24"/>
          <w:szCs w:val="24"/>
          <w:u w:val="single" w:color="auto"/>
        </w:rPr>
        <w:t xml:space="preserve">           </w:t>
      </w:r>
      <w:r>
        <w:rPr>
          <w:rFonts w:hint="eastAsia" w:ascii="宋体" w:hAnsi="宋体" w:eastAsia="宋体" w:cs="宋体"/>
          <w:spacing w:val="-10"/>
          <w:sz w:val="24"/>
          <w:szCs w:val="24"/>
        </w:rPr>
        <w:t>（</w:t>
      </w:r>
      <w:r>
        <w:rPr>
          <w:rFonts w:hint="eastAsia" w:ascii="宋体" w:hAnsi="宋体" w:eastAsia="宋体" w:cs="宋体"/>
          <w:spacing w:val="21"/>
          <w:sz w:val="24"/>
          <w:szCs w:val="24"/>
        </w:rPr>
        <w:t>签字）</w:t>
      </w:r>
    </w:p>
    <w:p w14:paraId="070B3A68">
      <w:pPr>
        <w:spacing w:line="262" w:lineRule="auto"/>
        <w:rPr>
          <w:rFonts w:hint="eastAsia" w:ascii="宋体" w:hAnsi="宋体" w:eastAsia="宋体" w:cs="宋体"/>
          <w:sz w:val="24"/>
          <w:szCs w:val="24"/>
        </w:rPr>
      </w:pPr>
    </w:p>
    <w:p w14:paraId="2F1DE29A">
      <w:pPr>
        <w:spacing w:line="262" w:lineRule="auto"/>
        <w:rPr>
          <w:rFonts w:hint="eastAsia" w:ascii="宋体" w:hAnsi="宋体" w:eastAsia="宋体" w:cs="宋体"/>
          <w:sz w:val="24"/>
          <w:szCs w:val="24"/>
        </w:rPr>
      </w:pPr>
    </w:p>
    <w:p w14:paraId="303570B3">
      <w:pPr>
        <w:tabs>
          <w:tab w:val="left" w:pos="5670"/>
        </w:tabs>
        <w:spacing w:before="66" w:line="228" w:lineRule="auto"/>
        <w:ind w:left="4734"/>
        <w:rPr>
          <w:rFonts w:hint="eastAsia" w:ascii="宋体" w:hAnsi="宋体" w:eastAsia="宋体" w:cs="宋体"/>
          <w:sz w:val="20"/>
          <w:szCs w:val="20"/>
        </w:rPr>
      </w:pPr>
      <w:r>
        <w:rPr>
          <w:rFonts w:hint="eastAsia" w:ascii="宋体" w:hAnsi="宋体" w:eastAsia="宋体" w:cs="宋体"/>
          <w:sz w:val="24"/>
          <w:szCs w:val="24"/>
          <w:u w:val="single" w:color="auto"/>
        </w:rPr>
        <w:tab/>
      </w:r>
      <w:r>
        <w:rPr>
          <w:rFonts w:hint="eastAsia" w:ascii="宋体" w:hAnsi="宋体" w:eastAsia="宋体" w:cs="宋体"/>
          <w:spacing w:val="-89"/>
          <w:sz w:val="24"/>
          <w:szCs w:val="24"/>
        </w:rPr>
        <w:t xml:space="preserve"> </w:t>
      </w:r>
      <w:r>
        <w:rPr>
          <w:rFonts w:hint="eastAsia" w:ascii="宋体" w:hAnsi="宋体" w:eastAsia="宋体" w:cs="宋体"/>
          <w:spacing w:val="-2"/>
          <w:sz w:val="24"/>
          <w:szCs w:val="24"/>
        </w:rPr>
        <w:t>年</w:t>
      </w:r>
      <w:r>
        <w:rPr>
          <w:rFonts w:hint="eastAsia" w:ascii="宋体" w:hAnsi="宋体" w:eastAsia="宋体" w:cs="宋体"/>
          <w:spacing w:val="-89"/>
          <w:sz w:val="24"/>
          <w:szCs w:val="24"/>
        </w:rPr>
        <w:t xml:space="preserve"> </w:t>
      </w:r>
      <w:r>
        <w:rPr>
          <w:rFonts w:hint="eastAsia" w:ascii="宋体" w:hAnsi="宋体" w:eastAsia="宋体" w:cs="宋体"/>
          <w:spacing w:val="4"/>
          <w:sz w:val="24"/>
          <w:szCs w:val="24"/>
          <w:u w:val="single" w:color="auto"/>
        </w:rPr>
        <w:t xml:space="preserve"> </w:t>
      </w:r>
      <w:r>
        <w:rPr>
          <w:rFonts w:hint="eastAsia" w:ascii="宋体" w:hAnsi="宋体" w:eastAsia="宋体" w:cs="宋体"/>
          <w:spacing w:val="4"/>
          <w:sz w:val="20"/>
          <w:szCs w:val="20"/>
          <w:u w:val="single" w:color="auto"/>
        </w:rPr>
        <w:t xml:space="preserve">        </w:t>
      </w:r>
      <w:r>
        <w:rPr>
          <w:rFonts w:hint="eastAsia" w:ascii="宋体" w:hAnsi="宋体" w:eastAsia="宋体" w:cs="宋体"/>
          <w:spacing w:val="-86"/>
          <w:sz w:val="20"/>
          <w:szCs w:val="20"/>
        </w:rPr>
        <w:t xml:space="preserve"> </w:t>
      </w:r>
      <w:r>
        <w:rPr>
          <w:rFonts w:hint="eastAsia" w:ascii="宋体" w:hAnsi="宋体" w:eastAsia="宋体" w:cs="宋体"/>
          <w:spacing w:val="-2"/>
          <w:sz w:val="20"/>
          <w:szCs w:val="20"/>
        </w:rPr>
        <w:t>月</w:t>
      </w:r>
      <w:r>
        <w:rPr>
          <w:rFonts w:hint="eastAsia" w:ascii="宋体" w:hAnsi="宋体" w:eastAsia="宋体" w:cs="宋体"/>
          <w:spacing w:val="-87"/>
          <w:sz w:val="20"/>
          <w:szCs w:val="20"/>
        </w:rPr>
        <w:t xml:space="preserve"> </w:t>
      </w:r>
      <w:r>
        <w:rPr>
          <w:rFonts w:hint="eastAsia" w:ascii="宋体" w:hAnsi="宋体" w:eastAsia="宋体" w:cs="宋体"/>
          <w:spacing w:val="4"/>
          <w:sz w:val="20"/>
          <w:szCs w:val="20"/>
          <w:u w:val="single" w:color="auto"/>
        </w:rPr>
        <w:t xml:space="preserve">         </w:t>
      </w:r>
      <w:r>
        <w:rPr>
          <w:rFonts w:hint="eastAsia" w:ascii="宋体" w:hAnsi="宋体" w:eastAsia="宋体" w:cs="宋体"/>
          <w:spacing w:val="-55"/>
          <w:sz w:val="20"/>
          <w:szCs w:val="20"/>
        </w:rPr>
        <w:t xml:space="preserve"> </w:t>
      </w:r>
      <w:r>
        <w:rPr>
          <w:rFonts w:hint="eastAsia" w:ascii="宋体" w:hAnsi="宋体" w:eastAsia="宋体" w:cs="宋体"/>
          <w:spacing w:val="-2"/>
          <w:sz w:val="20"/>
          <w:szCs w:val="20"/>
        </w:rPr>
        <w:t>日</w:t>
      </w:r>
    </w:p>
    <w:p w14:paraId="6EE4E646">
      <w:pPr>
        <w:spacing w:line="228" w:lineRule="auto"/>
        <w:rPr>
          <w:rFonts w:hint="eastAsia" w:ascii="宋体" w:hAnsi="宋体" w:eastAsia="宋体" w:cs="宋体"/>
          <w:sz w:val="20"/>
          <w:szCs w:val="20"/>
        </w:rPr>
        <w:sectPr>
          <w:footerReference r:id="rId8" w:type="default"/>
          <w:pgSz w:w="11906" w:h="16839"/>
          <w:pgMar w:top="1270" w:right="1463" w:bottom="1270" w:left="1463" w:header="0" w:footer="675" w:gutter="0"/>
          <w:pgNumType w:fmt="decimal"/>
          <w:cols w:space="0" w:num="1"/>
          <w:rtlGutter w:val="0"/>
          <w:docGrid w:linePitch="0" w:charSpace="0"/>
        </w:sectPr>
      </w:pPr>
    </w:p>
    <w:p w14:paraId="25FA6CA7">
      <w:pPr>
        <w:spacing w:before="180" w:line="222" w:lineRule="auto"/>
        <w:ind w:left="18"/>
        <w:rPr>
          <w:rFonts w:hint="eastAsia" w:ascii="宋体" w:hAnsi="宋体" w:eastAsia="宋体" w:cs="宋体"/>
          <w:sz w:val="28"/>
          <w:szCs w:val="28"/>
        </w:rPr>
      </w:pPr>
      <w:r>
        <w:rPr>
          <w:rFonts w:hint="eastAsia" w:ascii="宋体" w:hAnsi="宋体" w:eastAsia="宋体" w:cs="宋体"/>
          <w:spacing w:val="4"/>
          <w:sz w:val="28"/>
          <w:szCs w:val="28"/>
        </w:rPr>
        <w:t>附件3：质疑函范本</w:t>
      </w:r>
    </w:p>
    <w:p w14:paraId="4A2652B0">
      <w:pPr>
        <w:spacing w:before="215" w:line="220" w:lineRule="auto"/>
        <w:ind w:left="4494"/>
        <w:rPr>
          <w:rFonts w:hint="eastAsia" w:ascii="宋体" w:hAnsi="宋体" w:eastAsia="宋体" w:cs="宋体"/>
          <w:sz w:val="24"/>
          <w:szCs w:val="24"/>
        </w:rPr>
      </w:pPr>
      <w:r>
        <w:rPr>
          <w:rFonts w:hint="eastAsia" w:ascii="宋体" w:hAnsi="宋体" w:eastAsia="宋体" w:cs="宋体"/>
          <w:spacing w:val="4"/>
          <w:sz w:val="24"/>
          <w:szCs w:val="24"/>
        </w:rPr>
        <w:t>质疑函</w:t>
      </w:r>
    </w:p>
    <w:p w14:paraId="4CAE9D7A">
      <w:pPr>
        <w:keepNext w:val="0"/>
        <w:keepLines w:val="0"/>
        <w:pageBreakBefore w:val="0"/>
        <w:widowControl/>
        <w:kinsoku w:val="0"/>
        <w:wordWrap/>
        <w:overflowPunct/>
        <w:topLinePunct w:val="0"/>
        <w:autoSpaceDE w:val="0"/>
        <w:autoSpaceDN w:val="0"/>
        <w:bidi w:val="0"/>
        <w:adjustRightInd w:val="0"/>
        <w:snapToGrid w:val="0"/>
        <w:spacing w:line="360" w:lineRule="exact"/>
        <w:ind w:left="0"/>
        <w:textAlignment w:val="baseline"/>
        <w:rPr>
          <w:rFonts w:hint="eastAsia" w:ascii="宋体" w:hAnsi="宋体" w:eastAsia="宋体" w:cs="宋体"/>
          <w:sz w:val="24"/>
          <w:szCs w:val="24"/>
        </w:rPr>
      </w:pPr>
      <w:r>
        <w:rPr>
          <w:rFonts w:hint="eastAsia" w:ascii="宋体" w:hAnsi="宋体" w:eastAsia="宋体" w:cs="宋体"/>
          <w:spacing w:val="19"/>
          <w:sz w:val="24"/>
          <w:szCs w:val="24"/>
        </w:rPr>
        <w:t>一、质疑供应商基本信息</w:t>
      </w:r>
    </w:p>
    <w:p w14:paraId="569BF3D4">
      <w:pPr>
        <w:keepNext w:val="0"/>
        <w:keepLines w:val="0"/>
        <w:pageBreakBefore w:val="0"/>
        <w:widowControl/>
        <w:kinsoku w:val="0"/>
        <w:wordWrap/>
        <w:overflowPunct/>
        <w:topLinePunct w:val="0"/>
        <w:autoSpaceDE w:val="0"/>
        <w:autoSpaceDN w:val="0"/>
        <w:bidi w:val="0"/>
        <w:adjustRightInd w:val="0"/>
        <w:snapToGrid w:val="0"/>
        <w:spacing w:line="360" w:lineRule="exact"/>
        <w:ind w:left="0"/>
        <w:textAlignment w:val="baseline"/>
        <w:rPr>
          <w:rFonts w:hint="eastAsia" w:ascii="宋体" w:hAnsi="宋体" w:eastAsia="宋体" w:cs="宋体"/>
          <w:sz w:val="24"/>
          <w:szCs w:val="24"/>
        </w:rPr>
      </w:pPr>
      <w:r>
        <w:rPr>
          <w:rFonts w:hint="eastAsia" w:ascii="宋体" w:hAnsi="宋体" w:eastAsia="宋体" w:cs="宋体"/>
          <w:spacing w:val="14"/>
          <w:sz w:val="24"/>
          <w:szCs w:val="24"/>
        </w:rPr>
        <w:t>质疑供应商：</w:t>
      </w:r>
      <w:r>
        <w:rPr>
          <w:rFonts w:hint="eastAsia" w:ascii="宋体" w:hAnsi="宋体" w:eastAsia="宋体" w:cs="宋体"/>
          <w:spacing w:val="-63"/>
          <w:sz w:val="24"/>
          <w:szCs w:val="24"/>
        </w:rPr>
        <w:t xml:space="preserve"> </w:t>
      </w:r>
      <w:r>
        <w:rPr>
          <w:rFonts w:hint="eastAsia" w:ascii="宋体" w:hAnsi="宋体" w:eastAsia="宋体" w:cs="宋体"/>
          <w:position w:val="-3"/>
          <w:sz w:val="24"/>
          <w:szCs w:val="24"/>
        </w:rPr>
        <w:drawing>
          <wp:inline distT="0" distB="0" distL="0" distR="0">
            <wp:extent cx="2971165" cy="571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53"/>
                    <a:stretch>
                      <a:fillRect/>
                    </a:stretch>
                  </pic:blipFill>
                  <pic:spPr>
                    <a:xfrm>
                      <a:off x="0" y="0"/>
                      <a:ext cx="2971799" cy="6096"/>
                    </a:xfrm>
                    <a:prstGeom prst="rect">
                      <a:avLst/>
                    </a:prstGeom>
                  </pic:spPr>
                </pic:pic>
              </a:graphicData>
            </a:graphic>
          </wp:inline>
        </w:drawing>
      </w:r>
    </w:p>
    <w:p w14:paraId="6E3B1453">
      <w:pPr>
        <w:keepNext w:val="0"/>
        <w:keepLines w:val="0"/>
        <w:pageBreakBefore w:val="0"/>
        <w:widowControl/>
        <w:kinsoku w:val="0"/>
        <w:wordWrap/>
        <w:overflowPunct/>
        <w:topLinePunct w:val="0"/>
        <w:autoSpaceDE w:val="0"/>
        <w:autoSpaceDN w:val="0"/>
        <w:bidi w:val="0"/>
        <w:adjustRightInd w:val="0"/>
        <w:snapToGrid w:val="0"/>
        <w:spacing w:line="360" w:lineRule="exact"/>
        <w:ind w:left="0"/>
        <w:textAlignment w:val="baseline"/>
        <w:rPr>
          <w:rFonts w:hint="eastAsia" w:ascii="宋体" w:hAnsi="宋体" w:eastAsia="宋体" w:cs="宋体"/>
          <w:sz w:val="24"/>
          <w:szCs w:val="24"/>
        </w:rPr>
      </w:pPr>
      <w:r>
        <w:rPr>
          <w:rFonts w:hint="eastAsia" w:ascii="宋体" w:hAnsi="宋体" w:eastAsia="宋体" w:cs="宋体"/>
          <w:spacing w:val="4"/>
          <w:sz w:val="24"/>
          <w:szCs w:val="24"/>
        </w:rPr>
        <w:t>地址：</w:t>
      </w:r>
      <w:r>
        <w:rPr>
          <w:rFonts w:hint="eastAsia" w:ascii="宋体" w:hAnsi="宋体" w:eastAsia="宋体" w:cs="宋体"/>
          <w:spacing w:val="-60"/>
          <w:sz w:val="24"/>
          <w:szCs w:val="24"/>
        </w:rPr>
        <w:t xml:space="preserve"> </w:t>
      </w:r>
      <w:r>
        <w:rPr>
          <w:rFonts w:hint="eastAsia" w:ascii="宋体" w:hAnsi="宋体" w:eastAsia="宋体" w:cs="宋体"/>
          <w:position w:val="-3"/>
          <w:sz w:val="24"/>
          <w:szCs w:val="24"/>
        </w:rPr>
        <w:drawing>
          <wp:inline distT="0" distB="0" distL="0" distR="0">
            <wp:extent cx="1930400" cy="571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54"/>
                    <a:stretch>
                      <a:fillRect/>
                    </a:stretch>
                  </pic:blipFill>
                  <pic:spPr>
                    <a:xfrm>
                      <a:off x="0" y="0"/>
                      <a:ext cx="1930400" cy="6096"/>
                    </a:xfrm>
                    <a:prstGeom prst="rect">
                      <a:avLst/>
                    </a:prstGeom>
                  </pic:spPr>
                </pic:pic>
              </a:graphicData>
            </a:graphic>
          </wp:inline>
        </w:drawing>
      </w:r>
      <w:r>
        <w:rPr>
          <w:rFonts w:hint="eastAsia" w:ascii="宋体" w:hAnsi="宋体" w:eastAsia="宋体" w:cs="宋体"/>
          <w:spacing w:val="-76"/>
          <w:sz w:val="24"/>
          <w:szCs w:val="24"/>
        </w:rPr>
        <w:t xml:space="preserve"> </w:t>
      </w:r>
      <w:r>
        <w:rPr>
          <w:rFonts w:hint="eastAsia" w:ascii="宋体" w:hAnsi="宋体" w:eastAsia="宋体" w:cs="宋体"/>
          <w:spacing w:val="4"/>
          <w:sz w:val="24"/>
          <w:szCs w:val="24"/>
        </w:rPr>
        <w:t>邮编：</w:t>
      </w:r>
      <w:r>
        <w:rPr>
          <w:rFonts w:hint="eastAsia" w:ascii="宋体" w:hAnsi="宋体" w:eastAsia="宋体" w:cs="宋体"/>
          <w:spacing w:val="-62"/>
          <w:sz w:val="24"/>
          <w:szCs w:val="24"/>
        </w:rPr>
        <w:t xml:space="preserve"> </w:t>
      </w:r>
      <w:r>
        <w:rPr>
          <w:rFonts w:hint="eastAsia" w:ascii="宋体" w:hAnsi="宋体" w:eastAsia="宋体" w:cs="宋体"/>
          <w:position w:val="-3"/>
          <w:sz w:val="24"/>
          <w:szCs w:val="24"/>
        </w:rPr>
        <w:drawing>
          <wp:inline distT="0" distB="0" distL="0" distR="0">
            <wp:extent cx="1558925" cy="5715"/>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55"/>
                    <a:stretch>
                      <a:fillRect/>
                    </a:stretch>
                  </pic:blipFill>
                  <pic:spPr>
                    <a:xfrm>
                      <a:off x="0" y="0"/>
                      <a:ext cx="1558925" cy="6096"/>
                    </a:xfrm>
                    <a:prstGeom prst="rect">
                      <a:avLst/>
                    </a:prstGeom>
                  </pic:spPr>
                </pic:pic>
              </a:graphicData>
            </a:graphic>
          </wp:inline>
        </w:drawing>
      </w:r>
    </w:p>
    <w:p w14:paraId="41676655">
      <w:pPr>
        <w:keepNext w:val="0"/>
        <w:keepLines w:val="0"/>
        <w:pageBreakBefore w:val="0"/>
        <w:widowControl/>
        <w:kinsoku w:val="0"/>
        <w:wordWrap/>
        <w:overflowPunct/>
        <w:topLinePunct w:val="0"/>
        <w:autoSpaceDE w:val="0"/>
        <w:autoSpaceDN w:val="0"/>
        <w:bidi w:val="0"/>
        <w:adjustRightInd w:val="0"/>
        <w:snapToGrid w:val="0"/>
        <w:spacing w:line="360" w:lineRule="exact"/>
        <w:ind w:left="0"/>
        <w:textAlignment w:val="baseline"/>
        <w:rPr>
          <w:rFonts w:hint="eastAsia" w:ascii="宋体" w:hAnsi="宋体" w:eastAsia="宋体" w:cs="宋体"/>
          <w:sz w:val="24"/>
          <w:szCs w:val="24"/>
        </w:rPr>
      </w:pPr>
      <w:r>
        <w:rPr>
          <w:rFonts w:hint="eastAsia" w:ascii="宋体" w:hAnsi="宋体" w:eastAsia="宋体" w:cs="宋体"/>
          <w:spacing w:val="12"/>
          <w:sz w:val="24"/>
          <w:szCs w:val="24"/>
        </w:rPr>
        <w:t>联系人：</w:t>
      </w:r>
      <w:r>
        <w:rPr>
          <w:rFonts w:hint="eastAsia" w:ascii="宋体" w:hAnsi="宋体" w:eastAsia="宋体" w:cs="宋体"/>
          <w:spacing w:val="-66"/>
          <w:sz w:val="24"/>
          <w:szCs w:val="24"/>
        </w:rPr>
        <w:t xml:space="preserve"> </w:t>
      </w:r>
      <w:r>
        <w:rPr>
          <w:rFonts w:hint="eastAsia" w:ascii="宋体" w:hAnsi="宋体" w:eastAsia="宋体" w:cs="宋体"/>
          <w:position w:val="-3"/>
          <w:sz w:val="24"/>
          <w:szCs w:val="24"/>
        </w:rPr>
        <w:drawing>
          <wp:inline distT="0" distB="0" distL="0" distR="0">
            <wp:extent cx="1635125" cy="5715"/>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56"/>
                    <a:stretch>
                      <a:fillRect/>
                    </a:stretch>
                  </pic:blipFill>
                  <pic:spPr>
                    <a:xfrm>
                      <a:off x="0" y="0"/>
                      <a:ext cx="1635759" cy="6096"/>
                    </a:xfrm>
                    <a:prstGeom prst="rect">
                      <a:avLst/>
                    </a:prstGeom>
                  </pic:spPr>
                </pic:pic>
              </a:graphicData>
            </a:graphic>
          </wp:inline>
        </w:drawing>
      </w:r>
      <w:r>
        <w:rPr>
          <w:rFonts w:hint="eastAsia" w:ascii="宋体" w:hAnsi="宋体" w:eastAsia="宋体" w:cs="宋体"/>
          <w:spacing w:val="-92"/>
          <w:sz w:val="24"/>
          <w:szCs w:val="24"/>
        </w:rPr>
        <w:t xml:space="preserve"> </w:t>
      </w:r>
      <w:r>
        <w:rPr>
          <w:rFonts w:hint="eastAsia" w:ascii="宋体" w:hAnsi="宋体" w:eastAsia="宋体" w:cs="宋体"/>
          <w:spacing w:val="12"/>
          <w:sz w:val="24"/>
          <w:szCs w:val="24"/>
        </w:rPr>
        <w:t>联系电话：</w:t>
      </w:r>
      <w:r>
        <w:rPr>
          <w:rFonts w:hint="eastAsia" w:ascii="宋体" w:hAnsi="宋体" w:eastAsia="宋体" w:cs="宋体"/>
          <w:spacing w:val="-65"/>
          <w:sz w:val="24"/>
          <w:szCs w:val="24"/>
        </w:rPr>
        <w:t xml:space="preserve"> </w:t>
      </w:r>
      <w:r>
        <w:rPr>
          <w:rFonts w:hint="eastAsia" w:ascii="宋体" w:hAnsi="宋体" w:eastAsia="宋体" w:cs="宋体"/>
          <w:position w:val="-3"/>
          <w:sz w:val="24"/>
          <w:szCs w:val="24"/>
        </w:rPr>
        <w:drawing>
          <wp:inline distT="0" distB="0" distL="0" distR="0">
            <wp:extent cx="1485900" cy="5715"/>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57"/>
                    <a:stretch>
                      <a:fillRect/>
                    </a:stretch>
                  </pic:blipFill>
                  <pic:spPr>
                    <a:xfrm>
                      <a:off x="0" y="0"/>
                      <a:ext cx="1485900" cy="6096"/>
                    </a:xfrm>
                    <a:prstGeom prst="rect">
                      <a:avLst/>
                    </a:prstGeom>
                  </pic:spPr>
                </pic:pic>
              </a:graphicData>
            </a:graphic>
          </wp:inline>
        </w:drawing>
      </w:r>
    </w:p>
    <w:p w14:paraId="0CBE4E63">
      <w:pPr>
        <w:keepNext w:val="0"/>
        <w:keepLines w:val="0"/>
        <w:pageBreakBefore w:val="0"/>
        <w:widowControl/>
        <w:kinsoku w:val="0"/>
        <w:wordWrap/>
        <w:overflowPunct/>
        <w:topLinePunct w:val="0"/>
        <w:autoSpaceDE w:val="0"/>
        <w:autoSpaceDN w:val="0"/>
        <w:bidi w:val="0"/>
        <w:adjustRightInd w:val="0"/>
        <w:snapToGrid w:val="0"/>
        <w:spacing w:line="360" w:lineRule="exact"/>
        <w:ind w:left="0"/>
        <w:textAlignment w:val="baseline"/>
        <w:rPr>
          <w:rFonts w:hint="eastAsia" w:ascii="宋体" w:hAnsi="宋体" w:eastAsia="宋体" w:cs="宋体"/>
          <w:sz w:val="24"/>
          <w:szCs w:val="24"/>
        </w:rPr>
      </w:pPr>
      <w:r>
        <w:rPr>
          <w:rFonts w:hint="eastAsia" w:ascii="宋体" w:hAnsi="宋体" w:eastAsia="宋体" w:cs="宋体"/>
          <w:spacing w:val="13"/>
          <w:sz w:val="24"/>
          <w:szCs w:val="24"/>
        </w:rPr>
        <w:t>授权代表：</w:t>
      </w:r>
      <w:r>
        <w:rPr>
          <w:rFonts w:hint="eastAsia" w:ascii="宋体" w:hAnsi="宋体" w:eastAsia="宋体" w:cs="宋体"/>
          <w:spacing w:val="-63"/>
          <w:sz w:val="24"/>
          <w:szCs w:val="24"/>
        </w:rPr>
        <w:t xml:space="preserve"> </w:t>
      </w:r>
      <w:r>
        <w:rPr>
          <w:rFonts w:hint="eastAsia" w:ascii="宋体" w:hAnsi="宋体" w:eastAsia="宋体" w:cs="宋体"/>
          <w:position w:val="-3"/>
          <w:sz w:val="24"/>
          <w:szCs w:val="24"/>
        </w:rPr>
        <w:drawing>
          <wp:inline distT="0" distB="0" distL="0" distR="0">
            <wp:extent cx="3118485" cy="5715"/>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58"/>
                    <a:stretch>
                      <a:fillRect/>
                    </a:stretch>
                  </pic:blipFill>
                  <pic:spPr>
                    <a:xfrm>
                      <a:off x="0" y="0"/>
                      <a:ext cx="3119119" cy="6096"/>
                    </a:xfrm>
                    <a:prstGeom prst="rect">
                      <a:avLst/>
                    </a:prstGeom>
                  </pic:spPr>
                </pic:pic>
              </a:graphicData>
            </a:graphic>
          </wp:inline>
        </w:drawing>
      </w:r>
    </w:p>
    <w:p w14:paraId="1D38BD95">
      <w:pPr>
        <w:keepNext w:val="0"/>
        <w:keepLines w:val="0"/>
        <w:pageBreakBefore w:val="0"/>
        <w:widowControl/>
        <w:kinsoku w:val="0"/>
        <w:wordWrap/>
        <w:overflowPunct/>
        <w:topLinePunct w:val="0"/>
        <w:autoSpaceDE w:val="0"/>
        <w:autoSpaceDN w:val="0"/>
        <w:bidi w:val="0"/>
        <w:adjustRightInd w:val="0"/>
        <w:snapToGrid w:val="0"/>
        <w:spacing w:line="360" w:lineRule="exact"/>
        <w:ind w:left="0"/>
        <w:textAlignment w:val="baseline"/>
        <w:rPr>
          <w:rFonts w:hint="eastAsia" w:ascii="宋体" w:hAnsi="宋体" w:eastAsia="宋体" w:cs="宋体"/>
          <w:sz w:val="24"/>
          <w:szCs w:val="24"/>
        </w:rPr>
      </w:pPr>
      <w:r>
        <w:rPr>
          <w:rFonts w:hint="eastAsia" w:ascii="宋体" w:hAnsi="宋体" w:eastAsia="宋体" w:cs="宋体"/>
          <w:spacing w:val="12"/>
          <w:sz w:val="24"/>
          <w:szCs w:val="24"/>
        </w:rPr>
        <w:t>联系电话：</w:t>
      </w:r>
      <w:r>
        <w:rPr>
          <w:rFonts w:hint="eastAsia" w:ascii="宋体" w:hAnsi="宋体" w:eastAsia="宋体" w:cs="宋体"/>
          <w:spacing w:val="-59"/>
          <w:sz w:val="24"/>
          <w:szCs w:val="24"/>
        </w:rPr>
        <w:t xml:space="preserve"> </w:t>
      </w:r>
      <w:r>
        <w:rPr>
          <w:rFonts w:hint="eastAsia" w:ascii="宋体" w:hAnsi="宋体" w:eastAsia="宋体" w:cs="宋体"/>
          <w:position w:val="-3"/>
          <w:sz w:val="24"/>
          <w:szCs w:val="24"/>
        </w:rPr>
        <w:drawing>
          <wp:inline distT="0" distB="0" distL="0" distR="0">
            <wp:extent cx="3193415" cy="5715"/>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59"/>
                    <a:stretch>
                      <a:fillRect/>
                    </a:stretch>
                  </pic:blipFill>
                  <pic:spPr>
                    <a:xfrm>
                      <a:off x="0" y="0"/>
                      <a:ext cx="3194049" cy="6096"/>
                    </a:xfrm>
                    <a:prstGeom prst="rect">
                      <a:avLst/>
                    </a:prstGeom>
                  </pic:spPr>
                </pic:pic>
              </a:graphicData>
            </a:graphic>
          </wp:inline>
        </w:drawing>
      </w:r>
    </w:p>
    <w:p w14:paraId="3759FB07">
      <w:pPr>
        <w:keepNext w:val="0"/>
        <w:keepLines w:val="0"/>
        <w:pageBreakBefore w:val="0"/>
        <w:widowControl/>
        <w:kinsoku w:val="0"/>
        <w:wordWrap/>
        <w:overflowPunct/>
        <w:topLinePunct w:val="0"/>
        <w:autoSpaceDE w:val="0"/>
        <w:autoSpaceDN w:val="0"/>
        <w:bidi w:val="0"/>
        <w:adjustRightInd w:val="0"/>
        <w:snapToGrid w:val="0"/>
        <w:spacing w:line="360" w:lineRule="exact"/>
        <w:ind w:left="0"/>
        <w:textAlignment w:val="baseline"/>
        <w:rPr>
          <w:rFonts w:hint="eastAsia" w:ascii="宋体" w:hAnsi="宋体" w:eastAsia="宋体" w:cs="宋体"/>
          <w:sz w:val="24"/>
          <w:szCs w:val="24"/>
        </w:rPr>
      </w:pPr>
      <w:r>
        <w:rPr>
          <w:rFonts w:hint="eastAsia" w:ascii="宋体" w:hAnsi="宋体" w:eastAsia="宋体" w:cs="宋体"/>
          <w:spacing w:val="4"/>
          <w:sz w:val="24"/>
          <w:szCs w:val="24"/>
        </w:rPr>
        <w:t>地址：</w:t>
      </w:r>
      <w:r>
        <w:rPr>
          <w:rFonts w:hint="eastAsia" w:ascii="宋体" w:hAnsi="宋体" w:eastAsia="宋体" w:cs="宋体"/>
          <w:spacing w:val="55"/>
          <w:sz w:val="24"/>
          <w:szCs w:val="24"/>
        </w:rPr>
        <w:t xml:space="preserve"> </w:t>
      </w:r>
      <w:r>
        <w:rPr>
          <w:rFonts w:hint="eastAsia" w:ascii="宋体" w:hAnsi="宋体" w:eastAsia="宋体" w:cs="宋体"/>
          <w:position w:val="-3"/>
          <w:sz w:val="24"/>
          <w:szCs w:val="24"/>
        </w:rPr>
        <w:drawing>
          <wp:inline distT="0" distB="0" distL="0" distR="0">
            <wp:extent cx="1782445" cy="5715"/>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60"/>
                    <a:stretch>
                      <a:fillRect/>
                    </a:stretch>
                  </pic:blipFill>
                  <pic:spPr>
                    <a:xfrm>
                      <a:off x="0" y="0"/>
                      <a:ext cx="1783079" cy="6096"/>
                    </a:xfrm>
                    <a:prstGeom prst="rect">
                      <a:avLst/>
                    </a:prstGeom>
                  </pic:spPr>
                </pic:pic>
              </a:graphicData>
            </a:graphic>
          </wp:inline>
        </w:drawing>
      </w:r>
      <w:r>
        <w:rPr>
          <w:rFonts w:hint="eastAsia" w:ascii="宋体" w:hAnsi="宋体" w:eastAsia="宋体" w:cs="宋体"/>
          <w:spacing w:val="-76"/>
          <w:sz w:val="24"/>
          <w:szCs w:val="24"/>
        </w:rPr>
        <w:t xml:space="preserve"> </w:t>
      </w:r>
      <w:r>
        <w:rPr>
          <w:rFonts w:hint="eastAsia" w:ascii="宋体" w:hAnsi="宋体" w:eastAsia="宋体" w:cs="宋体"/>
          <w:spacing w:val="4"/>
          <w:sz w:val="24"/>
          <w:szCs w:val="24"/>
        </w:rPr>
        <w:t>邮编：</w:t>
      </w:r>
      <w:r>
        <w:rPr>
          <w:rFonts w:hint="eastAsia" w:ascii="宋体" w:hAnsi="宋体" w:eastAsia="宋体" w:cs="宋体"/>
          <w:spacing w:val="-63"/>
          <w:sz w:val="24"/>
          <w:szCs w:val="24"/>
        </w:rPr>
        <w:t xml:space="preserve"> </w:t>
      </w:r>
      <w:r>
        <w:rPr>
          <w:rFonts w:hint="eastAsia" w:ascii="宋体" w:hAnsi="宋体" w:eastAsia="宋体" w:cs="宋体"/>
          <w:position w:val="-3"/>
          <w:sz w:val="24"/>
          <w:szCs w:val="24"/>
        </w:rPr>
        <w:drawing>
          <wp:inline distT="0" distB="0" distL="0" distR="0">
            <wp:extent cx="1633220" cy="5715"/>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61"/>
                    <a:stretch>
                      <a:fillRect/>
                    </a:stretch>
                  </pic:blipFill>
                  <pic:spPr>
                    <a:xfrm>
                      <a:off x="0" y="0"/>
                      <a:ext cx="1633854" cy="6096"/>
                    </a:xfrm>
                    <a:prstGeom prst="rect">
                      <a:avLst/>
                    </a:prstGeom>
                  </pic:spPr>
                </pic:pic>
              </a:graphicData>
            </a:graphic>
          </wp:inline>
        </w:drawing>
      </w:r>
    </w:p>
    <w:p w14:paraId="2C4BAA7E">
      <w:pPr>
        <w:keepNext w:val="0"/>
        <w:keepLines w:val="0"/>
        <w:pageBreakBefore w:val="0"/>
        <w:widowControl/>
        <w:kinsoku w:val="0"/>
        <w:wordWrap/>
        <w:overflowPunct/>
        <w:topLinePunct w:val="0"/>
        <w:autoSpaceDE w:val="0"/>
        <w:autoSpaceDN w:val="0"/>
        <w:bidi w:val="0"/>
        <w:adjustRightInd w:val="0"/>
        <w:snapToGrid w:val="0"/>
        <w:spacing w:line="360" w:lineRule="exact"/>
        <w:ind w:left="0"/>
        <w:textAlignment w:val="baseline"/>
        <w:rPr>
          <w:rFonts w:hint="eastAsia" w:ascii="宋体" w:hAnsi="宋体" w:eastAsia="宋体" w:cs="宋体"/>
          <w:sz w:val="24"/>
          <w:szCs w:val="24"/>
        </w:rPr>
      </w:pPr>
      <w:r>
        <w:rPr>
          <w:rFonts w:hint="eastAsia" w:ascii="宋体" w:hAnsi="宋体" w:eastAsia="宋体" w:cs="宋体"/>
          <w:spacing w:val="19"/>
          <w:sz w:val="24"/>
          <w:szCs w:val="24"/>
        </w:rPr>
        <w:t>二、质疑项目基本情况</w:t>
      </w:r>
    </w:p>
    <w:p w14:paraId="7B3A5201">
      <w:pPr>
        <w:keepNext w:val="0"/>
        <w:keepLines w:val="0"/>
        <w:pageBreakBefore w:val="0"/>
        <w:widowControl/>
        <w:kinsoku w:val="0"/>
        <w:wordWrap/>
        <w:overflowPunct/>
        <w:topLinePunct w:val="0"/>
        <w:autoSpaceDE w:val="0"/>
        <w:autoSpaceDN w:val="0"/>
        <w:bidi w:val="0"/>
        <w:adjustRightInd w:val="0"/>
        <w:snapToGrid w:val="0"/>
        <w:spacing w:line="360" w:lineRule="exact"/>
        <w:ind w:left="0"/>
        <w:textAlignment w:val="baseline"/>
        <w:rPr>
          <w:rFonts w:hint="eastAsia" w:ascii="宋体" w:hAnsi="宋体" w:eastAsia="宋体" w:cs="宋体"/>
          <w:sz w:val="24"/>
          <w:szCs w:val="24"/>
        </w:rPr>
      </w:pPr>
      <w:r>
        <w:rPr>
          <w:rFonts w:hint="eastAsia" w:ascii="宋体" w:hAnsi="宋体" w:eastAsia="宋体" w:cs="宋体"/>
          <w:spacing w:val="16"/>
          <w:sz w:val="24"/>
          <w:szCs w:val="24"/>
        </w:rPr>
        <w:t>质疑项目的名称：</w:t>
      </w:r>
      <w:r>
        <w:rPr>
          <w:rFonts w:hint="eastAsia" w:ascii="宋体" w:hAnsi="宋体" w:eastAsia="宋体" w:cs="宋体"/>
          <w:spacing w:val="-63"/>
          <w:sz w:val="24"/>
          <w:szCs w:val="24"/>
        </w:rPr>
        <w:t xml:space="preserve"> </w:t>
      </w:r>
      <w:r>
        <w:rPr>
          <w:rFonts w:hint="eastAsia" w:ascii="宋体" w:hAnsi="宋体" w:eastAsia="宋体" w:cs="宋体"/>
          <w:position w:val="-3"/>
          <w:sz w:val="24"/>
          <w:szCs w:val="24"/>
        </w:rPr>
        <w:drawing>
          <wp:inline distT="0" distB="0" distL="0" distR="0">
            <wp:extent cx="3121025" cy="5715"/>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62"/>
                    <a:stretch>
                      <a:fillRect/>
                    </a:stretch>
                  </pic:blipFill>
                  <pic:spPr>
                    <a:xfrm>
                      <a:off x="0" y="0"/>
                      <a:ext cx="3121659" cy="6095"/>
                    </a:xfrm>
                    <a:prstGeom prst="rect">
                      <a:avLst/>
                    </a:prstGeom>
                  </pic:spPr>
                </pic:pic>
              </a:graphicData>
            </a:graphic>
          </wp:inline>
        </w:drawing>
      </w:r>
    </w:p>
    <w:p w14:paraId="4DB93D0E">
      <w:pPr>
        <w:keepNext w:val="0"/>
        <w:keepLines w:val="0"/>
        <w:pageBreakBefore w:val="0"/>
        <w:widowControl/>
        <w:kinsoku w:val="0"/>
        <w:wordWrap/>
        <w:overflowPunct/>
        <w:topLinePunct w:val="0"/>
        <w:autoSpaceDE w:val="0"/>
        <w:autoSpaceDN w:val="0"/>
        <w:bidi w:val="0"/>
        <w:adjustRightInd w:val="0"/>
        <w:snapToGrid w:val="0"/>
        <w:spacing w:line="360" w:lineRule="exact"/>
        <w:ind w:left="0"/>
        <w:textAlignment w:val="baseline"/>
        <w:rPr>
          <w:rFonts w:hint="eastAsia" w:ascii="宋体" w:hAnsi="宋体" w:eastAsia="宋体" w:cs="宋体"/>
          <w:sz w:val="24"/>
          <w:szCs w:val="24"/>
        </w:rPr>
      </w:pPr>
      <w:r>
        <w:rPr>
          <w:rFonts w:hint="eastAsia" w:ascii="宋体" w:hAnsi="宋体" w:eastAsia="宋体" w:cs="宋体"/>
          <w:spacing w:val="13"/>
          <w:sz w:val="24"/>
          <w:szCs w:val="24"/>
        </w:rPr>
        <w:t>质疑项目的编号：</w:t>
      </w:r>
      <w:r>
        <w:rPr>
          <w:rFonts w:hint="eastAsia" w:ascii="宋体" w:hAnsi="宋体" w:eastAsia="宋体" w:cs="宋体"/>
          <w:spacing w:val="-57"/>
          <w:sz w:val="24"/>
          <w:szCs w:val="24"/>
        </w:rPr>
        <w:t xml:space="preserve"> </w:t>
      </w:r>
      <w:r>
        <w:rPr>
          <w:rFonts w:hint="eastAsia" w:ascii="宋体" w:hAnsi="宋体" w:eastAsia="宋体" w:cs="宋体"/>
          <w:position w:val="-3"/>
          <w:sz w:val="24"/>
          <w:szCs w:val="24"/>
        </w:rPr>
        <w:drawing>
          <wp:inline distT="0" distB="0" distL="0" distR="0">
            <wp:extent cx="1114425" cy="5715"/>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63"/>
                    <a:stretch>
                      <a:fillRect/>
                    </a:stretch>
                  </pic:blipFill>
                  <pic:spPr>
                    <a:xfrm>
                      <a:off x="0" y="0"/>
                      <a:ext cx="1114425" cy="6095"/>
                    </a:xfrm>
                    <a:prstGeom prst="rect">
                      <a:avLst/>
                    </a:prstGeom>
                  </pic:spPr>
                </pic:pic>
              </a:graphicData>
            </a:graphic>
          </wp:inline>
        </w:drawing>
      </w:r>
      <w:r>
        <w:rPr>
          <w:rFonts w:hint="eastAsia" w:ascii="宋体" w:hAnsi="宋体" w:eastAsia="宋体" w:cs="宋体"/>
          <w:spacing w:val="-91"/>
          <w:sz w:val="24"/>
          <w:szCs w:val="24"/>
        </w:rPr>
        <w:t xml:space="preserve"> </w:t>
      </w:r>
      <w:r>
        <w:rPr>
          <w:rFonts w:hint="eastAsia" w:ascii="宋体" w:hAnsi="宋体" w:eastAsia="宋体" w:cs="宋体"/>
          <w:spacing w:val="13"/>
          <w:sz w:val="24"/>
          <w:szCs w:val="24"/>
        </w:rPr>
        <w:t>包号：</w:t>
      </w:r>
      <w:r>
        <w:rPr>
          <w:rFonts w:hint="eastAsia" w:ascii="宋体" w:hAnsi="宋体" w:eastAsia="宋体" w:cs="宋体"/>
          <w:spacing w:val="-63"/>
          <w:sz w:val="24"/>
          <w:szCs w:val="24"/>
        </w:rPr>
        <w:t xml:space="preserve"> </w:t>
      </w:r>
      <w:r>
        <w:rPr>
          <w:rFonts w:hint="eastAsia" w:ascii="宋体" w:hAnsi="宋体" w:eastAsia="宋体" w:cs="宋体"/>
          <w:position w:val="-3"/>
          <w:sz w:val="24"/>
          <w:szCs w:val="24"/>
        </w:rPr>
        <w:drawing>
          <wp:inline distT="0" distB="0" distL="0" distR="0">
            <wp:extent cx="1633220" cy="5715"/>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61"/>
                    <a:stretch>
                      <a:fillRect/>
                    </a:stretch>
                  </pic:blipFill>
                  <pic:spPr>
                    <a:xfrm>
                      <a:off x="0" y="0"/>
                      <a:ext cx="1633854" cy="6095"/>
                    </a:xfrm>
                    <a:prstGeom prst="rect">
                      <a:avLst/>
                    </a:prstGeom>
                  </pic:spPr>
                </pic:pic>
              </a:graphicData>
            </a:graphic>
          </wp:inline>
        </w:drawing>
      </w:r>
    </w:p>
    <w:p w14:paraId="1A76EFD5">
      <w:pPr>
        <w:keepNext w:val="0"/>
        <w:keepLines w:val="0"/>
        <w:pageBreakBefore w:val="0"/>
        <w:widowControl/>
        <w:kinsoku w:val="0"/>
        <w:wordWrap/>
        <w:overflowPunct/>
        <w:topLinePunct w:val="0"/>
        <w:autoSpaceDE w:val="0"/>
        <w:autoSpaceDN w:val="0"/>
        <w:bidi w:val="0"/>
        <w:adjustRightInd w:val="0"/>
        <w:snapToGrid w:val="0"/>
        <w:spacing w:line="360" w:lineRule="exact"/>
        <w:ind w:left="0"/>
        <w:textAlignment w:val="baseline"/>
        <w:rPr>
          <w:rFonts w:hint="eastAsia" w:ascii="宋体" w:hAnsi="宋体" w:eastAsia="宋体" w:cs="宋体"/>
          <w:sz w:val="24"/>
          <w:szCs w:val="24"/>
        </w:rPr>
      </w:pPr>
      <w:r>
        <w:rPr>
          <w:rFonts w:hint="eastAsia" w:ascii="宋体" w:hAnsi="宋体" w:eastAsia="宋体" w:cs="宋体"/>
          <w:spacing w:val="14"/>
          <w:sz w:val="24"/>
          <w:szCs w:val="24"/>
        </w:rPr>
        <w:t>采购人名称：</w:t>
      </w:r>
      <w:r>
        <w:rPr>
          <w:rFonts w:hint="eastAsia" w:ascii="宋体" w:hAnsi="宋体" w:eastAsia="宋体" w:cs="宋体"/>
          <w:spacing w:val="-62"/>
          <w:sz w:val="24"/>
          <w:szCs w:val="24"/>
        </w:rPr>
        <w:t xml:space="preserve"> </w:t>
      </w:r>
      <w:r>
        <w:rPr>
          <w:rFonts w:hint="eastAsia" w:ascii="宋体" w:hAnsi="宋体" w:eastAsia="宋体" w:cs="宋体"/>
          <w:position w:val="-3"/>
          <w:sz w:val="24"/>
          <w:szCs w:val="24"/>
        </w:rPr>
        <w:drawing>
          <wp:inline distT="0" distB="0" distL="0" distR="0">
            <wp:extent cx="3418840" cy="5715"/>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64"/>
                    <a:stretch>
                      <a:fillRect/>
                    </a:stretch>
                  </pic:blipFill>
                  <pic:spPr>
                    <a:xfrm>
                      <a:off x="0" y="0"/>
                      <a:ext cx="3418840" cy="6095"/>
                    </a:xfrm>
                    <a:prstGeom prst="rect">
                      <a:avLst/>
                    </a:prstGeom>
                  </pic:spPr>
                </pic:pic>
              </a:graphicData>
            </a:graphic>
          </wp:inline>
        </w:drawing>
      </w:r>
    </w:p>
    <w:p w14:paraId="31E2C0DC">
      <w:pPr>
        <w:keepNext w:val="0"/>
        <w:keepLines w:val="0"/>
        <w:pageBreakBefore w:val="0"/>
        <w:widowControl/>
        <w:kinsoku w:val="0"/>
        <w:wordWrap/>
        <w:overflowPunct/>
        <w:topLinePunct w:val="0"/>
        <w:autoSpaceDE w:val="0"/>
        <w:autoSpaceDN w:val="0"/>
        <w:bidi w:val="0"/>
        <w:adjustRightInd w:val="0"/>
        <w:snapToGrid w:val="0"/>
        <w:spacing w:line="360" w:lineRule="exact"/>
        <w:ind w:left="0"/>
        <w:textAlignment w:val="baseline"/>
        <w:rPr>
          <w:rFonts w:hint="eastAsia" w:ascii="宋体" w:hAnsi="宋体" w:eastAsia="宋体" w:cs="宋体"/>
          <w:sz w:val="24"/>
          <w:szCs w:val="24"/>
        </w:rPr>
      </w:pPr>
      <w:r>
        <w:rPr>
          <w:rFonts w:hint="eastAsia" w:ascii="宋体" w:hAnsi="宋体" w:eastAsia="宋体" w:cs="宋体"/>
          <w:spacing w:val="17"/>
          <w:sz w:val="24"/>
          <w:szCs w:val="24"/>
        </w:rPr>
        <w:t>采购文件获取日期：</w:t>
      </w:r>
      <w:r>
        <w:rPr>
          <w:rFonts w:hint="eastAsia" w:ascii="宋体" w:hAnsi="宋体" w:eastAsia="宋体" w:cs="宋体"/>
          <w:spacing w:val="-63"/>
          <w:sz w:val="24"/>
          <w:szCs w:val="24"/>
        </w:rPr>
        <w:t xml:space="preserve"> </w:t>
      </w:r>
      <w:r>
        <w:rPr>
          <w:rFonts w:hint="eastAsia" w:ascii="宋体" w:hAnsi="宋体" w:eastAsia="宋体" w:cs="宋体"/>
          <w:position w:val="-3"/>
          <w:sz w:val="24"/>
          <w:szCs w:val="24"/>
        </w:rPr>
        <w:drawing>
          <wp:inline distT="0" distB="0" distL="0" distR="0">
            <wp:extent cx="3044190" cy="5715"/>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65"/>
                    <a:stretch>
                      <a:fillRect/>
                    </a:stretch>
                  </pic:blipFill>
                  <pic:spPr>
                    <a:xfrm>
                      <a:off x="0" y="0"/>
                      <a:ext cx="3044824" cy="6095"/>
                    </a:xfrm>
                    <a:prstGeom prst="rect">
                      <a:avLst/>
                    </a:prstGeom>
                  </pic:spPr>
                </pic:pic>
              </a:graphicData>
            </a:graphic>
          </wp:inline>
        </w:drawing>
      </w:r>
    </w:p>
    <w:p w14:paraId="5091D550">
      <w:pPr>
        <w:keepNext w:val="0"/>
        <w:keepLines w:val="0"/>
        <w:pageBreakBefore w:val="0"/>
        <w:widowControl/>
        <w:kinsoku w:val="0"/>
        <w:wordWrap/>
        <w:overflowPunct/>
        <w:topLinePunct w:val="0"/>
        <w:autoSpaceDE w:val="0"/>
        <w:autoSpaceDN w:val="0"/>
        <w:bidi w:val="0"/>
        <w:adjustRightInd w:val="0"/>
        <w:snapToGrid w:val="0"/>
        <w:spacing w:line="360" w:lineRule="exact"/>
        <w:ind w:left="0"/>
        <w:textAlignment w:val="baseline"/>
        <w:rPr>
          <w:rFonts w:hint="eastAsia" w:ascii="宋体" w:hAnsi="宋体" w:eastAsia="宋体" w:cs="宋体"/>
          <w:sz w:val="24"/>
          <w:szCs w:val="24"/>
        </w:rPr>
      </w:pPr>
      <w:r>
        <w:rPr>
          <w:rFonts w:hint="eastAsia" w:ascii="宋体" w:hAnsi="宋体" w:eastAsia="宋体" w:cs="宋体"/>
          <w:spacing w:val="19"/>
          <w:sz w:val="24"/>
          <w:szCs w:val="24"/>
        </w:rPr>
        <w:t>三、质疑事项具体内容</w:t>
      </w:r>
    </w:p>
    <w:p w14:paraId="34A33F7B">
      <w:pPr>
        <w:keepNext w:val="0"/>
        <w:keepLines w:val="0"/>
        <w:pageBreakBefore w:val="0"/>
        <w:widowControl/>
        <w:kinsoku w:val="0"/>
        <w:wordWrap/>
        <w:overflowPunct/>
        <w:topLinePunct w:val="0"/>
        <w:autoSpaceDE w:val="0"/>
        <w:autoSpaceDN w:val="0"/>
        <w:bidi w:val="0"/>
        <w:adjustRightInd w:val="0"/>
        <w:snapToGrid w:val="0"/>
        <w:spacing w:line="360" w:lineRule="exact"/>
        <w:ind w:left="0"/>
        <w:textAlignment w:val="baseline"/>
        <w:rPr>
          <w:rFonts w:hint="eastAsia" w:ascii="宋体" w:hAnsi="宋体" w:eastAsia="宋体" w:cs="宋体"/>
          <w:sz w:val="24"/>
          <w:szCs w:val="24"/>
        </w:rPr>
      </w:pPr>
      <w:r>
        <w:rPr>
          <w:rFonts w:hint="eastAsia" w:ascii="宋体" w:hAnsi="宋体" w:eastAsia="宋体" w:cs="宋体"/>
          <w:spacing w:val="9"/>
          <w:sz w:val="24"/>
          <w:szCs w:val="24"/>
        </w:rPr>
        <w:t>质疑事项</w:t>
      </w:r>
      <w:r>
        <w:rPr>
          <w:rFonts w:hint="eastAsia" w:ascii="宋体" w:hAnsi="宋体" w:eastAsia="宋体" w:cs="宋体"/>
          <w:spacing w:val="-7"/>
          <w:sz w:val="24"/>
          <w:szCs w:val="24"/>
        </w:rPr>
        <w:t xml:space="preserve"> </w:t>
      </w:r>
      <w:r>
        <w:rPr>
          <w:rFonts w:hint="eastAsia" w:ascii="宋体" w:hAnsi="宋体" w:eastAsia="宋体" w:cs="宋体"/>
          <w:spacing w:val="9"/>
          <w:sz w:val="24"/>
          <w:szCs w:val="24"/>
        </w:rPr>
        <w:t>1：</w:t>
      </w:r>
      <w:r>
        <w:rPr>
          <w:rFonts w:hint="eastAsia" w:ascii="宋体" w:hAnsi="宋体" w:eastAsia="宋体" w:cs="宋体"/>
          <w:spacing w:val="-80"/>
          <w:sz w:val="24"/>
          <w:szCs w:val="24"/>
        </w:rPr>
        <w:t xml:space="preserve"> </w:t>
      </w:r>
      <w:r>
        <w:rPr>
          <w:rFonts w:hint="eastAsia" w:ascii="宋体" w:hAnsi="宋体" w:eastAsia="宋体" w:cs="宋体"/>
          <w:position w:val="-3"/>
          <w:sz w:val="24"/>
          <w:szCs w:val="24"/>
        </w:rPr>
        <w:drawing>
          <wp:inline distT="0" distB="0" distL="0" distR="0">
            <wp:extent cx="3491865" cy="5715"/>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66"/>
                    <a:stretch>
                      <a:fillRect/>
                    </a:stretch>
                  </pic:blipFill>
                  <pic:spPr>
                    <a:xfrm>
                      <a:off x="0" y="0"/>
                      <a:ext cx="3491865" cy="6095"/>
                    </a:xfrm>
                    <a:prstGeom prst="rect">
                      <a:avLst/>
                    </a:prstGeom>
                  </pic:spPr>
                </pic:pic>
              </a:graphicData>
            </a:graphic>
          </wp:inline>
        </w:drawing>
      </w:r>
    </w:p>
    <w:p w14:paraId="20C3CA7E">
      <w:pPr>
        <w:keepNext w:val="0"/>
        <w:keepLines w:val="0"/>
        <w:pageBreakBefore w:val="0"/>
        <w:widowControl/>
        <w:kinsoku w:val="0"/>
        <w:wordWrap/>
        <w:overflowPunct/>
        <w:topLinePunct w:val="0"/>
        <w:autoSpaceDE w:val="0"/>
        <w:autoSpaceDN w:val="0"/>
        <w:bidi w:val="0"/>
        <w:adjustRightInd w:val="0"/>
        <w:snapToGrid w:val="0"/>
        <w:spacing w:line="360" w:lineRule="exact"/>
        <w:ind w:left="0"/>
        <w:textAlignment w:val="baseline"/>
        <w:rPr>
          <w:rFonts w:hint="eastAsia" w:ascii="宋体" w:hAnsi="宋体" w:eastAsia="宋体" w:cs="宋体"/>
          <w:sz w:val="24"/>
          <w:szCs w:val="24"/>
        </w:rPr>
      </w:pPr>
      <w:r>
        <w:rPr>
          <w:rFonts w:hint="eastAsia" w:ascii="宋体" w:hAnsi="宋体" w:eastAsia="宋体" w:cs="宋体"/>
          <w:spacing w:val="13"/>
          <w:sz w:val="24"/>
          <w:szCs w:val="24"/>
        </w:rPr>
        <w:t>事实依据：</w:t>
      </w:r>
      <w:r>
        <w:rPr>
          <w:rFonts w:hint="eastAsia" w:ascii="宋体" w:hAnsi="宋体" w:eastAsia="宋体" w:cs="宋体"/>
          <w:spacing w:val="-63"/>
          <w:sz w:val="24"/>
          <w:szCs w:val="24"/>
        </w:rPr>
        <w:t xml:space="preserve"> </w:t>
      </w:r>
      <w:r>
        <w:rPr>
          <w:rFonts w:hint="eastAsia" w:ascii="宋体" w:hAnsi="宋体" w:eastAsia="宋体" w:cs="宋体"/>
          <w:position w:val="-3"/>
          <w:sz w:val="24"/>
          <w:szCs w:val="24"/>
        </w:rPr>
        <w:drawing>
          <wp:inline distT="0" distB="0" distL="0" distR="0">
            <wp:extent cx="3416300" cy="5715"/>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67"/>
                    <a:stretch>
                      <a:fillRect/>
                    </a:stretch>
                  </pic:blipFill>
                  <pic:spPr>
                    <a:xfrm>
                      <a:off x="0" y="0"/>
                      <a:ext cx="3416300" cy="6095"/>
                    </a:xfrm>
                    <a:prstGeom prst="rect">
                      <a:avLst/>
                    </a:prstGeom>
                  </pic:spPr>
                </pic:pic>
              </a:graphicData>
            </a:graphic>
          </wp:inline>
        </w:drawing>
      </w:r>
    </w:p>
    <w:p w14:paraId="5596C13D">
      <w:pPr>
        <w:keepNext w:val="0"/>
        <w:keepLines w:val="0"/>
        <w:pageBreakBefore w:val="0"/>
        <w:widowControl/>
        <w:kinsoku w:val="0"/>
        <w:wordWrap/>
        <w:overflowPunct/>
        <w:topLinePunct w:val="0"/>
        <w:autoSpaceDE w:val="0"/>
        <w:autoSpaceDN w:val="0"/>
        <w:bidi w:val="0"/>
        <w:adjustRightInd w:val="0"/>
        <w:snapToGrid w:val="0"/>
        <w:spacing w:line="360" w:lineRule="exact"/>
        <w:ind w:left="0"/>
        <w:textAlignment w:val="baseline"/>
        <w:rPr>
          <w:rFonts w:hint="eastAsia" w:ascii="宋体" w:hAnsi="宋体" w:eastAsia="宋体" w:cs="宋体"/>
          <w:sz w:val="24"/>
          <w:szCs w:val="24"/>
        </w:rPr>
      </w:pPr>
      <w:r>
        <w:rPr>
          <w:rFonts w:hint="eastAsia" w:ascii="宋体" w:hAnsi="宋体" w:eastAsia="宋体" w:cs="宋体"/>
          <w:spacing w:val="12"/>
          <w:sz w:val="24"/>
          <w:szCs w:val="24"/>
        </w:rPr>
        <w:t>法律依据：</w:t>
      </w:r>
      <w:r>
        <w:rPr>
          <w:rFonts w:hint="eastAsia" w:ascii="宋体" w:hAnsi="宋体" w:eastAsia="宋体" w:cs="宋体"/>
          <w:spacing w:val="-59"/>
          <w:sz w:val="24"/>
          <w:szCs w:val="24"/>
        </w:rPr>
        <w:t xml:space="preserve"> </w:t>
      </w:r>
      <w:r>
        <w:rPr>
          <w:rFonts w:hint="eastAsia" w:ascii="宋体" w:hAnsi="宋体" w:eastAsia="宋体" w:cs="宋体"/>
          <w:position w:val="-3"/>
          <w:sz w:val="24"/>
          <w:szCs w:val="24"/>
        </w:rPr>
        <w:drawing>
          <wp:inline distT="0" distB="0" distL="0" distR="0">
            <wp:extent cx="3565525" cy="5715"/>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68"/>
                    <a:stretch>
                      <a:fillRect/>
                    </a:stretch>
                  </pic:blipFill>
                  <pic:spPr>
                    <a:xfrm>
                      <a:off x="0" y="0"/>
                      <a:ext cx="3566159" cy="6095"/>
                    </a:xfrm>
                    <a:prstGeom prst="rect">
                      <a:avLst/>
                    </a:prstGeom>
                  </pic:spPr>
                </pic:pic>
              </a:graphicData>
            </a:graphic>
          </wp:inline>
        </w:drawing>
      </w:r>
    </w:p>
    <w:p w14:paraId="40A51FB9">
      <w:pPr>
        <w:keepNext w:val="0"/>
        <w:keepLines w:val="0"/>
        <w:pageBreakBefore w:val="0"/>
        <w:widowControl/>
        <w:kinsoku w:val="0"/>
        <w:wordWrap/>
        <w:overflowPunct/>
        <w:topLinePunct w:val="0"/>
        <w:autoSpaceDE w:val="0"/>
        <w:autoSpaceDN w:val="0"/>
        <w:bidi w:val="0"/>
        <w:adjustRightInd w:val="0"/>
        <w:snapToGrid w:val="0"/>
        <w:spacing w:line="360" w:lineRule="exact"/>
        <w:ind w:left="0"/>
        <w:textAlignment w:val="baseline"/>
        <w:rPr>
          <w:rFonts w:hint="eastAsia" w:ascii="宋体" w:hAnsi="宋体" w:eastAsia="宋体" w:cs="宋体"/>
          <w:sz w:val="24"/>
          <w:szCs w:val="24"/>
        </w:rPr>
      </w:pPr>
      <w:r>
        <w:rPr>
          <w:rFonts w:hint="eastAsia" w:ascii="宋体" w:hAnsi="宋体" w:eastAsia="宋体" w:cs="宋体"/>
          <w:spacing w:val="9"/>
          <w:sz w:val="24"/>
          <w:szCs w:val="24"/>
        </w:rPr>
        <w:t>质疑事项</w:t>
      </w:r>
      <w:r>
        <w:rPr>
          <w:rFonts w:hint="eastAsia" w:ascii="宋体" w:hAnsi="宋体" w:eastAsia="宋体" w:cs="宋体"/>
          <w:spacing w:val="-17"/>
          <w:sz w:val="24"/>
          <w:szCs w:val="24"/>
        </w:rPr>
        <w:t xml:space="preserve"> </w:t>
      </w:r>
      <w:r>
        <w:rPr>
          <w:rFonts w:hint="eastAsia" w:ascii="宋体" w:hAnsi="宋体" w:eastAsia="宋体" w:cs="宋体"/>
          <w:spacing w:val="9"/>
          <w:sz w:val="24"/>
          <w:szCs w:val="24"/>
        </w:rPr>
        <w:t>2：</w:t>
      </w:r>
    </w:p>
    <w:p w14:paraId="06902FD2">
      <w:pPr>
        <w:keepNext w:val="0"/>
        <w:keepLines w:val="0"/>
        <w:pageBreakBefore w:val="0"/>
        <w:widowControl/>
        <w:kinsoku w:val="0"/>
        <w:wordWrap/>
        <w:overflowPunct/>
        <w:topLinePunct w:val="0"/>
        <w:autoSpaceDE w:val="0"/>
        <w:autoSpaceDN w:val="0"/>
        <w:bidi w:val="0"/>
        <w:adjustRightInd w:val="0"/>
        <w:snapToGrid w:val="0"/>
        <w:spacing w:line="360" w:lineRule="exact"/>
        <w:ind w:left="0"/>
        <w:textAlignment w:val="baseline"/>
        <w:rPr>
          <w:rFonts w:hint="eastAsia" w:ascii="宋体" w:hAnsi="宋体" w:eastAsia="宋体" w:cs="宋体"/>
          <w:sz w:val="24"/>
          <w:szCs w:val="24"/>
        </w:rPr>
      </w:pPr>
      <w:r>
        <w:rPr>
          <w:rFonts w:hint="eastAsia" w:ascii="宋体" w:hAnsi="宋体" w:eastAsia="宋体" w:cs="宋体"/>
          <w:spacing w:val="4"/>
          <w:position w:val="2"/>
          <w:sz w:val="24"/>
          <w:szCs w:val="24"/>
        </w:rPr>
        <w:t>……</w:t>
      </w:r>
    </w:p>
    <w:p w14:paraId="1FC83C8E">
      <w:pPr>
        <w:keepNext w:val="0"/>
        <w:keepLines w:val="0"/>
        <w:pageBreakBefore w:val="0"/>
        <w:widowControl/>
        <w:kinsoku w:val="0"/>
        <w:wordWrap/>
        <w:overflowPunct/>
        <w:topLinePunct w:val="0"/>
        <w:autoSpaceDE w:val="0"/>
        <w:autoSpaceDN w:val="0"/>
        <w:bidi w:val="0"/>
        <w:adjustRightInd w:val="0"/>
        <w:snapToGrid w:val="0"/>
        <w:spacing w:line="360" w:lineRule="exact"/>
        <w:ind w:left="0"/>
        <w:textAlignment w:val="baseline"/>
        <w:rPr>
          <w:rFonts w:hint="eastAsia" w:ascii="宋体" w:hAnsi="宋体" w:eastAsia="宋体" w:cs="宋体"/>
          <w:sz w:val="24"/>
          <w:szCs w:val="24"/>
        </w:rPr>
      </w:pPr>
      <w:r>
        <w:rPr>
          <w:rFonts w:hint="eastAsia" w:ascii="宋体" w:hAnsi="宋体" w:eastAsia="宋体" w:cs="宋体"/>
          <w:spacing w:val="18"/>
          <w:sz w:val="24"/>
          <w:szCs w:val="24"/>
        </w:rPr>
        <w:t>四、与质疑事项相关的质疑请求</w:t>
      </w:r>
    </w:p>
    <w:p w14:paraId="4FB677B6">
      <w:pPr>
        <w:keepNext w:val="0"/>
        <w:keepLines w:val="0"/>
        <w:pageBreakBefore w:val="0"/>
        <w:widowControl/>
        <w:kinsoku w:val="0"/>
        <w:wordWrap/>
        <w:overflowPunct/>
        <w:topLinePunct w:val="0"/>
        <w:autoSpaceDE w:val="0"/>
        <w:autoSpaceDN w:val="0"/>
        <w:bidi w:val="0"/>
        <w:adjustRightInd w:val="0"/>
        <w:snapToGrid w:val="0"/>
        <w:spacing w:line="360" w:lineRule="exact"/>
        <w:ind w:left="0"/>
        <w:textAlignment w:val="baseline"/>
        <w:rPr>
          <w:rFonts w:hint="eastAsia" w:ascii="宋体" w:hAnsi="宋体" w:eastAsia="宋体" w:cs="宋体"/>
          <w:sz w:val="24"/>
          <w:szCs w:val="24"/>
        </w:rPr>
      </w:pPr>
      <w:r>
        <w:rPr>
          <w:rFonts w:hint="eastAsia" w:ascii="宋体" w:hAnsi="宋体" w:eastAsia="宋体" w:cs="宋体"/>
          <w:spacing w:val="7"/>
          <w:sz w:val="24"/>
          <w:szCs w:val="24"/>
        </w:rPr>
        <w:t>请求：</w:t>
      </w:r>
      <w:r>
        <w:rPr>
          <w:rFonts w:hint="eastAsia" w:ascii="宋体" w:hAnsi="宋体" w:eastAsia="宋体" w:cs="宋体"/>
          <w:spacing w:val="-62"/>
          <w:sz w:val="24"/>
          <w:szCs w:val="24"/>
        </w:rPr>
        <w:t xml:space="preserve"> </w:t>
      </w:r>
      <w:r>
        <w:rPr>
          <w:rFonts w:hint="eastAsia" w:ascii="宋体" w:hAnsi="宋体" w:eastAsia="宋体" w:cs="宋体"/>
          <w:position w:val="-3"/>
          <w:sz w:val="24"/>
          <w:szCs w:val="24"/>
        </w:rPr>
        <w:drawing>
          <wp:inline distT="0" distB="0" distL="0" distR="0">
            <wp:extent cx="3490595" cy="5715"/>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69"/>
                    <a:stretch>
                      <a:fillRect/>
                    </a:stretch>
                  </pic:blipFill>
                  <pic:spPr>
                    <a:xfrm>
                      <a:off x="0" y="0"/>
                      <a:ext cx="3491229" cy="6095"/>
                    </a:xfrm>
                    <a:prstGeom prst="rect">
                      <a:avLst/>
                    </a:prstGeom>
                  </pic:spPr>
                </pic:pic>
              </a:graphicData>
            </a:graphic>
          </wp:inline>
        </w:drawing>
      </w:r>
    </w:p>
    <w:p w14:paraId="29DC9B6E">
      <w:pPr>
        <w:keepNext w:val="0"/>
        <w:keepLines w:val="0"/>
        <w:pageBreakBefore w:val="0"/>
        <w:widowControl/>
        <w:kinsoku w:val="0"/>
        <w:wordWrap/>
        <w:overflowPunct/>
        <w:topLinePunct w:val="0"/>
        <w:autoSpaceDE w:val="0"/>
        <w:autoSpaceDN w:val="0"/>
        <w:bidi w:val="0"/>
        <w:adjustRightInd w:val="0"/>
        <w:snapToGrid w:val="0"/>
        <w:spacing w:line="360" w:lineRule="exact"/>
        <w:ind w:left="0"/>
        <w:textAlignment w:val="baseline"/>
        <w:rPr>
          <w:rFonts w:hint="eastAsia" w:ascii="宋体" w:hAnsi="宋体" w:eastAsia="宋体" w:cs="宋体"/>
          <w:sz w:val="24"/>
          <w:szCs w:val="24"/>
        </w:rPr>
      </w:pPr>
    </w:p>
    <w:p w14:paraId="3EA075ED">
      <w:pPr>
        <w:keepNext w:val="0"/>
        <w:keepLines w:val="0"/>
        <w:pageBreakBefore w:val="0"/>
        <w:widowControl/>
        <w:kinsoku w:val="0"/>
        <w:wordWrap/>
        <w:overflowPunct/>
        <w:topLinePunct w:val="0"/>
        <w:autoSpaceDE w:val="0"/>
        <w:autoSpaceDN w:val="0"/>
        <w:bidi w:val="0"/>
        <w:adjustRightInd w:val="0"/>
        <w:snapToGrid w:val="0"/>
        <w:spacing w:line="360" w:lineRule="exact"/>
        <w:ind w:left="0"/>
        <w:textAlignment w:val="baseline"/>
        <w:rPr>
          <w:rFonts w:hint="eastAsia" w:ascii="宋体" w:hAnsi="宋体" w:eastAsia="宋体" w:cs="宋体"/>
          <w:sz w:val="24"/>
          <w:szCs w:val="24"/>
        </w:rPr>
      </w:pPr>
      <w:r>
        <w:rPr>
          <w:rFonts w:hint="eastAsia" w:ascii="宋体" w:hAnsi="宋体" w:eastAsia="宋体" w:cs="宋体"/>
          <w:spacing w:val="10"/>
          <w:sz w:val="24"/>
          <w:szCs w:val="24"/>
        </w:rPr>
        <w:t>签字(签章)：</w:t>
      </w:r>
      <w:r>
        <w:rPr>
          <w:rFonts w:hint="eastAsia" w:ascii="宋体" w:hAnsi="宋体" w:eastAsia="宋体" w:cs="宋体"/>
          <w:spacing w:val="3"/>
          <w:sz w:val="24"/>
          <w:szCs w:val="24"/>
        </w:rPr>
        <w:t xml:space="preserve">                      </w:t>
      </w:r>
      <w:r>
        <w:rPr>
          <w:rFonts w:hint="eastAsia" w:ascii="宋体" w:hAnsi="宋体" w:eastAsia="宋体" w:cs="宋体"/>
          <w:spacing w:val="10"/>
          <w:sz w:val="24"/>
          <w:szCs w:val="24"/>
        </w:rPr>
        <w:t>公章：</w:t>
      </w:r>
    </w:p>
    <w:p w14:paraId="5296BB26">
      <w:pPr>
        <w:keepNext w:val="0"/>
        <w:keepLines w:val="0"/>
        <w:pageBreakBefore w:val="0"/>
        <w:widowControl/>
        <w:kinsoku w:val="0"/>
        <w:wordWrap/>
        <w:overflowPunct/>
        <w:topLinePunct w:val="0"/>
        <w:autoSpaceDE w:val="0"/>
        <w:autoSpaceDN w:val="0"/>
        <w:bidi w:val="0"/>
        <w:adjustRightInd w:val="0"/>
        <w:snapToGrid w:val="0"/>
        <w:spacing w:line="360" w:lineRule="exact"/>
        <w:ind w:left="0"/>
        <w:textAlignment w:val="baseline"/>
        <w:rPr>
          <w:rFonts w:hint="eastAsia" w:ascii="宋体" w:hAnsi="宋体" w:eastAsia="宋体" w:cs="宋体"/>
          <w:sz w:val="24"/>
          <w:szCs w:val="24"/>
        </w:rPr>
      </w:pPr>
      <w:r>
        <w:rPr>
          <w:rFonts w:hint="eastAsia" w:ascii="宋体" w:hAnsi="宋体" w:eastAsia="宋体" w:cs="宋体"/>
          <w:spacing w:val="-5"/>
          <w:sz w:val="24"/>
          <w:szCs w:val="24"/>
        </w:rPr>
        <w:t>日期：</w:t>
      </w:r>
    </w:p>
    <w:p w14:paraId="345C9D5F">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textAlignment w:val="baseline"/>
        <w:rPr>
          <w:rFonts w:hint="eastAsia" w:ascii="宋体" w:hAnsi="宋体" w:eastAsia="宋体" w:cs="宋体"/>
          <w:spacing w:val="16"/>
          <w:sz w:val="24"/>
          <w:szCs w:val="24"/>
        </w:rPr>
      </w:pPr>
    </w:p>
    <w:p w14:paraId="4F7B662F">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textAlignment w:val="baseline"/>
        <w:rPr>
          <w:rFonts w:hint="eastAsia" w:ascii="宋体" w:hAnsi="宋体" w:eastAsia="宋体" w:cs="宋体"/>
          <w:sz w:val="24"/>
          <w:szCs w:val="24"/>
        </w:rPr>
      </w:pPr>
      <w:r>
        <w:rPr>
          <w:rFonts w:hint="eastAsia" w:ascii="宋体" w:hAnsi="宋体" w:eastAsia="宋体" w:cs="宋体"/>
          <w:spacing w:val="16"/>
          <w:sz w:val="24"/>
          <w:szCs w:val="24"/>
        </w:rPr>
        <w:t>质疑函制作说明：</w:t>
      </w:r>
    </w:p>
    <w:p w14:paraId="16BE8FEA">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textAlignment w:val="baseline"/>
        <w:rPr>
          <w:rFonts w:hint="eastAsia" w:ascii="宋体" w:hAnsi="宋体" w:eastAsia="宋体" w:cs="宋体"/>
          <w:sz w:val="24"/>
          <w:szCs w:val="24"/>
        </w:rPr>
      </w:pPr>
      <w:r>
        <w:rPr>
          <w:rFonts w:hint="eastAsia" w:ascii="宋体" w:hAnsi="宋体" w:eastAsia="宋体" w:cs="宋体"/>
          <w:spacing w:val="19"/>
          <w:sz w:val="24"/>
          <w:szCs w:val="24"/>
        </w:rPr>
        <w:t>1. 供应商提出质疑时，应提交质疑函和必</w:t>
      </w:r>
      <w:r>
        <w:rPr>
          <w:rFonts w:hint="eastAsia" w:ascii="宋体" w:hAnsi="宋体" w:eastAsia="宋体" w:cs="宋体"/>
          <w:spacing w:val="18"/>
          <w:sz w:val="24"/>
          <w:szCs w:val="24"/>
        </w:rPr>
        <w:t>要的证明材料。</w:t>
      </w:r>
    </w:p>
    <w:p w14:paraId="24C391FF">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80"/>
        <w:textAlignment w:val="baseline"/>
        <w:rPr>
          <w:rFonts w:hint="eastAsia" w:ascii="宋体" w:hAnsi="宋体" w:eastAsia="宋体" w:cs="宋体"/>
          <w:sz w:val="24"/>
          <w:szCs w:val="24"/>
        </w:rPr>
      </w:pPr>
      <w:r>
        <w:rPr>
          <w:rFonts w:hint="eastAsia" w:ascii="宋体" w:hAnsi="宋体" w:eastAsia="宋体" w:cs="宋体"/>
          <w:spacing w:val="21"/>
          <w:sz w:val="24"/>
          <w:szCs w:val="24"/>
        </w:rPr>
        <w:t>2. 质疑供应商若委托代理人进行质疑的，质疑函应按要求列明“授</w:t>
      </w:r>
      <w:r>
        <w:rPr>
          <w:rFonts w:hint="eastAsia" w:ascii="宋体" w:hAnsi="宋体" w:eastAsia="宋体" w:cs="宋体"/>
          <w:spacing w:val="20"/>
          <w:sz w:val="24"/>
          <w:szCs w:val="24"/>
        </w:rPr>
        <w:t>权代表”的有关内容，并在附件中提交由质疑供应商签署的授权委托书。授权委托书应载明代理人的姓名或者名</w:t>
      </w:r>
      <w:r>
        <w:rPr>
          <w:rFonts w:hint="eastAsia" w:ascii="宋体" w:hAnsi="宋体" w:eastAsia="宋体" w:cs="宋体"/>
          <w:spacing w:val="19"/>
          <w:sz w:val="24"/>
          <w:szCs w:val="24"/>
        </w:rPr>
        <w:t>称、代理事项、</w:t>
      </w:r>
      <w:r>
        <w:rPr>
          <w:rFonts w:hint="eastAsia" w:ascii="宋体" w:hAnsi="宋体" w:eastAsia="宋体" w:cs="宋体"/>
          <w:spacing w:val="18"/>
          <w:sz w:val="24"/>
          <w:szCs w:val="24"/>
        </w:rPr>
        <w:t>具体权限、期限和相关事项。</w:t>
      </w:r>
    </w:p>
    <w:p w14:paraId="1F9198C4">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textAlignment w:val="baseline"/>
        <w:rPr>
          <w:rFonts w:hint="eastAsia" w:ascii="宋体" w:hAnsi="宋体" w:eastAsia="宋体" w:cs="宋体"/>
          <w:sz w:val="24"/>
          <w:szCs w:val="24"/>
        </w:rPr>
      </w:pPr>
      <w:r>
        <w:rPr>
          <w:rFonts w:hint="eastAsia" w:ascii="宋体" w:hAnsi="宋体" w:eastAsia="宋体" w:cs="宋体"/>
          <w:spacing w:val="20"/>
          <w:sz w:val="24"/>
          <w:szCs w:val="24"/>
        </w:rPr>
        <w:t>3. 质疑供应商若对项目的某一分包进行质疑，质疑函中应列</w:t>
      </w:r>
      <w:r>
        <w:rPr>
          <w:rFonts w:hint="eastAsia" w:ascii="宋体" w:hAnsi="宋体" w:eastAsia="宋体" w:cs="宋体"/>
          <w:spacing w:val="19"/>
          <w:sz w:val="24"/>
          <w:szCs w:val="24"/>
        </w:rPr>
        <w:t>明具体分包号。</w:t>
      </w:r>
    </w:p>
    <w:p w14:paraId="3816C826">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textAlignment w:val="baseline"/>
        <w:rPr>
          <w:rFonts w:hint="eastAsia" w:ascii="宋体" w:hAnsi="宋体" w:eastAsia="宋体" w:cs="宋体"/>
          <w:sz w:val="24"/>
          <w:szCs w:val="24"/>
        </w:rPr>
      </w:pPr>
      <w:r>
        <w:rPr>
          <w:rFonts w:hint="eastAsia" w:ascii="宋体" w:hAnsi="宋体" w:eastAsia="宋体" w:cs="宋体"/>
          <w:spacing w:val="18"/>
          <w:sz w:val="24"/>
          <w:szCs w:val="24"/>
        </w:rPr>
        <w:t>4. 质疑函的质疑事项应具体、</w:t>
      </w:r>
      <w:r>
        <w:rPr>
          <w:rFonts w:hint="eastAsia" w:ascii="宋体" w:hAnsi="宋体" w:eastAsia="宋体" w:cs="宋体"/>
          <w:spacing w:val="-40"/>
          <w:sz w:val="24"/>
          <w:szCs w:val="24"/>
        </w:rPr>
        <w:t xml:space="preserve"> </w:t>
      </w:r>
      <w:r>
        <w:rPr>
          <w:rFonts w:hint="eastAsia" w:ascii="宋体" w:hAnsi="宋体" w:eastAsia="宋体" w:cs="宋体"/>
          <w:spacing w:val="18"/>
          <w:sz w:val="24"/>
          <w:szCs w:val="24"/>
        </w:rPr>
        <w:t>明确，并有必要的事实依据和法律依据。</w:t>
      </w:r>
    </w:p>
    <w:p w14:paraId="4E0111FF">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textAlignment w:val="baseline"/>
        <w:rPr>
          <w:rFonts w:hint="eastAsia" w:ascii="宋体" w:hAnsi="宋体" w:eastAsia="宋体" w:cs="宋体"/>
          <w:sz w:val="24"/>
          <w:szCs w:val="24"/>
        </w:rPr>
      </w:pPr>
      <w:r>
        <w:rPr>
          <w:rFonts w:hint="eastAsia" w:ascii="宋体" w:hAnsi="宋体" w:eastAsia="宋体" w:cs="宋体"/>
          <w:spacing w:val="18"/>
          <w:sz w:val="24"/>
          <w:szCs w:val="24"/>
        </w:rPr>
        <w:t>5. 质疑函的质疑请求应与质疑事项相关。</w:t>
      </w:r>
    </w:p>
    <w:p w14:paraId="4793F5B9">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84"/>
        <w:textAlignment w:val="baseline"/>
        <w:rPr>
          <w:rFonts w:hint="eastAsia" w:ascii="宋体" w:hAnsi="宋体" w:eastAsia="宋体" w:cs="宋体"/>
          <w:sz w:val="20"/>
          <w:szCs w:val="20"/>
        </w:rPr>
      </w:pPr>
      <w:r>
        <w:rPr>
          <w:rFonts w:hint="eastAsia" w:ascii="宋体" w:hAnsi="宋体" w:eastAsia="宋体" w:cs="宋体"/>
          <w:spacing w:val="21"/>
          <w:sz w:val="24"/>
          <w:szCs w:val="24"/>
        </w:rPr>
        <w:t>6. 质疑供应商为自然人的，质疑函应由本人签字；</w:t>
      </w:r>
      <w:r>
        <w:rPr>
          <w:rFonts w:hint="eastAsia" w:ascii="宋体" w:hAnsi="宋体" w:eastAsia="宋体" w:cs="宋体"/>
          <w:spacing w:val="20"/>
          <w:sz w:val="24"/>
          <w:szCs w:val="24"/>
        </w:rPr>
        <w:t>质疑供应商为法人或者其他组织的，质疑函</w:t>
      </w:r>
      <w:r>
        <w:rPr>
          <w:rFonts w:hint="eastAsia" w:ascii="宋体" w:hAnsi="宋体" w:eastAsia="宋体" w:cs="宋体"/>
          <w:spacing w:val="21"/>
          <w:sz w:val="24"/>
          <w:szCs w:val="24"/>
        </w:rPr>
        <w:t>应由法定代表人、主要负责人</w:t>
      </w:r>
      <w:r>
        <w:rPr>
          <w:rFonts w:hint="eastAsia" w:ascii="宋体" w:hAnsi="宋体" w:eastAsia="宋体" w:cs="宋体"/>
          <w:spacing w:val="21"/>
          <w:sz w:val="20"/>
          <w:szCs w:val="20"/>
        </w:rPr>
        <w:t>，或者其授权代表签字</w:t>
      </w:r>
      <w:r>
        <w:rPr>
          <w:rFonts w:hint="eastAsia" w:ascii="宋体" w:hAnsi="宋体" w:eastAsia="宋体" w:cs="宋体"/>
          <w:spacing w:val="20"/>
          <w:sz w:val="20"/>
          <w:szCs w:val="20"/>
        </w:rPr>
        <w:t>或者盖章，并加盖公章。</w:t>
      </w:r>
    </w:p>
    <w:p w14:paraId="31E21197">
      <w:pPr>
        <w:keepNext w:val="0"/>
        <w:keepLines w:val="0"/>
        <w:pageBreakBefore w:val="0"/>
        <w:widowControl/>
        <w:kinsoku w:val="0"/>
        <w:wordWrap/>
        <w:overflowPunct/>
        <w:topLinePunct w:val="0"/>
        <w:autoSpaceDE w:val="0"/>
        <w:autoSpaceDN w:val="0"/>
        <w:bidi w:val="0"/>
        <w:adjustRightInd w:val="0"/>
        <w:snapToGrid w:val="0"/>
        <w:spacing w:line="380" w:lineRule="exact"/>
        <w:ind w:left="0" w:right="0"/>
        <w:textAlignment w:val="baseline"/>
        <w:rPr>
          <w:rFonts w:hint="eastAsia" w:ascii="宋体" w:hAnsi="宋体" w:eastAsia="宋体" w:cs="宋体"/>
          <w:sz w:val="20"/>
          <w:szCs w:val="20"/>
        </w:rPr>
        <w:sectPr>
          <w:footerReference r:id="rId9" w:type="default"/>
          <w:pgSz w:w="11906" w:h="16839"/>
          <w:pgMar w:top="1270" w:right="1463" w:bottom="1270" w:left="1463" w:header="0" w:footer="675" w:gutter="0"/>
          <w:pgNumType w:fmt="decimal"/>
          <w:cols w:space="0" w:num="1"/>
          <w:rtlGutter w:val="0"/>
          <w:docGrid w:linePitch="0" w:charSpace="0"/>
        </w:sectPr>
      </w:pPr>
    </w:p>
    <w:p w14:paraId="48A03A32">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outlineLvl w:val="0"/>
        <w:rPr>
          <w:rFonts w:hint="eastAsia" w:ascii="宋体" w:hAnsi="宋体" w:eastAsia="宋体" w:cs="宋体"/>
          <w:b/>
          <w:bCs/>
          <w:spacing w:val="12"/>
          <w:sz w:val="36"/>
          <w:szCs w:val="36"/>
        </w:rPr>
      </w:pPr>
      <w:bookmarkStart w:id="41" w:name="bookmark34"/>
      <w:bookmarkEnd w:id="41"/>
      <w:bookmarkStart w:id="42" w:name="bookmark33"/>
      <w:bookmarkEnd w:id="42"/>
      <w:r>
        <w:rPr>
          <w:rFonts w:hint="eastAsia" w:ascii="宋体" w:hAnsi="宋体" w:eastAsia="宋体" w:cs="宋体"/>
          <w:b/>
          <w:bCs/>
          <w:spacing w:val="12"/>
          <w:sz w:val="36"/>
          <w:szCs w:val="36"/>
        </w:rPr>
        <w:t>第三章 采购需求</w:t>
      </w:r>
    </w:p>
    <w:p w14:paraId="2AB51E5D">
      <w:pPr>
        <w:keepNext w:val="0"/>
        <w:keepLines w:val="0"/>
        <w:pageBreakBefore w:val="0"/>
        <w:widowControl/>
        <w:kinsoku w:val="0"/>
        <w:wordWrap/>
        <w:overflowPunct/>
        <w:topLinePunct w:val="0"/>
        <w:autoSpaceDE w:val="0"/>
        <w:autoSpaceDN w:val="0"/>
        <w:bidi w:val="0"/>
        <w:adjustRightInd w:val="0"/>
        <w:snapToGrid w:val="0"/>
        <w:spacing w:before="157" w:line="480" w:lineRule="exact"/>
        <w:ind w:left="26"/>
        <w:textAlignment w:val="baseline"/>
        <w:outlineLvl w:val="1"/>
        <w:rPr>
          <w:rFonts w:hint="eastAsia" w:ascii="宋体" w:hAnsi="宋体" w:eastAsia="宋体" w:cs="宋体"/>
          <w:b/>
          <w:bCs/>
          <w:sz w:val="28"/>
          <w:szCs w:val="28"/>
        </w:rPr>
      </w:pPr>
      <w:r>
        <w:rPr>
          <w:rFonts w:hint="eastAsia" w:ascii="宋体" w:hAnsi="宋体" w:eastAsia="宋体" w:cs="宋体"/>
          <w:b/>
          <w:bCs/>
          <w:spacing w:val="2"/>
          <w:sz w:val="28"/>
          <w:szCs w:val="28"/>
        </w:rPr>
        <w:t>1.项目概况</w:t>
      </w:r>
    </w:p>
    <w:p w14:paraId="4E8C2A50">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56" w:firstLineChars="200"/>
        <w:textAlignment w:val="baseline"/>
        <w:rPr>
          <w:rFonts w:hint="eastAsia" w:ascii="宋体" w:hAnsi="宋体" w:eastAsia="宋体" w:cs="宋体"/>
          <w:sz w:val="24"/>
          <w:szCs w:val="24"/>
        </w:rPr>
      </w:pPr>
      <w:r>
        <w:rPr>
          <w:rFonts w:hint="eastAsia" w:ascii="宋体" w:hAnsi="宋体" w:eastAsia="宋体" w:cs="宋体"/>
          <w:spacing w:val="19"/>
          <w:sz w:val="24"/>
          <w:szCs w:val="24"/>
        </w:rPr>
        <w:t>本次招标项目为</w:t>
      </w:r>
      <w:r>
        <w:rPr>
          <w:rFonts w:hint="eastAsia" w:ascii="宋体" w:hAnsi="宋体" w:eastAsia="宋体" w:cs="宋体"/>
          <w:spacing w:val="19"/>
          <w:sz w:val="24"/>
          <w:szCs w:val="24"/>
          <w:u w:val="single"/>
          <w:lang w:val="en-US" w:eastAsia="zh-CN"/>
        </w:rPr>
        <w:t xml:space="preserve"> 河南科技大学第一附属医院腔镜采购项目 </w:t>
      </w:r>
      <w:r>
        <w:rPr>
          <w:rFonts w:hint="eastAsia" w:ascii="宋体" w:hAnsi="宋体" w:eastAsia="宋体" w:cs="宋体"/>
          <w:spacing w:val="18"/>
          <w:sz w:val="24"/>
          <w:szCs w:val="24"/>
        </w:rPr>
        <w:t>，共</w:t>
      </w:r>
      <w:r>
        <w:rPr>
          <w:rFonts w:hint="eastAsia" w:ascii="宋体" w:hAnsi="宋体" w:eastAsia="宋体" w:cs="宋体"/>
          <w:spacing w:val="18"/>
          <w:sz w:val="24"/>
          <w:szCs w:val="24"/>
          <w:lang w:val="en-US" w:eastAsia="zh-CN"/>
        </w:rPr>
        <w:t xml:space="preserve">划分为 </w:t>
      </w:r>
      <w:r>
        <w:rPr>
          <w:rFonts w:hint="eastAsia" w:ascii="宋体" w:hAnsi="宋体" w:eastAsia="宋体" w:cs="宋体"/>
          <w:color w:val="000000" w:themeColor="text1"/>
          <w:spacing w:val="18"/>
          <w:sz w:val="24"/>
          <w:szCs w:val="24"/>
          <w:lang w:val="en-US" w:eastAsia="zh-CN"/>
          <w14:textFill>
            <w14:solidFill>
              <w14:schemeClr w14:val="tx1"/>
            </w14:solidFill>
          </w14:textFill>
        </w:rPr>
        <w:t>3</w:t>
      </w:r>
      <w:r>
        <w:rPr>
          <w:rFonts w:hint="eastAsia" w:ascii="宋体" w:hAnsi="宋体" w:eastAsia="宋体" w:cs="宋体"/>
          <w:spacing w:val="18"/>
          <w:sz w:val="24"/>
          <w:szCs w:val="24"/>
        </w:rPr>
        <w:t>个包。</w:t>
      </w:r>
    </w:p>
    <w:p w14:paraId="6D3FC4C6">
      <w:pPr>
        <w:keepNext w:val="0"/>
        <w:keepLines w:val="0"/>
        <w:pageBreakBefore w:val="0"/>
        <w:widowControl/>
        <w:kinsoku w:val="0"/>
        <w:wordWrap/>
        <w:overflowPunct/>
        <w:topLinePunct w:val="0"/>
        <w:autoSpaceDE w:val="0"/>
        <w:autoSpaceDN w:val="0"/>
        <w:bidi w:val="0"/>
        <w:adjustRightInd w:val="0"/>
        <w:snapToGrid w:val="0"/>
        <w:spacing w:line="480" w:lineRule="exact"/>
        <w:ind w:left="0"/>
        <w:textAlignment w:val="baseline"/>
        <w:outlineLvl w:val="1"/>
        <w:rPr>
          <w:rFonts w:hint="default" w:ascii="宋体" w:hAnsi="宋体" w:eastAsia="宋体" w:cs="宋体"/>
          <w:b/>
          <w:bCs/>
          <w:spacing w:val="2"/>
          <w:sz w:val="28"/>
          <w:szCs w:val="28"/>
          <w:lang w:val="en-US" w:eastAsia="zh-CN"/>
        </w:rPr>
      </w:pPr>
      <w:r>
        <w:rPr>
          <w:rFonts w:hint="eastAsia" w:ascii="宋体" w:hAnsi="宋体" w:eastAsia="宋体" w:cs="宋体"/>
          <w:b/>
          <w:bCs/>
          <w:spacing w:val="2"/>
          <w:sz w:val="28"/>
          <w:szCs w:val="28"/>
        </w:rPr>
        <w:t>2.招标货物清单及技术要求</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8"/>
        <w:gridCol w:w="765"/>
        <w:gridCol w:w="2714"/>
        <w:gridCol w:w="2292"/>
        <w:gridCol w:w="1077"/>
        <w:gridCol w:w="1100"/>
      </w:tblGrid>
      <w:tr w14:paraId="5BD2C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dxa"/>
          </w:tcPr>
          <w:p w14:paraId="7053B537">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default" w:ascii="宋体" w:hAnsi="宋体" w:eastAsia="宋体" w:cs="宋体"/>
                <w:b w:val="0"/>
                <w:bCs w:val="0"/>
                <w:spacing w:val="16"/>
                <w:sz w:val="24"/>
                <w:szCs w:val="24"/>
                <w:vertAlign w:val="baseline"/>
                <w:lang w:val="en-US" w:eastAsia="zh-CN"/>
              </w:rPr>
            </w:pPr>
            <w:r>
              <w:rPr>
                <w:rFonts w:hint="eastAsia" w:ascii="宋体" w:hAnsi="宋体" w:eastAsia="宋体" w:cs="宋体"/>
                <w:b w:val="0"/>
                <w:bCs w:val="0"/>
                <w:spacing w:val="16"/>
                <w:sz w:val="24"/>
                <w:szCs w:val="24"/>
                <w:vertAlign w:val="baseline"/>
                <w:lang w:val="en-US" w:eastAsia="zh-CN"/>
              </w:rPr>
              <w:t>标包名称</w:t>
            </w:r>
          </w:p>
        </w:tc>
        <w:tc>
          <w:tcPr>
            <w:tcW w:w="765" w:type="dxa"/>
          </w:tcPr>
          <w:p w14:paraId="301215FC">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default" w:ascii="宋体" w:hAnsi="宋体" w:eastAsia="宋体" w:cs="宋体"/>
                <w:b w:val="0"/>
                <w:bCs w:val="0"/>
                <w:spacing w:val="16"/>
                <w:sz w:val="24"/>
                <w:szCs w:val="24"/>
                <w:vertAlign w:val="baseline"/>
                <w:lang w:val="en-US" w:eastAsia="zh-CN"/>
              </w:rPr>
            </w:pPr>
            <w:r>
              <w:rPr>
                <w:rFonts w:hint="eastAsia" w:ascii="宋体" w:hAnsi="宋体" w:eastAsia="宋体" w:cs="宋体"/>
                <w:b w:val="0"/>
                <w:bCs w:val="0"/>
                <w:spacing w:val="16"/>
                <w:sz w:val="24"/>
                <w:szCs w:val="24"/>
                <w:vertAlign w:val="baseline"/>
                <w:lang w:val="en-US" w:eastAsia="zh-CN"/>
              </w:rPr>
              <w:t>序号</w:t>
            </w:r>
          </w:p>
        </w:tc>
        <w:tc>
          <w:tcPr>
            <w:tcW w:w="2714" w:type="dxa"/>
          </w:tcPr>
          <w:p w14:paraId="40F375B7">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default" w:ascii="宋体" w:hAnsi="宋体" w:eastAsia="宋体" w:cs="宋体"/>
                <w:b w:val="0"/>
                <w:bCs w:val="0"/>
                <w:spacing w:val="16"/>
                <w:sz w:val="24"/>
                <w:szCs w:val="24"/>
                <w:vertAlign w:val="baseline"/>
                <w:lang w:val="en-US" w:eastAsia="zh-CN"/>
              </w:rPr>
            </w:pPr>
            <w:r>
              <w:rPr>
                <w:rFonts w:hint="eastAsia" w:ascii="宋体" w:hAnsi="宋体" w:eastAsia="宋体" w:cs="宋体"/>
                <w:b w:val="0"/>
                <w:bCs w:val="0"/>
                <w:spacing w:val="16"/>
                <w:sz w:val="24"/>
                <w:szCs w:val="24"/>
                <w:vertAlign w:val="baseline"/>
                <w:lang w:val="en-US" w:eastAsia="zh-CN"/>
              </w:rPr>
              <w:t>采购货物名称</w:t>
            </w:r>
          </w:p>
        </w:tc>
        <w:tc>
          <w:tcPr>
            <w:tcW w:w="2292" w:type="dxa"/>
          </w:tcPr>
          <w:p w14:paraId="62A762C7">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default" w:ascii="宋体" w:hAnsi="宋体" w:eastAsia="宋体" w:cs="宋体"/>
                <w:b w:val="0"/>
                <w:bCs w:val="0"/>
                <w:spacing w:val="16"/>
                <w:sz w:val="24"/>
                <w:szCs w:val="24"/>
                <w:vertAlign w:val="baseline"/>
                <w:lang w:val="en-US" w:eastAsia="zh-CN"/>
              </w:rPr>
            </w:pPr>
            <w:r>
              <w:rPr>
                <w:rFonts w:hint="default" w:ascii="宋体" w:hAnsi="宋体" w:eastAsia="宋体" w:cs="宋体"/>
                <w:b w:val="0"/>
                <w:bCs w:val="0"/>
                <w:spacing w:val="16"/>
                <w:sz w:val="24"/>
                <w:szCs w:val="24"/>
                <w:highlight w:val="none"/>
                <w:vertAlign w:val="baseline"/>
                <w:lang w:val="en-US" w:eastAsia="zh-CN"/>
              </w:rPr>
              <w:t>是否接受进</w:t>
            </w:r>
            <w:r>
              <w:rPr>
                <w:rFonts w:hint="default" w:ascii="宋体" w:hAnsi="宋体" w:eastAsia="宋体" w:cs="宋体"/>
                <w:b w:val="0"/>
                <w:bCs w:val="0"/>
                <w:spacing w:val="16"/>
                <w:sz w:val="24"/>
                <w:szCs w:val="24"/>
                <w:vertAlign w:val="baseline"/>
                <w:lang w:val="en-US" w:eastAsia="zh-CN"/>
              </w:rPr>
              <w:t>口产品</w:t>
            </w:r>
          </w:p>
        </w:tc>
        <w:tc>
          <w:tcPr>
            <w:tcW w:w="1077" w:type="dxa"/>
          </w:tcPr>
          <w:p w14:paraId="2589AA1A">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default" w:ascii="宋体" w:hAnsi="宋体" w:eastAsia="宋体" w:cs="宋体"/>
                <w:b w:val="0"/>
                <w:bCs w:val="0"/>
                <w:spacing w:val="16"/>
                <w:sz w:val="24"/>
                <w:szCs w:val="24"/>
                <w:vertAlign w:val="baseline"/>
                <w:lang w:val="en-US" w:eastAsia="zh-CN"/>
              </w:rPr>
            </w:pPr>
            <w:r>
              <w:rPr>
                <w:rFonts w:hint="eastAsia" w:ascii="宋体" w:hAnsi="宋体" w:eastAsia="宋体" w:cs="宋体"/>
                <w:b w:val="0"/>
                <w:bCs w:val="0"/>
                <w:spacing w:val="16"/>
                <w:sz w:val="24"/>
                <w:szCs w:val="24"/>
                <w:vertAlign w:val="baseline"/>
                <w:lang w:val="en-US" w:eastAsia="zh-CN"/>
              </w:rPr>
              <w:t>数量</w:t>
            </w:r>
          </w:p>
        </w:tc>
        <w:tc>
          <w:tcPr>
            <w:tcW w:w="1100" w:type="dxa"/>
          </w:tcPr>
          <w:p w14:paraId="2ECD4CD1">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default" w:ascii="宋体" w:hAnsi="宋体" w:eastAsia="宋体" w:cs="宋体"/>
                <w:b w:val="0"/>
                <w:bCs w:val="0"/>
                <w:spacing w:val="16"/>
                <w:sz w:val="24"/>
                <w:szCs w:val="24"/>
                <w:vertAlign w:val="baseline"/>
                <w:lang w:val="en-US" w:eastAsia="zh-CN"/>
              </w:rPr>
            </w:pPr>
            <w:r>
              <w:rPr>
                <w:rFonts w:hint="eastAsia" w:ascii="宋体" w:hAnsi="宋体" w:eastAsia="宋体" w:cs="宋体"/>
                <w:b w:val="0"/>
                <w:bCs w:val="0"/>
                <w:spacing w:val="16"/>
                <w:sz w:val="24"/>
                <w:szCs w:val="24"/>
                <w:vertAlign w:val="baseline"/>
                <w:lang w:val="en-US" w:eastAsia="zh-CN"/>
              </w:rPr>
              <w:t>单位</w:t>
            </w:r>
          </w:p>
        </w:tc>
      </w:tr>
      <w:tr w14:paraId="59DB8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dxa"/>
          </w:tcPr>
          <w:p w14:paraId="3A7704E0">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宋体" w:hAnsi="宋体" w:eastAsia="宋体" w:cs="宋体"/>
                <w:b/>
                <w:bCs/>
                <w:color w:val="000000" w:themeColor="text1"/>
                <w:spacing w:val="16"/>
                <w:sz w:val="24"/>
                <w:szCs w:val="24"/>
                <w:vertAlign w:val="baseline"/>
                <w:lang w:val="en-US" w:eastAsia="zh-CN"/>
                <w14:textFill>
                  <w14:solidFill>
                    <w14:schemeClr w14:val="tx1"/>
                  </w14:solidFill>
                </w14:textFill>
              </w:rPr>
            </w:pPr>
            <w:r>
              <w:rPr>
                <w:rFonts w:hint="eastAsia" w:ascii="宋体" w:hAnsi="宋体" w:eastAsia="宋体" w:cs="宋体"/>
                <w:b/>
                <w:bCs/>
                <w:color w:val="000000" w:themeColor="text1"/>
                <w:spacing w:val="16"/>
                <w:sz w:val="24"/>
                <w:szCs w:val="24"/>
                <w:vertAlign w:val="baseline"/>
                <w:lang w:val="en-US" w:eastAsia="zh-CN"/>
                <w14:textFill>
                  <w14:solidFill>
                    <w14:schemeClr w14:val="tx1"/>
                  </w14:solidFill>
                </w14:textFill>
              </w:rPr>
              <w:t>包1</w:t>
            </w:r>
          </w:p>
        </w:tc>
        <w:tc>
          <w:tcPr>
            <w:tcW w:w="765" w:type="dxa"/>
          </w:tcPr>
          <w:p w14:paraId="05E1E0A3">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default" w:ascii="宋体" w:hAnsi="宋体" w:eastAsia="宋体" w:cs="宋体"/>
                <w:b/>
                <w:bCs/>
                <w:color w:val="000000" w:themeColor="text1"/>
                <w:spacing w:val="16"/>
                <w:sz w:val="24"/>
                <w:szCs w:val="24"/>
                <w:vertAlign w:val="baseline"/>
                <w:lang w:val="en-US" w:eastAsia="zh-CN"/>
                <w14:textFill>
                  <w14:solidFill>
                    <w14:schemeClr w14:val="tx1"/>
                  </w14:solidFill>
                </w14:textFill>
              </w:rPr>
            </w:pPr>
            <w:r>
              <w:rPr>
                <w:rFonts w:hint="eastAsia" w:ascii="宋体" w:hAnsi="宋体" w:eastAsia="宋体" w:cs="宋体"/>
                <w:b/>
                <w:bCs/>
                <w:color w:val="000000" w:themeColor="text1"/>
                <w:spacing w:val="16"/>
                <w:sz w:val="24"/>
                <w:szCs w:val="24"/>
                <w:vertAlign w:val="baseline"/>
                <w:lang w:val="en-US" w:eastAsia="zh-CN"/>
                <w14:textFill>
                  <w14:solidFill>
                    <w14:schemeClr w14:val="tx1"/>
                  </w14:solidFill>
                </w14:textFill>
              </w:rPr>
              <w:t>1</w:t>
            </w:r>
          </w:p>
        </w:tc>
        <w:tc>
          <w:tcPr>
            <w:tcW w:w="2714" w:type="dxa"/>
          </w:tcPr>
          <w:p w14:paraId="23C300DD">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宋体" w:hAnsi="宋体" w:eastAsia="宋体" w:cs="宋体"/>
                <w:b/>
                <w:bCs/>
                <w:color w:val="000000" w:themeColor="text1"/>
                <w:spacing w:val="16"/>
                <w:sz w:val="24"/>
                <w:szCs w:val="24"/>
                <w:vertAlign w:val="baseline"/>
                <w:lang w:val="en-US" w:eastAsia="zh-CN"/>
                <w14:textFill>
                  <w14:solidFill>
                    <w14:schemeClr w14:val="tx1"/>
                  </w14:solidFill>
                </w14:textFill>
              </w:rPr>
            </w:pPr>
            <w:r>
              <w:rPr>
                <w:rFonts w:hint="eastAsia" w:ascii="宋体" w:hAnsi="宋体" w:eastAsia="宋体" w:cs="宋体"/>
                <w:color w:val="000000" w:themeColor="text1"/>
                <w:spacing w:val="17"/>
                <w:sz w:val="24"/>
                <w:szCs w:val="24"/>
                <w:lang w:val="en-US" w:eastAsia="zh-CN"/>
                <w14:textFill>
                  <w14:solidFill>
                    <w14:schemeClr w14:val="tx1"/>
                  </w14:solidFill>
                </w14:textFill>
              </w:rPr>
              <w:t>4k荧光腹腔镜</w:t>
            </w:r>
          </w:p>
        </w:tc>
        <w:tc>
          <w:tcPr>
            <w:tcW w:w="2292" w:type="dxa"/>
          </w:tcPr>
          <w:p w14:paraId="2ED2925D">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default" w:ascii="宋体" w:hAnsi="宋体" w:eastAsia="宋体" w:cs="宋体"/>
                <w:b/>
                <w:bCs/>
                <w:color w:val="000000" w:themeColor="text1"/>
                <w:spacing w:val="16"/>
                <w:sz w:val="24"/>
                <w:szCs w:val="24"/>
                <w:vertAlign w:val="baseline"/>
                <w:lang w:val="en-US" w:eastAsia="zh-CN"/>
                <w14:textFill>
                  <w14:solidFill>
                    <w14:schemeClr w14:val="tx1"/>
                  </w14:solidFill>
                </w14:textFill>
              </w:rPr>
            </w:pPr>
            <w:r>
              <w:rPr>
                <w:rFonts w:hint="eastAsia" w:ascii="宋体" w:hAnsi="宋体" w:eastAsia="宋体" w:cs="宋体"/>
                <w:b/>
                <w:bCs/>
                <w:color w:val="000000" w:themeColor="text1"/>
                <w:spacing w:val="16"/>
                <w:sz w:val="24"/>
                <w:szCs w:val="24"/>
                <w:vertAlign w:val="baseline"/>
                <w:lang w:val="en-US" w:eastAsia="zh-CN"/>
                <w14:textFill>
                  <w14:solidFill>
                    <w14:schemeClr w14:val="tx1"/>
                  </w14:solidFill>
                </w14:textFill>
              </w:rPr>
              <w:t>是</w:t>
            </w:r>
          </w:p>
        </w:tc>
        <w:tc>
          <w:tcPr>
            <w:tcW w:w="1077" w:type="dxa"/>
          </w:tcPr>
          <w:p w14:paraId="43A9E38B">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default" w:ascii="宋体" w:hAnsi="宋体" w:eastAsia="宋体" w:cs="宋体"/>
                <w:b/>
                <w:bCs/>
                <w:color w:val="000000" w:themeColor="text1"/>
                <w:spacing w:val="16"/>
                <w:sz w:val="24"/>
                <w:szCs w:val="24"/>
                <w:vertAlign w:val="baseline"/>
                <w:lang w:val="en-US" w:eastAsia="zh-CN"/>
                <w14:textFill>
                  <w14:solidFill>
                    <w14:schemeClr w14:val="tx1"/>
                  </w14:solidFill>
                </w14:textFill>
              </w:rPr>
            </w:pPr>
            <w:r>
              <w:rPr>
                <w:rFonts w:hint="eastAsia" w:ascii="宋体" w:hAnsi="宋体" w:eastAsia="宋体" w:cs="宋体"/>
                <w:b/>
                <w:bCs/>
                <w:color w:val="000000" w:themeColor="text1"/>
                <w:spacing w:val="16"/>
                <w:sz w:val="24"/>
                <w:szCs w:val="24"/>
                <w:vertAlign w:val="baseline"/>
                <w:lang w:val="en-US" w:eastAsia="zh-CN"/>
                <w14:textFill>
                  <w14:solidFill>
                    <w14:schemeClr w14:val="tx1"/>
                  </w14:solidFill>
                </w14:textFill>
              </w:rPr>
              <w:t>1</w:t>
            </w:r>
          </w:p>
        </w:tc>
        <w:tc>
          <w:tcPr>
            <w:tcW w:w="1100" w:type="dxa"/>
            <w:vAlign w:val="top"/>
          </w:tcPr>
          <w:p w14:paraId="2F248EEF">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宋体" w:hAnsi="宋体" w:eastAsia="宋体" w:cs="宋体"/>
                <w:b/>
                <w:bCs/>
                <w:color w:val="000000" w:themeColor="text1"/>
                <w:spacing w:val="16"/>
                <w:sz w:val="24"/>
                <w:szCs w:val="24"/>
                <w:vertAlign w:val="baseline"/>
                <w:lang w:val="en-US" w:eastAsia="zh-CN"/>
                <w14:textFill>
                  <w14:solidFill>
                    <w14:schemeClr w14:val="tx1"/>
                  </w14:solidFill>
                </w14:textFill>
              </w:rPr>
            </w:pPr>
            <w:r>
              <w:rPr>
                <w:rFonts w:hint="eastAsia" w:ascii="宋体" w:hAnsi="宋体" w:eastAsia="宋体" w:cs="宋体"/>
                <w:b/>
                <w:bCs/>
                <w:color w:val="000000" w:themeColor="text1"/>
                <w:spacing w:val="16"/>
                <w:sz w:val="24"/>
                <w:szCs w:val="24"/>
                <w:vertAlign w:val="baseline"/>
                <w:lang w:val="en-US" w:eastAsia="zh-CN"/>
                <w14:textFill>
                  <w14:solidFill>
                    <w14:schemeClr w14:val="tx1"/>
                  </w14:solidFill>
                </w14:textFill>
              </w:rPr>
              <w:t>套</w:t>
            </w:r>
          </w:p>
        </w:tc>
      </w:tr>
      <w:tr w14:paraId="67807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dxa"/>
          </w:tcPr>
          <w:p w14:paraId="2C76AC6C">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宋体" w:hAnsi="宋体" w:eastAsia="宋体" w:cs="宋体"/>
                <w:b/>
                <w:bCs/>
                <w:color w:val="000000" w:themeColor="text1"/>
                <w:spacing w:val="16"/>
                <w:sz w:val="24"/>
                <w:szCs w:val="24"/>
                <w:vertAlign w:val="baseline"/>
                <w:lang w:val="en-US" w:eastAsia="zh-CN"/>
                <w14:textFill>
                  <w14:solidFill>
                    <w14:schemeClr w14:val="tx1"/>
                  </w14:solidFill>
                </w14:textFill>
              </w:rPr>
            </w:pPr>
            <w:r>
              <w:rPr>
                <w:rFonts w:hint="eastAsia" w:ascii="宋体" w:hAnsi="宋体" w:eastAsia="宋体" w:cs="宋体"/>
                <w:b/>
                <w:bCs/>
                <w:color w:val="000000" w:themeColor="text1"/>
                <w:spacing w:val="16"/>
                <w:sz w:val="24"/>
                <w:szCs w:val="24"/>
                <w:vertAlign w:val="baseline"/>
                <w:lang w:val="en-US" w:eastAsia="zh-CN"/>
                <w14:textFill>
                  <w14:solidFill>
                    <w14:schemeClr w14:val="tx1"/>
                  </w14:solidFill>
                </w14:textFill>
              </w:rPr>
              <w:t>包2</w:t>
            </w:r>
          </w:p>
        </w:tc>
        <w:tc>
          <w:tcPr>
            <w:tcW w:w="765" w:type="dxa"/>
          </w:tcPr>
          <w:p w14:paraId="66861916">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default" w:ascii="宋体" w:hAnsi="宋体" w:eastAsia="宋体" w:cs="宋体"/>
                <w:b/>
                <w:bCs/>
                <w:color w:val="000000" w:themeColor="text1"/>
                <w:spacing w:val="16"/>
                <w:sz w:val="24"/>
                <w:szCs w:val="24"/>
                <w:vertAlign w:val="baseline"/>
                <w:lang w:val="en-US" w:eastAsia="zh-CN"/>
                <w14:textFill>
                  <w14:solidFill>
                    <w14:schemeClr w14:val="tx1"/>
                  </w14:solidFill>
                </w14:textFill>
              </w:rPr>
            </w:pPr>
            <w:r>
              <w:rPr>
                <w:rFonts w:hint="eastAsia" w:ascii="宋体" w:hAnsi="宋体" w:eastAsia="宋体" w:cs="宋体"/>
                <w:b/>
                <w:bCs/>
                <w:color w:val="000000" w:themeColor="text1"/>
                <w:spacing w:val="16"/>
                <w:sz w:val="24"/>
                <w:szCs w:val="24"/>
                <w:vertAlign w:val="baseline"/>
                <w:lang w:val="en-US" w:eastAsia="zh-CN"/>
                <w14:textFill>
                  <w14:solidFill>
                    <w14:schemeClr w14:val="tx1"/>
                  </w14:solidFill>
                </w14:textFill>
              </w:rPr>
              <w:t>2</w:t>
            </w:r>
          </w:p>
        </w:tc>
        <w:tc>
          <w:tcPr>
            <w:tcW w:w="2714" w:type="dxa"/>
          </w:tcPr>
          <w:p w14:paraId="518942A4">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宋体" w:hAnsi="宋体" w:eastAsia="宋体" w:cs="宋体"/>
                <w:b/>
                <w:bCs/>
                <w:color w:val="000000" w:themeColor="text1"/>
                <w:spacing w:val="16"/>
                <w:sz w:val="24"/>
                <w:szCs w:val="24"/>
                <w:vertAlign w:val="baseline"/>
                <w:lang w:val="en-US" w:eastAsia="zh-CN"/>
                <w14:textFill>
                  <w14:solidFill>
                    <w14:schemeClr w14:val="tx1"/>
                  </w14:solidFill>
                </w14:textFill>
              </w:rPr>
            </w:pPr>
            <w:r>
              <w:rPr>
                <w:rFonts w:hint="eastAsia" w:ascii="宋体" w:hAnsi="宋体" w:eastAsia="宋体" w:cs="宋体"/>
                <w:color w:val="000000" w:themeColor="text1"/>
                <w:spacing w:val="17"/>
                <w:sz w:val="24"/>
                <w:szCs w:val="24"/>
                <w:lang w:val="en-US" w:eastAsia="zh-CN"/>
                <w14:textFill>
                  <w14:solidFill>
                    <w14:schemeClr w14:val="tx1"/>
                  </w14:solidFill>
                </w14:textFill>
              </w:rPr>
              <w:t>4k腹腔镜</w:t>
            </w:r>
          </w:p>
        </w:tc>
        <w:tc>
          <w:tcPr>
            <w:tcW w:w="2292" w:type="dxa"/>
          </w:tcPr>
          <w:p w14:paraId="5BDE5FDF">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default" w:ascii="宋体" w:hAnsi="宋体" w:eastAsia="宋体" w:cs="宋体"/>
                <w:b/>
                <w:bCs/>
                <w:color w:val="000000" w:themeColor="text1"/>
                <w:spacing w:val="16"/>
                <w:sz w:val="24"/>
                <w:szCs w:val="24"/>
                <w:vertAlign w:val="baseline"/>
                <w:lang w:val="en-US" w:eastAsia="zh-CN"/>
                <w14:textFill>
                  <w14:solidFill>
                    <w14:schemeClr w14:val="tx1"/>
                  </w14:solidFill>
                </w14:textFill>
              </w:rPr>
            </w:pPr>
            <w:r>
              <w:rPr>
                <w:rFonts w:hint="eastAsia" w:ascii="宋体" w:hAnsi="宋体" w:eastAsia="宋体" w:cs="宋体"/>
                <w:b/>
                <w:bCs/>
                <w:color w:val="000000" w:themeColor="text1"/>
                <w:spacing w:val="16"/>
                <w:sz w:val="24"/>
                <w:szCs w:val="24"/>
                <w:vertAlign w:val="baseline"/>
                <w:lang w:val="en-US" w:eastAsia="zh-CN"/>
                <w14:textFill>
                  <w14:solidFill>
                    <w14:schemeClr w14:val="tx1"/>
                  </w14:solidFill>
                </w14:textFill>
              </w:rPr>
              <w:t>是</w:t>
            </w:r>
          </w:p>
        </w:tc>
        <w:tc>
          <w:tcPr>
            <w:tcW w:w="1077" w:type="dxa"/>
          </w:tcPr>
          <w:p w14:paraId="37E6E186">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default" w:ascii="宋体" w:hAnsi="宋体" w:eastAsia="宋体" w:cs="宋体"/>
                <w:b/>
                <w:bCs/>
                <w:color w:val="000000" w:themeColor="text1"/>
                <w:spacing w:val="16"/>
                <w:sz w:val="24"/>
                <w:szCs w:val="24"/>
                <w:vertAlign w:val="baseline"/>
                <w:lang w:val="en-US" w:eastAsia="zh-CN"/>
                <w14:textFill>
                  <w14:solidFill>
                    <w14:schemeClr w14:val="tx1"/>
                  </w14:solidFill>
                </w14:textFill>
              </w:rPr>
            </w:pPr>
            <w:r>
              <w:rPr>
                <w:rFonts w:hint="eastAsia" w:ascii="宋体" w:hAnsi="宋体" w:eastAsia="宋体" w:cs="宋体"/>
                <w:b/>
                <w:bCs/>
                <w:color w:val="000000" w:themeColor="text1"/>
                <w:spacing w:val="16"/>
                <w:sz w:val="24"/>
                <w:szCs w:val="24"/>
                <w:vertAlign w:val="baseline"/>
                <w:lang w:val="en-US" w:eastAsia="zh-CN"/>
                <w14:textFill>
                  <w14:solidFill>
                    <w14:schemeClr w14:val="tx1"/>
                  </w14:solidFill>
                </w14:textFill>
              </w:rPr>
              <w:t>1</w:t>
            </w:r>
          </w:p>
        </w:tc>
        <w:tc>
          <w:tcPr>
            <w:tcW w:w="1100" w:type="dxa"/>
            <w:vAlign w:val="top"/>
          </w:tcPr>
          <w:p w14:paraId="372E795F">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宋体" w:hAnsi="宋体" w:eastAsia="宋体" w:cs="宋体"/>
                <w:b/>
                <w:bCs/>
                <w:color w:val="000000" w:themeColor="text1"/>
                <w:spacing w:val="16"/>
                <w:sz w:val="24"/>
                <w:szCs w:val="24"/>
                <w:vertAlign w:val="baseline"/>
                <w:lang w:val="en-US" w:eastAsia="zh-CN"/>
                <w14:textFill>
                  <w14:solidFill>
                    <w14:schemeClr w14:val="tx1"/>
                  </w14:solidFill>
                </w14:textFill>
              </w:rPr>
            </w:pPr>
            <w:r>
              <w:rPr>
                <w:rFonts w:hint="eastAsia" w:ascii="宋体" w:hAnsi="宋体" w:eastAsia="宋体" w:cs="宋体"/>
                <w:b/>
                <w:bCs/>
                <w:color w:val="000000" w:themeColor="text1"/>
                <w:spacing w:val="16"/>
                <w:sz w:val="24"/>
                <w:szCs w:val="24"/>
                <w:vertAlign w:val="baseline"/>
                <w:lang w:val="en-US" w:eastAsia="zh-CN"/>
                <w14:textFill>
                  <w14:solidFill>
                    <w14:schemeClr w14:val="tx1"/>
                  </w14:solidFill>
                </w14:textFill>
              </w:rPr>
              <w:t>套</w:t>
            </w:r>
          </w:p>
        </w:tc>
      </w:tr>
      <w:tr w14:paraId="4682C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dxa"/>
          </w:tcPr>
          <w:p w14:paraId="1FA0D1CF">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宋体" w:hAnsi="宋体" w:eastAsia="宋体" w:cs="宋体"/>
                <w:b/>
                <w:bCs/>
                <w:color w:val="000000" w:themeColor="text1"/>
                <w:spacing w:val="16"/>
                <w:sz w:val="24"/>
                <w:szCs w:val="24"/>
                <w:vertAlign w:val="baseline"/>
                <w:lang w:val="en-US" w:eastAsia="zh-CN"/>
                <w14:textFill>
                  <w14:solidFill>
                    <w14:schemeClr w14:val="tx1"/>
                  </w14:solidFill>
                </w14:textFill>
              </w:rPr>
            </w:pPr>
            <w:r>
              <w:rPr>
                <w:rFonts w:hint="eastAsia" w:ascii="宋体" w:hAnsi="宋体" w:eastAsia="宋体" w:cs="宋体"/>
                <w:b/>
                <w:bCs/>
                <w:color w:val="000000" w:themeColor="text1"/>
                <w:spacing w:val="16"/>
                <w:sz w:val="24"/>
                <w:szCs w:val="24"/>
                <w:vertAlign w:val="baseline"/>
                <w:lang w:val="en-US" w:eastAsia="zh-CN"/>
                <w14:textFill>
                  <w14:solidFill>
                    <w14:schemeClr w14:val="tx1"/>
                  </w14:solidFill>
                </w14:textFill>
              </w:rPr>
              <w:t>包3</w:t>
            </w:r>
          </w:p>
        </w:tc>
        <w:tc>
          <w:tcPr>
            <w:tcW w:w="765" w:type="dxa"/>
          </w:tcPr>
          <w:p w14:paraId="75566E0C">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default" w:ascii="宋体" w:hAnsi="宋体" w:eastAsia="宋体" w:cs="宋体"/>
                <w:b/>
                <w:bCs/>
                <w:color w:val="000000" w:themeColor="text1"/>
                <w:spacing w:val="16"/>
                <w:sz w:val="24"/>
                <w:szCs w:val="24"/>
                <w:vertAlign w:val="baseline"/>
                <w:lang w:val="en-US" w:eastAsia="zh-CN"/>
                <w14:textFill>
                  <w14:solidFill>
                    <w14:schemeClr w14:val="tx1"/>
                  </w14:solidFill>
                </w14:textFill>
              </w:rPr>
            </w:pPr>
            <w:r>
              <w:rPr>
                <w:rFonts w:hint="eastAsia" w:ascii="宋体" w:hAnsi="宋体" w:eastAsia="宋体" w:cs="宋体"/>
                <w:b/>
                <w:bCs/>
                <w:color w:val="000000" w:themeColor="text1"/>
                <w:spacing w:val="16"/>
                <w:sz w:val="24"/>
                <w:szCs w:val="24"/>
                <w:vertAlign w:val="baseline"/>
                <w:lang w:val="en-US" w:eastAsia="zh-CN"/>
                <w14:textFill>
                  <w14:solidFill>
                    <w14:schemeClr w14:val="tx1"/>
                  </w14:solidFill>
                </w14:textFill>
              </w:rPr>
              <w:t>3</w:t>
            </w:r>
          </w:p>
        </w:tc>
        <w:tc>
          <w:tcPr>
            <w:tcW w:w="2714" w:type="dxa"/>
          </w:tcPr>
          <w:p w14:paraId="28D28302">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eastAsia" w:ascii="宋体" w:hAnsi="宋体" w:eastAsia="宋体" w:cs="宋体"/>
                <w:b/>
                <w:bCs/>
                <w:color w:val="000000" w:themeColor="text1"/>
                <w:spacing w:val="16"/>
                <w:sz w:val="24"/>
                <w:szCs w:val="24"/>
                <w:vertAlign w:val="baseline"/>
                <w:lang w:val="en-US" w:eastAsia="zh-CN"/>
                <w14:textFill>
                  <w14:solidFill>
                    <w14:schemeClr w14:val="tx1"/>
                  </w14:solidFill>
                </w14:textFill>
              </w:rPr>
            </w:pPr>
            <w:r>
              <w:rPr>
                <w:rFonts w:hint="eastAsia" w:ascii="宋体" w:hAnsi="宋体" w:eastAsia="宋体" w:cs="宋体"/>
                <w:color w:val="000000" w:themeColor="text1"/>
                <w:spacing w:val="17"/>
                <w:sz w:val="24"/>
                <w:szCs w:val="24"/>
                <w:lang w:val="en-US" w:eastAsia="zh-CN"/>
                <w14:textFill>
                  <w14:solidFill>
                    <w14:schemeClr w14:val="tx1"/>
                  </w14:solidFill>
                </w14:textFill>
              </w:rPr>
              <w:t>3D+4K荧光腹腔镜</w:t>
            </w:r>
          </w:p>
        </w:tc>
        <w:tc>
          <w:tcPr>
            <w:tcW w:w="2292" w:type="dxa"/>
          </w:tcPr>
          <w:p w14:paraId="6230DF88">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default" w:ascii="宋体" w:hAnsi="宋体" w:eastAsia="宋体" w:cs="宋体"/>
                <w:b/>
                <w:bCs/>
                <w:color w:val="000000" w:themeColor="text1"/>
                <w:spacing w:val="16"/>
                <w:sz w:val="24"/>
                <w:szCs w:val="24"/>
                <w:vertAlign w:val="baseline"/>
                <w:lang w:val="en-US" w:eastAsia="zh-CN"/>
                <w14:textFill>
                  <w14:solidFill>
                    <w14:schemeClr w14:val="tx1"/>
                  </w14:solidFill>
                </w14:textFill>
              </w:rPr>
            </w:pPr>
            <w:r>
              <w:rPr>
                <w:rFonts w:hint="eastAsia" w:ascii="宋体" w:hAnsi="宋体" w:eastAsia="宋体" w:cs="宋体"/>
                <w:b/>
                <w:bCs/>
                <w:color w:val="000000" w:themeColor="text1"/>
                <w:spacing w:val="16"/>
                <w:sz w:val="24"/>
                <w:szCs w:val="24"/>
                <w:vertAlign w:val="baseline"/>
                <w:lang w:val="en-US" w:eastAsia="zh-CN"/>
                <w14:textFill>
                  <w14:solidFill>
                    <w14:schemeClr w14:val="tx1"/>
                  </w14:solidFill>
                </w14:textFill>
              </w:rPr>
              <w:t>是</w:t>
            </w:r>
          </w:p>
        </w:tc>
        <w:tc>
          <w:tcPr>
            <w:tcW w:w="1077" w:type="dxa"/>
          </w:tcPr>
          <w:p w14:paraId="7833F754">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default" w:ascii="宋体" w:hAnsi="宋体" w:eastAsia="宋体" w:cs="宋体"/>
                <w:b/>
                <w:bCs/>
                <w:color w:val="000000" w:themeColor="text1"/>
                <w:spacing w:val="16"/>
                <w:sz w:val="24"/>
                <w:szCs w:val="24"/>
                <w:vertAlign w:val="baseline"/>
                <w:lang w:val="en-US" w:eastAsia="zh-CN"/>
                <w14:textFill>
                  <w14:solidFill>
                    <w14:schemeClr w14:val="tx1"/>
                  </w14:solidFill>
                </w14:textFill>
              </w:rPr>
            </w:pPr>
            <w:r>
              <w:rPr>
                <w:rFonts w:hint="eastAsia" w:ascii="宋体" w:hAnsi="宋体" w:eastAsia="宋体" w:cs="宋体"/>
                <w:b/>
                <w:bCs/>
                <w:color w:val="000000" w:themeColor="text1"/>
                <w:spacing w:val="16"/>
                <w:sz w:val="24"/>
                <w:szCs w:val="24"/>
                <w:vertAlign w:val="baseline"/>
                <w:lang w:val="en-US" w:eastAsia="zh-CN"/>
                <w14:textFill>
                  <w14:solidFill>
                    <w14:schemeClr w14:val="tx1"/>
                  </w14:solidFill>
                </w14:textFill>
              </w:rPr>
              <w:t>1</w:t>
            </w:r>
          </w:p>
        </w:tc>
        <w:tc>
          <w:tcPr>
            <w:tcW w:w="1100" w:type="dxa"/>
          </w:tcPr>
          <w:p w14:paraId="29E91D0A">
            <w:pPr>
              <w:keepNext w:val="0"/>
              <w:keepLines w:val="0"/>
              <w:pageBreakBefore w:val="0"/>
              <w:widowControl/>
              <w:kinsoku w:val="0"/>
              <w:wordWrap/>
              <w:overflowPunct/>
              <w:topLinePunct w:val="0"/>
              <w:autoSpaceDE w:val="0"/>
              <w:autoSpaceDN w:val="0"/>
              <w:bidi w:val="0"/>
              <w:adjustRightInd w:val="0"/>
              <w:snapToGrid w:val="0"/>
              <w:spacing w:line="480" w:lineRule="exact"/>
              <w:jc w:val="center"/>
              <w:textAlignment w:val="baseline"/>
              <w:rPr>
                <w:rFonts w:hint="default" w:ascii="宋体" w:hAnsi="宋体" w:eastAsia="宋体" w:cs="宋体"/>
                <w:b/>
                <w:bCs/>
                <w:color w:val="000000" w:themeColor="text1"/>
                <w:spacing w:val="16"/>
                <w:sz w:val="24"/>
                <w:szCs w:val="24"/>
                <w:vertAlign w:val="baseline"/>
                <w:lang w:val="en-US" w:eastAsia="zh-CN"/>
                <w14:textFill>
                  <w14:solidFill>
                    <w14:schemeClr w14:val="tx1"/>
                  </w14:solidFill>
                </w14:textFill>
              </w:rPr>
            </w:pPr>
            <w:r>
              <w:rPr>
                <w:rFonts w:hint="eastAsia" w:ascii="宋体" w:hAnsi="宋体" w:eastAsia="宋体" w:cs="宋体"/>
                <w:b/>
                <w:bCs/>
                <w:color w:val="000000" w:themeColor="text1"/>
                <w:spacing w:val="16"/>
                <w:sz w:val="24"/>
                <w:szCs w:val="24"/>
                <w:vertAlign w:val="baseline"/>
                <w:lang w:val="en-US" w:eastAsia="zh-CN"/>
                <w14:textFill>
                  <w14:solidFill>
                    <w14:schemeClr w14:val="tx1"/>
                  </w14:solidFill>
                </w14:textFill>
              </w:rPr>
              <w:t>套</w:t>
            </w:r>
          </w:p>
        </w:tc>
      </w:tr>
    </w:tbl>
    <w:p w14:paraId="660952EB">
      <w:pPr>
        <w:keepNext w:val="0"/>
        <w:keepLines w:val="0"/>
        <w:pageBreakBefore w:val="0"/>
        <w:widowControl/>
        <w:kinsoku w:val="0"/>
        <w:wordWrap/>
        <w:overflowPunct/>
        <w:topLinePunct w:val="0"/>
        <w:autoSpaceDE w:val="0"/>
        <w:autoSpaceDN w:val="0"/>
        <w:bidi w:val="0"/>
        <w:adjustRightInd w:val="0"/>
        <w:snapToGrid w:val="0"/>
        <w:spacing w:line="480" w:lineRule="exact"/>
        <w:ind w:left="0"/>
        <w:textAlignment w:val="baseline"/>
        <w:rPr>
          <w:rFonts w:hint="eastAsia" w:ascii="宋体" w:hAnsi="宋体" w:eastAsia="宋体" w:cs="宋体"/>
          <w:b/>
          <w:bCs/>
          <w:color w:val="0000FF"/>
          <w:spacing w:val="16"/>
          <w:sz w:val="24"/>
          <w:szCs w:val="24"/>
          <w:lang w:val="en-US" w:eastAsia="zh-CN"/>
        </w:rPr>
      </w:pPr>
    </w:p>
    <w:p w14:paraId="6B13C025">
      <w:pPr>
        <w:keepNext w:val="0"/>
        <w:keepLines w:val="0"/>
        <w:pageBreakBefore w:val="0"/>
        <w:widowControl/>
        <w:kinsoku w:val="0"/>
        <w:wordWrap/>
        <w:overflowPunct/>
        <w:topLinePunct w:val="0"/>
        <w:autoSpaceDE w:val="0"/>
        <w:autoSpaceDN w:val="0"/>
        <w:bidi w:val="0"/>
        <w:adjustRightInd w:val="0"/>
        <w:snapToGrid w:val="0"/>
        <w:spacing w:line="480" w:lineRule="exact"/>
        <w:ind w:left="0"/>
        <w:textAlignment w:val="baseline"/>
        <w:rPr>
          <w:rFonts w:hint="eastAsia" w:ascii="宋体" w:hAnsi="宋体" w:eastAsia="宋体" w:cs="宋体"/>
          <w:b/>
          <w:bCs/>
          <w:spacing w:val="16"/>
          <w:sz w:val="24"/>
          <w:szCs w:val="24"/>
          <w:lang w:val="en-US" w:eastAsia="zh-CN"/>
        </w:rPr>
      </w:pPr>
    </w:p>
    <w:p w14:paraId="774FC095">
      <w:pPr>
        <w:keepNext w:val="0"/>
        <w:keepLines w:val="0"/>
        <w:pageBreakBefore w:val="0"/>
        <w:widowControl/>
        <w:kinsoku w:val="0"/>
        <w:wordWrap/>
        <w:overflowPunct/>
        <w:topLinePunct w:val="0"/>
        <w:autoSpaceDE w:val="0"/>
        <w:autoSpaceDN w:val="0"/>
        <w:bidi w:val="0"/>
        <w:adjustRightInd w:val="0"/>
        <w:snapToGrid w:val="0"/>
        <w:spacing w:line="480" w:lineRule="exact"/>
        <w:ind w:left="0"/>
        <w:textAlignment w:val="baseline"/>
        <w:rPr>
          <w:rFonts w:hint="eastAsia" w:ascii="宋体" w:hAnsi="宋体" w:eastAsia="宋体" w:cs="宋体"/>
          <w:b/>
          <w:bCs/>
          <w:spacing w:val="16"/>
          <w:sz w:val="24"/>
          <w:szCs w:val="24"/>
          <w:lang w:val="en-US" w:eastAsia="zh-CN"/>
        </w:rPr>
      </w:pPr>
    </w:p>
    <w:p w14:paraId="0C6F6928">
      <w:pPr>
        <w:keepNext w:val="0"/>
        <w:keepLines w:val="0"/>
        <w:pageBreakBefore w:val="0"/>
        <w:widowControl/>
        <w:kinsoku w:val="0"/>
        <w:wordWrap/>
        <w:overflowPunct/>
        <w:topLinePunct w:val="0"/>
        <w:autoSpaceDE w:val="0"/>
        <w:autoSpaceDN w:val="0"/>
        <w:bidi w:val="0"/>
        <w:adjustRightInd w:val="0"/>
        <w:snapToGrid w:val="0"/>
        <w:spacing w:line="480" w:lineRule="exact"/>
        <w:ind w:left="0"/>
        <w:textAlignment w:val="baseline"/>
        <w:rPr>
          <w:rFonts w:hint="eastAsia" w:ascii="宋体" w:hAnsi="宋体" w:eastAsia="宋体" w:cs="宋体"/>
          <w:b/>
          <w:bCs/>
          <w:spacing w:val="16"/>
          <w:sz w:val="24"/>
          <w:szCs w:val="24"/>
          <w:lang w:val="en-US" w:eastAsia="zh-CN"/>
        </w:rPr>
      </w:pPr>
    </w:p>
    <w:p w14:paraId="5394F324">
      <w:pPr>
        <w:keepNext w:val="0"/>
        <w:keepLines w:val="0"/>
        <w:pageBreakBefore w:val="0"/>
        <w:widowControl/>
        <w:kinsoku w:val="0"/>
        <w:wordWrap/>
        <w:overflowPunct/>
        <w:topLinePunct w:val="0"/>
        <w:autoSpaceDE w:val="0"/>
        <w:autoSpaceDN w:val="0"/>
        <w:bidi w:val="0"/>
        <w:adjustRightInd w:val="0"/>
        <w:snapToGrid w:val="0"/>
        <w:spacing w:line="480" w:lineRule="exact"/>
        <w:ind w:left="0"/>
        <w:textAlignment w:val="baseline"/>
        <w:rPr>
          <w:rFonts w:hint="eastAsia" w:ascii="宋体" w:hAnsi="宋体" w:eastAsia="宋体" w:cs="宋体"/>
          <w:b/>
          <w:bCs/>
          <w:spacing w:val="16"/>
          <w:sz w:val="24"/>
          <w:szCs w:val="24"/>
          <w:lang w:val="en-US" w:eastAsia="zh-CN"/>
        </w:rPr>
      </w:pPr>
    </w:p>
    <w:p w14:paraId="2E9EB6D5">
      <w:pPr>
        <w:keepNext w:val="0"/>
        <w:keepLines w:val="0"/>
        <w:pageBreakBefore w:val="0"/>
        <w:widowControl/>
        <w:kinsoku w:val="0"/>
        <w:wordWrap/>
        <w:overflowPunct/>
        <w:topLinePunct w:val="0"/>
        <w:autoSpaceDE w:val="0"/>
        <w:autoSpaceDN w:val="0"/>
        <w:bidi w:val="0"/>
        <w:adjustRightInd w:val="0"/>
        <w:snapToGrid w:val="0"/>
        <w:spacing w:line="480" w:lineRule="exact"/>
        <w:ind w:left="0"/>
        <w:textAlignment w:val="baseline"/>
        <w:rPr>
          <w:rFonts w:hint="eastAsia" w:ascii="宋体" w:hAnsi="宋体" w:eastAsia="宋体" w:cs="宋体"/>
          <w:b/>
          <w:bCs/>
          <w:spacing w:val="16"/>
          <w:sz w:val="24"/>
          <w:szCs w:val="24"/>
          <w:lang w:val="en-US" w:eastAsia="zh-CN"/>
        </w:rPr>
      </w:pPr>
    </w:p>
    <w:p w14:paraId="394BC3E2">
      <w:pPr>
        <w:keepNext w:val="0"/>
        <w:keepLines w:val="0"/>
        <w:pageBreakBefore w:val="0"/>
        <w:widowControl/>
        <w:kinsoku w:val="0"/>
        <w:wordWrap/>
        <w:overflowPunct/>
        <w:topLinePunct w:val="0"/>
        <w:autoSpaceDE w:val="0"/>
        <w:autoSpaceDN w:val="0"/>
        <w:bidi w:val="0"/>
        <w:adjustRightInd w:val="0"/>
        <w:snapToGrid w:val="0"/>
        <w:spacing w:line="480" w:lineRule="exact"/>
        <w:ind w:left="0"/>
        <w:textAlignment w:val="baseline"/>
        <w:rPr>
          <w:rFonts w:hint="eastAsia" w:ascii="宋体" w:hAnsi="宋体" w:eastAsia="宋体" w:cs="宋体"/>
          <w:b/>
          <w:bCs/>
          <w:spacing w:val="16"/>
          <w:sz w:val="24"/>
          <w:szCs w:val="24"/>
          <w:lang w:val="en-US" w:eastAsia="zh-CN"/>
        </w:rPr>
      </w:pPr>
    </w:p>
    <w:p w14:paraId="1AD7F7EE">
      <w:pPr>
        <w:keepNext w:val="0"/>
        <w:keepLines w:val="0"/>
        <w:pageBreakBefore w:val="0"/>
        <w:widowControl/>
        <w:kinsoku w:val="0"/>
        <w:wordWrap/>
        <w:overflowPunct/>
        <w:topLinePunct w:val="0"/>
        <w:autoSpaceDE w:val="0"/>
        <w:autoSpaceDN w:val="0"/>
        <w:bidi w:val="0"/>
        <w:adjustRightInd w:val="0"/>
        <w:snapToGrid w:val="0"/>
        <w:spacing w:line="480" w:lineRule="exact"/>
        <w:ind w:left="0"/>
        <w:textAlignment w:val="baseline"/>
        <w:rPr>
          <w:rFonts w:hint="eastAsia" w:ascii="宋体" w:hAnsi="宋体" w:eastAsia="宋体" w:cs="宋体"/>
          <w:b/>
          <w:bCs/>
          <w:spacing w:val="16"/>
          <w:sz w:val="24"/>
          <w:szCs w:val="24"/>
          <w:lang w:val="en-US" w:eastAsia="zh-CN"/>
        </w:rPr>
      </w:pPr>
    </w:p>
    <w:p w14:paraId="02957D1B">
      <w:pPr>
        <w:keepNext w:val="0"/>
        <w:keepLines w:val="0"/>
        <w:pageBreakBefore w:val="0"/>
        <w:widowControl/>
        <w:kinsoku w:val="0"/>
        <w:wordWrap/>
        <w:overflowPunct/>
        <w:topLinePunct w:val="0"/>
        <w:autoSpaceDE w:val="0"/>
        <w:autoSpaceDN w:val="0"/>
        <w:bidi w:val="0"/>
        <w:adjustRightInd w:val="0"/>
        <w:snapToGrid w:val="0"/>
        <w:spacing w:line="480" w:lineRule="exact"/>
        <w:ind w:left="0"/>
        <w:textAlignment w:val="baseline"/>
        <w:rPr>
          <w:rFonts w:hint="eastAsia" w:ascii="宋体" w:hAnsi="宋体" w:eastAsia="宋体" w:cs="宋体"/>
          <w:b/>
          <w:bCs/>
          <w:spacing w:val="16"/>
          <w:sz w:val="24"/>
          <w:szCs w:val="24"/>
          <w:lang w:val="en-US" w:eastAsia="zh-CN"/>
        </w:rPr>
      </w:pPr>
    </w:p>
    <w:p w14:paraId="158ADE54">
      <w:pPr>
        <w:keepNext w:val="0"/>
        <w:keepLines w:val="0"/>
        <w:pageBreakBefore w:val="0"/>
        <w:widowControl/>
        <w:kinsoku w:val="0"/>
        <w:wordWrap/>
        <w:overflowPunct/>
        <w:topLinePunct w:val="0"/>
        <w:autoSpaceDE w:val="0"/>
        <w:autoSpaceDN w:val="0"/>
        <w:bidi w:val="0"/>
        <w:adjustRightInd w:val="0"/>
        <w:snapToGrid w:val="0"/>
        <w:spacing w:line="480" w:lineRule="exact"/>
        <w:ind w:left="0"/>
        <w:textAlignment w:val="baseline"/>
        <w:rPr>
          <w:rFonts w:hint="eastAsia" w:ascii="宋体" w:hAnsi="宋体" w:eastAsia="宋体" w:cs="宋体"/>
          <w:b/>
          <w:bCs/>
          <w:spacing w:val="16"/>
          <w:sz w:val="24"/>
          <w:szCs w:val="24"/>
          <w:lang w:val="en-US" w:eastAsia="zh-CN"/>
        </w:rPr>
      </w:pPr>
    </w:p>
    <w:p w14:paraId="3B416B9F">
      <w:pPr>
        <w:keepNext w:val="0"/>
        <w:keepLines w:val="0"/>
        <w:pageBreakBefore w:val="0"/>
        <w:widowControl/>
        <w:kinsoku w:val="0"/>
        <w:wordWrap/>
        <w:overflowPunct/>
        <w:topLinePunct w:val="0"/>
        <w:autoSpaceDE w:val="0"/>
        <w:autoSpaceDN w:val="0"/>
        <w:bidi w:val="0"/>
        <w:adjustRightInd w:val="0"/>
        <w:snapToGrid w:val="0"/>
        <w:spacing w:line="480" w:lineRule="exact"/>
        <w:ind w:left="0"/>
        <w:textAlignment w:val="baseline"/>
        <w:rPr>
          <w:rFonts w:hint="eastAsia" w:ascii="宋体" w:hAnsi="宋体" w:eastAsia="宋体" w:cs="宋体"/>
          <w:b/>
          <w:bCs/>
          <w:spacing w:val="16"/>
          <w:sz w:val="24"/>
          <w:szCs w:val="24"/>
          <w:lang w:val="en-US" w:eastAsia="zh-CN"/>
        </w:rPr>
      </w:pPr>
    </w:p>
    <w:p w14:paraId="2534DA1F">
      <w:pPr>
        <w:keepNext w:val="0"/>
        <w:keepLines w:val="0"/>
        <w:pageBreakBefore w:val="0"/>
        <w:widowControl/>
        <w:kinsoku w:val="0"/>
        <w:wordWrap/>
        <w:overflowPunct/>
        <w:topLinePunct w:val="0"/>
        <w:autoSpaceDE w:val="0"/>
        <w:autoSpaceDN w:val="0"/>
        <w:bidi w:val="0"/>
        <w:adjustRightInd w:val="0"/>
        <w:snapToGrid w:val="0"/>
        <w:spacing w:line="480" w:lineRule="exact"/>
        <w:ind w:left="0"/>
        <w:textAlignment w:val="baseline"/>
        <w:rPr>
          <w:rFonts w:hint="eastAsia" w:ascii="宋体" w:hAnsi="宋体" w:eastAsia="宋体" w:cs="宋体"/>
          <w:b/>
          <w:bCs/>
          <w:spacing w:val="16"/>
          <w:sz w:val="24"/>
          <w:szCs w:val="24"/>
          <w:lang w:val="en-US" w:eastAsia="zh-CN"/>
        </w:rPr>
      </w:pPr>
    </w:p>
    <w:p w14:paraId="0C6EAC63">
      <w:pPr>
        <w:keepNext w:val="0"/>
        <w:keepLines w:val="0"/>
        <w:pageBreakBefore w:val="0"/>
        <w:widowControl/>
        <w:kinsoku w:val="0"/>
        <w:wordWrap/>
        <w:overflowPunct/>
        <w:topLinePunct w:val="0"/>
        <w:autoSpaceDE w:val="0"/>
        <w:autoSpaceDN w:val="0"/>
        <w:bidi w:val="0"/>
        <w:adjustRightInd w:val="0"/>
        <w:snapToGrid w:val="0"/>
        <w:spacing w:line="480" w:lineRule="exact"/>
        <w:ind w:left="0"/>
        <w:textAlignment w:val="baseline"/>
        <w:rPr>
          <w:rFonts w:hint="eastAsia" w:ascii="宋体" w:hAnsi="宋体" w:eastAsia="宋体" w:cs="宋体"/>
          <w:b/>
          <w:bCs/>
          <w:spacing w:val="16"/>
          <w:sz w:val="24"/>
          <w:szCs w:val="24"/>
          <w:lang w:val="en-US" w:eastAsia="zh-CN"/>
        </w:rPr>
      </w:pPr>
    </w:p>
    <w:p w14:paraId="24BE75CF">
      <w:pPr>
        <w:keepNext w:val="0"/>
        <w:keepLines w:val="0"/>
        <w:pageBreakBefore w:val="0"/>
        <w:widowControl/>
        <w:kinsoku w:val="0"/>
        <w:wordWrap/>
        <w:overflowPunct/>
        <w:topLinePunct w:val="0"/>
        <w:autoSpaceDE w:val="0"/>
        <w:autoSpaceDN w:val="0"/>
        <w:bidi w:val="0"/>
        <w:adjustRightInd w:val="0"/>
        <w:snapToGrid w:val="0"/>
        <w:spacing w:line="480" w:lineRule="exact"/>
        <w:ind w:left="0"/>
        <w:textAlignment w:val="baseline"/>
        <w:rPr>
          <w:rFonts w:hint="eastAsia" w:ascii="宋体" w:hAnsi="宋体" w:eastAsia="宋体" w:cs="宋体"/>
          <w:b/>
          <w:bCs/>
          <w:spacing w:val="16"/>
          <w:sz w:val="24"/>
          <w:szCs w:val="24"/>
          <w:lang w:val="en-US" w:eastAsia="zh-CN"/>
        </w:rPr>
      </w:pPr>
    </w:p>
    <w:p w14:paraId="79165E42">
      <w:pPr>
        <w:keepNext w:val="0"/>
        <w:keepLines w:val="0"/>
        <w:pageBreakBefore w:val="0"/>
        <w:widowControl/>
        <w:kinsoku w:val="0"/>
        <w:wordWrap/>
        <w:overflowPunct/>
        <w:topLinePunct w:val="0"/>
        <w:autoSpaceDE w:val="0"/>
        <w:autoSpaceDN w:val="0"/>
        <w:bidi w:val="0"/>
        <w:adjustRightInd w:val="0"/>
        <w:snapToGrid w:val="0"/>
        <w:spacing w:line="480" w:lineRule="exact"/>
        <w:ind w:left="0"/>
        <w:textAlignment w:val="baseline"/>
        <w:rPr>
          <w:rFonts w:hint="eastAsia" w:ascii="宋体" w:hAnsi="宋体" w:eastAsia="宋体" w:cs="宋体"/>
          <w:b/>
          <w:bCs/>
          <w:spacing w:val="16"/>
          <w:sz w:val="24"/>
          <w:szCs w:val="24"/>
          <w:lang w:val="en-US" w:eastAsia="zh-CN"/>
        </w:rPr>
      </w:pPr>
    </w:p>
    <w:p w14:paraId="27AABBC1">
      <w:pPr>
        <w:keepNext w:val="0"/>
        <w:keepLines w:val="0"/>
        <w:pageBreakBefore w:val="0"/>
        <w:widowControl/>
        <w:kinsoku w:val="0"/>
        <w:wordWrap/>
        <w:overflowPunct/>
        <w:topLinePunct w:val="0"/>
        <w:autoSpaceDE w:val="0"/>
        <w:autoSpaceDN w:val="0"/>
        <w:bidi w:val="0"/>
        <w:adjustRightInd w:val="0"/>
        <w:snapToGrid w:val="0"/>
        <w:spacing w:line="480" w:lineRule="exact"/>
        <w:ind w:left="0"/>
        <w:textAlignment w:val="baseline"/>
        <w:rPr>
          <w:rFonts w:hint="eastAsia" w:ascii="宋体" w:hAnsi="宋体" w:eastAsia="宋体" w:cs="宋体"/>
          <w:b/>
          <w:bCs/>
          <w:spacing w:val="16"/>
          <w:sz w:val="24"/>
          <w:szCs w:val="24"/>
          <w:lang w:val="en-US" w:eastAsia="zh-CN"/>
        </w:rPr>
      </w:pPr>
    </w:p>
    <w:p w14:paraId="47FF4913">
      <w:pPr>
        <w:keepNext w:val="0"/>
        <w:keepLines w:val="0"/>
        <w:pageBreakBefore w:val="0"/>
        <w:widowControl/>
        <w:kinsoku w:val="0"/>
        <w:wordWrap/>
        <w:overflowPunct/>
        <w:topLinePunct w:val="0"/>
        <w:autoSpaceDE w:val="0"/>
        <w:autoSpaceDN w:val="0"/>
        <w:bidi w:val="0"/>
        <w:adjustRightInd w:val="0"/>
        <w:snapToGrid w:val="0"/>
        <w:spacing w:line="480" w:lineRule="exact"/>
        <w:ind w:left="0"/>
        <w:textAlignment w:val="baseline"/>
        <w:rPr>
          <w:rFonts w:hint="eastAsia" w:ascii="宋体" w:hAnsi="宋体" w:eastAsia="宋体" w:cs="宋体"/>
          <w:b/>
          <w:bCs/>
          <w:spacing w:val="16"/>
          <w:sz w:val="24"/>
          <w:szCs w:val="24"/>
          <w:lang w:val="en-US" w:eastAsia="zh-CN"/>
        </w:rPr>
      </w:pPr>
    </w:p>
    <w:p w14:paraId="5BC7A9F8">
      <w:pPr>
        <w:keepNext w:val="0"/>
        <w:keepLines w:val="0"/>
        <w:pageBreakBefore w:val="0"/>
        <w:widowControl/>
        <w:kinsoku w:val="0"/>
        <w:wordWrap/>
        <w:overflowPunct/>
        <w:topLinePunct w:val="0"/>
        <w:autoSpaceDE w:val="0"/>
        <w:autoSpaceDN w:val="0"/>
        <w:bidi w:val="0"/>
        <w:adjustRightInd w:val="0"/>
        <w:snapToGrid w:val="0"/>
        <w:spacing w:line="480" w:lineRule="exact"/>
        <w:ind w:left="0"/>
        <w:textAlignment w:val="baseline"/>
        <w:rPr>
          <w:rFonts w:hint="eastAsia" w:ascii="宋体" w:hAnsi="宋体" w:eastAsia="宋体" w:cs="宋体"/>
          <w:b/>
          <w:bCs/>
          <w:spacing w:val="16"/>
          <w:sz w:val="24"/>
          <w:szCs w:val="24"/>
          <w:lang w:val="en-US" w:eastAsia="zh-CN"/>
        </w:rPr>
      </w:pPr>
    </w:p>
    <w:p w14:paraId="60540DD3">
      <w:pPr>
        <w:keepNext w:val="0"/>
        <w:keepLines w:val="0"/>
        <w:pageBreakBefore w:val="0"/>
        <w:widowControl/>
        <w:kinsoku w:val="0"/>
        <w:wordWrap/>
        <w:overflowPunct/>
        <w:topLinePunct w:val="0"/>
        <w:autoSpaceDE w:val="0"/>
        <w:autoSpaceDN w:val="0"/>
        <w:bidi w:val="0"/>
        <w:adjustRightInd w:val="0"/>
        <w:snapToGrid w:val="0"/>
        <w:spacing w:line="480" w:lineRule="exact"/>
        <w:ind w:left="0"/>
        <w:textAlignment w:val="baseline"/>
        <w:rPr>
          <w:rFonts w:hint="eastAsia" w:ascii="宋体" w:hAnsi="宋体" w:eastAsia="宋体" w:cs="宋体"/>
          <w:b/>
          <w:bCs/>
          <w:spacing w:val="16"/>
          <w:sz w:val="24"/>
          <w:szCs w:val="24"/>
          <w:lang w:val="en-US" w:eastAsia="zh-CN"/>
        </w:rPr>
      </w:pPr>
    </w:p>
    <w:p w14:paraId="12A3FD53">
      <w:pPr>
        <w:spacing w:before="145" w:line="227" w:lineRule="auto"/>
        <w:rPr>
          <w:rFonts w:hint="default" w:ascii="宋体" w:hAnsi="宋体" w:eastAsia="宋体" w:cs="宋体"/>
          <w:b/>
          <w:bCs/>
          <w:spacing w:val="16"/>
          <w:sz w:val="28"/>
          <w:szCs w:val="28"/>
          <w:lang w:val="en-US" w:eastAsia="zh-CN"/>
        </w:rPr>
      </w:pPr>
      <w:r>
        <w:rPr>
          <w:rFonts w:hint="eastAsia" w:ascii="宋体" w:hAnsi="宋体" w:eastAsia="宋体" w:cs="宋体"/>
          <w:b/>
          <w:bCs/>
          <w:spacing w:val="16"/>
          <w:sz w:val="28"/>
          <w:szCs w:val="28"/>
          <w:lang w:val="en-US" w:eastAsia="zh-CN"/>
        </w:rPr>
        <w:t>包1：4k荧光腹腔镜</w:t>
      </w:r>
    </w:p>
    <w:p w14:paraId="7BF567EF">
      <w:pPr>
        <w:spacing w:before="145" w:line="227" w:lineRule="auto"/>
        <w:rPr>
          <w:rFonts w:hint="eastAsia" w:ascii="宋体" w:hAnsi="宋体" w:eastAsia="宋体" w:cs="宋体"/>
          <w:sz w:val="24"/>
          <w:szCs w:val="24"/>
        </w:rPr>
      </w:pPr>
      <w:r>
        <w:rPr>
          <w:rFonts w:hint="eastAsia" w:ascii="宋体" w:hAnsi="宋体" w:eastAsia="宋体" w:cs="宋体"/>
          <w:b/>
          <w:bCs/>
          <w:spacing w:val="16"/>
          <w:sz w:val="24"/>
          <w:szCs w:val="24"/>
        </w:rPr>
        <w:t>（1）采购货物清单</w:t>
      </w:r>
    </w:p>
    <w:p w14:paraId="14801B50">
      <w:pPr>
        <w:spacing w:line="17" w:lineRule="exact"/>
        <w:rPr>
          <w:rFonts w:hint="eastAsia" w:ascii="宋体" w:hAnsi="宋体" w:eastAsia="宋体" w:cs="宋体"/>
          <w:sz w:val="24"/>
          <w:szCs w:val="24"/>
        </w:rPr>
      </w:pPr>
    </w:p>
    <w:tbl>
      <w:tblPr>
        <w:tblStyle w:val="24"/>
        <w:tblW w:w="9027" w:type="dxa"/>
        <w:tblInd w:w="-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77"/>
        <w:gridCol w:w="3355"/>
        <w:gridCol w:w="1513"/>
        <w:gridCol w:w="1773"/>
        <w:gridCol w:w="1309"/>
      </w:tblGrid>
      <w:tr w14:paraId="3088FC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1077" w:type="dxa"/>
            <w:vAlign w:val="top"/>
          </w:tcPr>
          <w:p w14:paraId="2024AFE6">
            <w:pPr>
              <w:pStyle w:val="25"/>
              <w:spacing w:before="150" w:line="229" w:lineRule="auto"/>
              <w:ind w:left="197"/>
              <w:rPr>
                <w:rFonts w:hint="eastAsia" w:ascii="宋体" w:hAnsi="宋体" w:eastAsia="宋体" w:cs="宋体"/>
                <w:sz w:val="24"/>
                <w:szCs w:val="24"/>
              </w:rPr>
            </w:pPr>
            <w:r>
              <w:rPr>
                <w:rFonts w:hint="eastAsia" w:ascii="宋体" w:hAnsi="宋体" w:eastAsia="宋体" w:cs="宋体"/>
                <w:spacing w:val="11"/>
                <w:sz w:val="24"/>
                <w:szCs w:val="24"/>
              </w:rPr>
              <w:t>序号</w:t>
            </w:r>
          </w:p>
        </w:tc>
        <w:tc>
          <w:tcPr>
            <w:tcW w:w="3355" w:type="dxa"/>
            <w:vAlign w:val="top"/>
          </w:tcPr>
          <w:p w14:paraId="61F9DD1B">
            <w:pPr>
              <w:pStyle w:val="25"/>
              <w:spacing w:before="149" w:line="227" w:lineRule="auto"/>
              <w:ind w:left="1121"/>
              <w:rPr>
                <w:rFonts w:hint="eastAsia" w:ascii="宋体" w:hAnsi="宋体" w:eastAsia="宋体" w:cs="宋体"/>
                <w:sz w:val="24"/>
                <w:szCs w:val="24"/>
              </w:rPr>
            </w:pPr>
            <w:r>
              <w:rPr>
                <w:rFonts w:hint="eastAsia" w:ascii="宋体" w:hAnsi="宋体" w:eastAsia="宋体" w:cs="宋体"/>
                <w:spacing w:val="17"/>
                <w:sz w:val="24"/>
                <w:szCs w:val="24"/>
              </w:rPr>
              <w:t>主要货物名称</w:t>
            </w:r>
          </w:p>
        </w:tc>
        <w:tc>
          <w:tcPr>
            <w:tcW w:w="1513" w:type="dxa"/>
            <w:vAlign w:val="top"/>
          </w:tcPr>
          <w:p w14:paraId="73226C34">
            <w:pPr>
              <w:pStyle w:val="25"/>
              <w:spacing w:before="150" w:line="228" w:lineRule="auto"/>
              <w:ind w:left="518"/>
              <w:rPr>
                <w:rFonts w:hint="eastAsia" w:ascii="宋体" w:hAnsi="宋体" w:eastAsia="宋体" w:cs="宋体"/>
                <w:sz w:val="24"/>
                <w:szCs w:val="24"/>
              </w:rPr>
            </w:pPr>
            <w:r>
              <w:rPr>
                <w:rFonts w:hint="eastAsia" w:ascii="宋体" w:hAnsi="宋体" w:eastAsia="宋体" w:cs="宋体"/>
                <w:spacing w:val="9"/>
                <w:sz w:val="24"/>
                <w:szCs w:val="24"/>
              </w:rPr>
              <w:t>单位</w:t>
            </w:r>
          </w:p>
        </w:tc>
        <w:tc>
          <w:tcPr>
            <w:tcW w:w="1773" w:type="dxa"/>
            <w:vAlign w:val="top"/>
          </w:tcPr>
          <w:p w14:paraId="7DA21A36">
            <w:pPr>
              <w:pStyle w:val="25"/>
              <w:spacing w:before="149" w:line="228" w:lineRule="auto"/>
              <w:ind w:left="622"/>
              <w:rPr>
                <w:rFonts w:hint="eastAsia" w:ascii="宋体" w:hAnsi="宋体" w:eastAsia="宋体" w:cs="宋体"/>
                <w:sz w:val="24"/>
                <w:szCs w:val="24"/>
              </w:rPr>
            </w:pPr>
            <w:r>
              <w:rPr>
                <w:rFonts w:hint="eastAsia" w:ascii="宋体" w:hAnsi="宋体" w:eastAsia="宋体" w:cs="宋体"/>
                <w:spacing w:val="9"/>
                <w:sz w:val="24"/>
                <w:szCs w:val="24"/>
              </w:rPr>
              <w:t>数量</w:t>
            </w:r>
          </w:p>
        </w:tc>
        <w:tc>
          <w:tcPr>
            <w:tcW w:w="1309" w:type="dxa"/>
            <w:vAlign w:val="top"/>
          </w:tcPr>
          <w:p w14:paraId="526EDE74">
            <w:pPr>
              <w:pStyle w:val="25"/>
              <w:spacing w:before="150" w:line="229" w:lineRule="auto"/>
              <w:ind w:left="487"/>
              <w:rPr>
                <w:rFonts w:hint="eastAsia" w:ascii="宋体" w:hAnsi="宋体" w:eastAsia="宋体" w:cs="宋体"/>
                <w:sz w:val="24"/>
                <w:szCs w:val="24"/>
              </w:rPr>
            </w:pPr>
            <w:r>
              <w:rPr>
                <w:rFonts w:hint="eastAsia" w:ascii="宋体" w:hAnsi="宋体" w:eastAsia="宋体" w:cs="宋体"/>
                <w:spacing w:val="9"/>
                <w:sz w:val="24"/>
                <w:szCs w:val="24"/>
              </w:rPr>
              <w:t>备注</w:t>
            </w:r>
          </w:p>
        </w:tc>
      </w:tr>
      <w:tr w14:paraId="38B3C0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77" w:type="dxa"/>
            <w:vAlign w:val="top"/>
          </w:tcPr>
          <w:p w14:paraId="2CFC1866">
            <w:pPr>
              <w:spacing w:before="193" w:line="195" w:lineRule="auto"/>
              <w:ind w:left="380"/>
              <w:rPr>
                <w:rFonts w:hint="eastAsia" w:ascii="宋体" w:hAnsi="宋体" w:eastAsia="宋体" w:cs="宋体"/>
                <w:sz w:val="24"/>
                <w:szCs w:val="24"/>
              </w:rPr>
            </w:pPr>
            <w:r>
              <w:rPr>
                <w:rFonts w:hint="eastAsia" w:ascii="宋体" w:hAnsi="宋体" w:eastAsia="宋体" w:cs="宋体"/>
                <w:sz w:val="24"/>
                <w:szCs w:val="24"/>
              </w:rPr>
              <w:t>1</w:t>
            </w:r>
          </w:p>
        </w:tc>
        <w:tc>
          <w:tcPr>
            <w:tcW w:w="3355" w:type="dxa"/>
            <w:vAlign w:val="top"/>
          </w:tcPr>
          <w:p w14:paraId="5C73C3F6">
            <w:pPr>
              <w:pStyle w:val="25"/>
              <w:spacing w:before="157" w:line="228" w:lineRule="auto"/>
              <w:jc w:val="center"/>
              <w:rPr>
                <w:rFonts w:hint="eastAsia" w:ascii="宋体" w:hAnsi="宋体" w:eastAsia="宋体" w:cs="宋体"/>
                <w:sz w:val="24"/>
                <w:szCs w:val="24"/>
              </w:rPr>
            </w:pPr>
            <w:r>
              <w:rPr>
                <w:rFonts w:hint="eastAsia" w:ascii="宋体" w:hAnsi="宋体" w:eastAsia="宋体" w:cs="宋体"/>
                <w:spacing w:val="17"/>
                <w:sz w:val="24"/>
                <w:szCs w:val="24"/>
                <w:lang w:val="en-US" w:eastAsia="zh-CN"/>
              </w:rPr>
              <w:t>4k荧光腹腔镜</w:t>
            </w:r>
          </w:p>
        </w:tc>
        <w:tc>
          <w:tcPr>
            <w:tcW w:w="1513" w:type="dxa"/>
            <w:vAlign w:val="top"/>
          </w:tcPr>
          <w:p w14:paraId="192FE886">
            <w:pPr>
              <w:pStyle w:val="25"/>
              <w:spacing w:before="157" w:line="230" w:lineRule="auto"/>
              <w:ind w:left="645"/>
              <w:rPr>
                <w:rFonts w:hint="eastAsia" w:ascii="宋体" w:hAnsi="宋体" w:eastAsia="宋体" w:cs="宋体"/>
                <w:sz w:val="24"/>
                <w:szCs w:val="24"/>
                <w:lang w:eastAsia="zh-CN"/>
              </w:rPr>
            </w:pPr>
            <w:r>
              <w:rPr>
                <w:rFonts w:hint="eastAsia" w:cs="宋体"/>
                <w:sz w:val="24"/>
                <w:szCs w:val="24"/>
                <w:lang w:val="en-US" w:eastAsia="zh-CN"/>
              </w:rPr>
              <w:t>套</w:t>
            </w:r>
          </w:p>
        </w:tc>
        <w:tc>
          <w:tcPr>
            <w:tcW w:w="1773" w:type="dxa"/>
            <w:vAlign w:val="top"/>
          </w:tcPr>
          <w:p w14:paraId="14DFD891">
            <w:pPr>
              <w:spacing w:before="193" w:line="195" w:lineRule="auto"/>
              <w:ind w:left="784"/>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p>
        </w:tc>
        <w:tc>
          <w:tcPr>
            <w:tcW w:w="1309" w:type="dxa"/>
            <w:vAlign w:val="top"/>
          </w:tcPr>
          <w:p w14:paraId="72FC733D">
            <w:pPr>
              <w:rPr>
                <w:rFonts w:hint="eastAsia" w:ascii="宋体" w:hAnsi="宋体" w:eastAsia="宋体" w:cs="宋体"/>
                <w:sz w:val="24"/>
                <w:szCs w:val="24"/>
              </w:rPr>
            </w:pPr>
          </w:p>
        </w:tc>
      </w:tr>
    </w:tbl>
    <w:p w14:paraId="1D659E8F">
      <w:pPr>
        <w:spacing w:before="145" w:line="227" w:lineRule="auto"/>
        <w:rPr>
          <w:rFonts w:hint="eastAsia" w:ascii="宋体" w:hAnsi="宋体" w:eastAsia="宋体" w:cs="宋体"/>
          <w:b/>
          <w:bCs/>
          <w:spacing w:val="16"/>
          <w:sz w:val="24"/>
          <w:szCs w:val="24"/>
        </w:rPr>
      </w:pPr>
      <w:r>
        <w:rPr>
          <w:rFonts w:hint="eastAsia" w:ascii="宋体" w:hAnsi="宋体" w:eastAsia="宋体" w:cs="宋体"/>
          <w:b/>
          <w:bCs/>
          <w:spacing w:val="16"/>
          <w:sz w:val="24"/>
          <w:szCs w:val="24"/>
        </w:rPr>
        <w:t>（2）技术要求</w:t>
      </w:r>
    </w:p>
    <w:p w14:paraId="5BDF982A">
      <w:pPr>
        <w:spacing w:line="600" w:lineRule="exact"/>
        <w:jc w:val="center"/>
        <w:rPr>
          <w:rFonts w:hint="eastAsia" w:ascii="宋体" w:hAnsi="宋体" w:cs="仿宋_GB2312"/>
          <w:b/>
          <w:bCs/>
          <w:sz w:val="28"/>
          <w:szCs w:val="28"/>
        </w:rPr>
      </w:pPr>
      <w:r>
        <w:rPr>
          <w:rFonts w:hint="eastAsia" w:ascii="宋体" w:hAnsi="宋体" w:cs="仿宋_GB2312"/>
          <w:b/>
          <w:bCs/>
          <w:sz w:val="28"/>
          <w:szCs w:val="28"/>
        </w:rPr>
        <w:t>技术参数</w:t>
      </w:r>
    </w:p>
    <w:p w14:paraId="7A4ED250">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cs="新宋体"/>
          <w:b/>
          <w:sz w:val="24"/>
          <w:szCs w:val="24"/>
        </w:rPr>
      </w:pPr>
      <w:r>
        <w:rPr>
          <w:rFonts w:ascii="宋体" w:hAnsi="宋体" w:cs="新宋体"/>
          <w:b/>
          <w:sz w:val="24"/>
          <w:szCs w:val="24"/>
        </w:rPr>
        <w:t>1</w:t>
      </w:r>
      <w:r>
        <w:rPr>
          <w:rFonts w:hint="eastAsia" w:ascii="宋体" w:hAnsi="宋体" w:cs="新宋体"/>
          <w:b/>
          <w:sz w:val="24"/>
          <w:szCs w:val="24"/>
        </w:rPr>
        <w:t>、4</w:t>
      </w:r>
      <w:r>
        <w:rPr>
          <w:rFonts w:ascii="宋体" w:hAnsi="宋体" w:cs="新宋体"/>
          <w:b/>
          <w:sz w:val="24"/>
          <w:szCs w:val="24"/>
        </w:rPr>
        <w:t>K</w:t>
      </w:r>
      <w:r>
        <w:rPr>
          <w:rFonts w:hint="eastAsia" w:ascii="宋体" w:hAnsi="宋体" w:cs="新宋体"/>
          <w:b/>
          <w:sz w:val="24"/>
          <w:szCs w:val="24"/>
        </w:rPr>
        <w:t>超高清摄像主机（数量：</w:t>
      </w:r>
      <w:r>
        <w:rPr>
          <w:rFonts w:hint="eastAsia" w:ascii="宋体" w:hAnsi="宋体" w:cs="新宋体"/>
          <w:b/>
          <w:sz w:val="24"/>
          <w:szCs w:val="24"/>
          <w:lang w:val="en-US" w:eastAsia="zh-CN"/>
        </w:rPr>
        <w:t>1</w:t>
      </w:r>
      <w:r>
        <w:rPr>
          <w:rFonts w:hint="eastAsia" w:ascii="宋体" w:hAnsi="宋体" w:cs="新宋体"/>
          <w:b/>
          <w:sz w:val="24"/>
          <w:szCs w:val="24"/>
        </w:rPr>
        <w:t>）</w:t>
      </w:r>
    </w:p>
    <w:p w14:paraId="0E0C04E2">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新宋体"/>
          <w:sz w:val="24"/>
          <w:szCs w:val="24"/>
          <w:lang w:val="de-DE"/>
        </w:rPr>
      </w:pPr>
      <w:r>
        <w:rPr>
          <w:rFonts w:ascii="宋体" w:hAnsi="宋体" w:eastAsia="宋体" w:cs="新宋体"/>
          <w:sz w:val="24"/>
          <w:szCs w:val="24"/>
          <w:lang w:val="de-DE"/>
        </w:rPr>
        <w:t>1.1</w:t>
      </w:r>
      <w:r>
        <w:rPr>
          <w:rFonts w:hint="eastAsia" w:ascii="宋体" w:hAnsi="宋体" w:eastAsia="宋体" w:cs="新宋体"/>
          <w:sz w:val="24"/>
          <w:szCs w:val="24"/>
          <w:lang w:val="de-DE"/>
        </w:rPr>
        <w:t>、可处理3D和2D画面信号，输出分辨率不小于</w:t>
      </w:r>
      <w:r>
        <w:rPr>
          <w:rFonts w:ascii="宋体" w:hAnsi="宋体" w:eastAsia="宋体" w:cs="新宋体"/>
          <w:sz w:val="24"/>
          <w:szCs w:val="24"/>
          <w:lang w:val="de-DE"/>
        </w:rPr>
        <w:t>384</w:t>
      </w:r>
      <w:r>
        <w:rPr>
          <w:rFonts w:hint="eastAsia" w:ascii="宋体" w:hAnsi="宋体" w:eastAsia="宋体" w:cs="新宋体"/>
          <w:sz w:val="24"/>
          <w:szCs w:val="24"/>
          <w:lang w:val="de-DE"/>
        </w:rPr>
        <w:t>0x</w:t>
      </w:r>
      <w:r>
        <w:rPr>
          <w:rFonts w:ascii="宋体" w:hAnsi="宋体" w:eastAsia="宋体" w:cs="新宋体"/>
          <w:sz w:val="24"/>
          <w:szCs w:val="24"/>
          <w:lang w:val="de-DE"/>
        </w:rPr>
        <w:t>216</w:t>
      </w:r>
      <w:r>
        <w:rPr>
          <w:rFonts w:hint="eastAsia" w:ascii="宋体" w:hAnsi="宋体" w:eastAsia="宋体" w:cs="新宋体"/>
          <w:sz w:val="24"/>
          <w:szCs w:val="24"/>
          <w:lang w:val="de-DE"/>
        </w:rPr>
        <w:t>0，逐行扫描。</w:t>
      </w:r>
    </w:p>
    <w:p w14:paraId="48AB2DAD">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新宋体"/>
          <w:sz w:val="24"/>
          <w:szCs w:val="24"/>
          <w:lang w:val="de-DE"/>
        </w:rPr>
      </w:pPr>
      <w:r>
        <w:rPr>
          <w:rFonts w:hint="eastAsia" w:ascii="宋体" w:hAnsi="宋体" w:eastAsia="宋体" w:cs="新宋体"/>
          <w:sz w:val="24"/>
          <w:szCs w:val="24"/>
          <w:lang w:val="de-DE"/>
        </w:rPr>
        <w:t>1</w:t>
      </w:r>
      <w:r>
        <w:rPr>
          <w:rFonts w:ascii="宋体" w:hAnsi="宋体" w:eastAsia="宋体" w:cs="新宋体"/>
          <w:sz w:val="24"/>
          <w:szCs w:val="24"/>
          <w:lang w:val="de-DE"/>
        </w:rPr>
        <w:t>.2</w:t>
      </w:r>
      <w:r>
        <w:rPr>
          <w:rFonts w:hint="eastAsia" w:ascii="宋体" w:hAnsi="宋体" w:eastAsia="宋体" w:cs="新宋体"/>
          <w:sz w:val="24"/>
          <w:szCs w:val="24"/>
          <w:lang w:val="de-DE"/>
        </w:rPr>
        <w:t>、集成图文工作站功能，可术中记录1920x1080</w:t>
      </w:r>
      <w:r>
        <w:rPr>
          <w:rFonts w:ascii="宋体" w:hAnsi="宋体" w:eastAsia="宋体" w:cs="新宋体"/>
          <w:sz w:val="24"/>
          <w:szCs w:val="24"/>
          <w:lang w:val="de-DE"/>
        </w:rPr>
        <w:t xml:space="preserve"> pixels</w:t>
      </w:r>
      <w:r>
        <w:rPr>
          <w:rFonts w:hint="eastAsia" w:ascii="宋体" w:hAnsi="宋体" w:eastAsia="宋体" w:cs="新宋体"/>
          <w:sz w:val="24"/>
          <w:szCs w:val="24"/>
          <w:lang w:val="de-DE"/>
        </w:rPr>
        <w:t>全高清录像及</w:t>
      </w:r>
      <w:r>
        <w:rPr>
          <w:rFonts w:ascii="宋体" w:hAnsi="宋体" w:eastAsia="宋体" w:cs="新宋体"/>
          <w:sz w:val="24"/>
          <w:szCs w:val="24"/>
          <w:lang w:val="de-DE"/>
        </w:rPr>
        <w:t>384</w:t>
      </w:r>
      <w:r>
        <w:rPr>
          <w:rFonts w:hint="eastAsia" w:ascii="宋体" w:hAnsi="宋体" w:eastAsia="宋体" w:cs="新宋体"/>
          <w:sz w:val="24"/>
          <w:szCs w:val="24"/>
          <w:lang w:val="de-DE"/>
        </w:rPr>
        <w:t>0x</w:t>
      </w:r>
      <w:r>
        <w:rPr>
          <w:rFonts w:ascii="宋体" w:hAnsi="宋体" w:eastAsia="宋体" w:cs="新宋体"/>
          <w:sz w:val="24"/>
          <w:szCs w:val="24"/>
          <w:lang w:val="de-DE"/>
        </w:rPr>
        <w:t>216</w:t>
      </w:r>
      <w:r>
        <w:rPr>
          <w:rFonts w:hint="eastAsia" w:ascii="宋体" w:hAnsi="宋体" w:eastAsia="宋体" w:cs="新宋体"/>
          <w:sz w:val="24"/>
          <w:szCs w:val="24"/>
          <w:lang w:val="de-DE"/>
        </w:rPr>
        <w:t>0</w:t>
      </w:r>
      <w:r>
        <w:rPr>
          <w:rFonts w:ascii="宋体" w:hAnsi="宋体" w:eastAsia="宋体" w:cs="新宋体"/>
          <w:sz w:val="24"/>
          <w:szCs w:val="24"/>
          <w:lang w:val="de-DE"/>
        </w:rPr>
        <w:t xml:space="preserve"> pixels</w:t>
      </w:r>
      <w:r>
        <w:rPr>
          <w:rFonts w:hint="eastAsia" w:ascii="宋体" w:hAnsi="宋体" w:eastAsia="宋体" w:cs="新宋体"/>
          <w:sz w:val="24"/>
          <w:szCs w:val="24"/>
          <w:lang w:val="de-DE"/>
        </w:rPr>
        <w:t>超高清图片。</w:t>
      </w:r>
    </w:p>
    <w:p w14:paraId="2176A03F">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新宋体"/>
          <w:sz w:val="24"/>
          <w:szCs w:val="24"/>
          <w:lang w:val="de-DE"/>
        </w:rPr>
      </w:pPr>
      <w:r>
        <w:rPr>
          <w:rFonts w:ascii="宋体" w:hAnsi="宋体" w:eastAsia="宋体" w:cs="新宋体"/>
          <w:sz w:val="24"/>
          <w:szCs w:val="24"/>
          <w:lang w:val="de-DE"/>
        </w:rPr>
        <w:t>1.3</w:t>
      </w:r>
      <w:r>
        <w:rPr>
          <w:rFonts w:hint="eastAsia" w:ascii="宋体" w:hAnsi="宋体" w:eastAsia="宋体" w:cs="新宋体"/>
          <w:sz w:val="24"/>
          <w:szCs w:val="24"/>
          <w:lang w:val="de-DE"/>
        </w:rPr>
        <w:t>、可同时处理可见光波段及近红外波段。</w:t>
      </w:r>
    </w:p>
    <w:p w14:paraId="0F195CB0">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新宋体"/>
          <w:sz w:val="24"/>
          <w:szCs w:val="24"/>
          <w:lang w:val="de-DE"/>
        </w:rPr>
      </w:pPr>
      <w:r>
        <w:rPr>
          <w:rFonts w:hint="eastAsia" w:ascii="宋体" w:hAnsi="宋体" w:eastAsia="宋体" w:cs="新宋体"/>
          <w:sz w:val="24"/>
          <w:szCs w:val="24"/>
          <w:lang w:val="de-DE"/>
        </w:rPr>
        <w:t>1</w:t>
      </w:r>
      <w:r>
        <w:rPr>
          <w:rFonts w:ascii="宋体" w:hAnsi="宋体" w:eastAsia="宋体" w:cs="新宋体"/>
          <w:sz w:val="24"/>
          <w:szCs w:val="24"/>
          <w:lang w:val="de-DE"/>
        </w:rPr>
        <w:t>.4</w:t>
      </w:r>
      <w:r>
        <w:rPr>
          <w:rFonts w:hint="eastAsia" w:ascii="宋体" w:hAnsi="宋体" w:eastAsia="宋体" w:cs="新宋体"/>
          <w:sz w:val="24"/>
          <w:szCs w:val="24"/>
          <w:lang w:val="de-DE"/>
        </w:rPr>
        <w:t>、</w:t>
      </w:r>
      <w:r>
        <w:rPr>
          <w:rFonts w:hint="eastAsia" w:ascii="宋体" w:hAnsi="宋体" w:eastAsia="宋体"/>
          <w:sz w:val="24"/>
          <w:szCs w:val="24"/>
          <w:lang w:val="de-DE"/>
        </w:rPr>
        <w:t>主机可同时连接≥3种功能的模块，可搭载硬镜模块，软镜模块，包含同品牌电子软镜：电子输尿管镜、电子膀胱镜等，提供注册证证明材料。</w:t>
      </w:r>
    </w:p>
    <w:p w14:paraId="0B9462B1">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新宋体"/>
          <w:sz w:val="24"/>
          <w:szCs w:val="24"/>
          <w:lang w:val="de-DE"/>
        </w:rPr>
      </w:pPr>
      <w:r>
        <w:rPr>
          <w:rFonts w:hint="eastAsia" w:ascii="宋体" w:hAnsi="宋体" w:eastAsia="宋体"/>
          <w:sz w:val="24"/>
          <w:szCs w:val="24"/>
          <w:lang w:val="de-DE"/>
        </w:rPr>
        <w:t>★</w:t>
      </w:r>
      <w:r>
        <w:rPr>
          <w:rFonts w:ascii="宋体" w:hAnsi="宋体" w:eastAsia="宋体" w:cs="新宋体"/>
          <w:sz w:val="24"/>
          <w:szCs w:val="24"/>
          <w:lang w:val="de-DE"/>
        </w:rPr>
        <w:t>1.5</w:t>
      </w:r>
      <w:r>
        <w:rPr>
          <w:rFonts w:hint="eastAsia" w:ascii="宋体" w:hAnsi="宋体" w:eastAsia="宋体" w:cs="新宋体"/>
          <w:sz w:val="24"/>
          <w:szCs w:val="24"/>
          <w:lang w:val="de-DE"/>
        </w:rPr>
        <w:t>、</w:t>
      </w:r>
      <w:r>
        <w:rPr>
          <w:rFonts w:hint="eastAsia" w:ascii="宋体" w:hAnsi="宋体" w:eastAsia="宋体"/>
          <w:sz w:val="24"/>
          <w:szCs w:val="24"/>
          <w:lang w:val="de-DE"/>
        </w:rPr>
        <w:t>主机可兼容同品牌电子镜及光学摄像头，实现4</w:t>
      </w:r>
      <w:r>
        <w:rPr>
          <w:rFonts w:ascii="宋体" w:hAnsi="宋体" w:eastAsia="宋体"/>
          <w:sz w:val="24"/>
          <w:szCs w:val="24"/>
          <w:lang w:val="de-DE"/>
        </w:rPr>
        <w:t>K</w:t>
      </w:r>
      <w:r>
        <w:rPr>
          <w:rFonts w:hint="eastAsia" w:ascii="宋体" w:hAnsi="宋体" w:eastAsia="宋体"/>
          <w:sz w:val="24"/>
          <w:szCs w:val="24"/>
          <w:lang w:val="de-DE"/>
        </w:rPr>
        <w:t>荧光、4</w:t>
      </w:r>
      <w:r>
        <w:rPr>
          <w:rFonts w:ascii="宋体" w:hAnsi="宋体" w:eastAsia="宋体"/>
          <w:sz w:val="24"/>
          <w:szCs w:val="24"/>
          <w:lang w:val="de-DE"/>
        </w:rPr>
        <w:t>K</w:t>
      </w:r>
      <w:r>
        <w:rPr>
          <w:rFonts w:hint="eastAsia" w:ascii="宋体" w:hAnsi="宋体" w:eastAsia="宋体"/>
          <w:sz w:val="24"/>
          <w:szCs w:val="24"/>
          <w:lang w:val="de-DE"/>
        </w:rPr>
        <w:t>白光、4</w:t>
      </w:r>
      <w:r>
        <w:rPr>
          <w:rFonts w:ascii="宋体" w:hAnsi="宋体" w:eastAsia="宋体"/>
          <w:sz w:val="24"/>
          <w:szCs w:val="24"/>
          <w:lang w:val="de-DE"/>
        </w:rPr>
        <w:t>K3D</w:t>
      </w:r>
      <w:r>
        <w:rPr>
          <w:rFonts w:hint="eastAsia" w:ascii="宋体" w:hAnsi="宋体" w:eastAsia="宋体"/>
          <w:sz w:val="24"/>
          <w:szCs w:val="24"/>
          <w:lang w:val="de-DE"/>
        </w:rPr>
        <w:t>荧光功能。</w:t>
      </w:r>
    </w:p>
    <w:p w14:paraId="40209087">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hint="eastAsia" w:ascii="宋体" w:hAnsi="宋体" w:eastAsia="宋体"/>
          <w:sz w:val="24"/>
          <w:szCs w:val="24"/>
          <w:lang w:val="de-DE"/>
        </w:rPr>
      </w:pPr>
      <w:r>
        <w:rPr>
          <w:rFonts w:ascii="宋体" w:hAnsi="宋体" w:eastAsia="宋体" w:cs="新宋体"/>
          <w:sz w:val="24"/>
          <w:szCs w:val="24"/>
          <w:lang w:val="de-DE"/>
        </w:rPr>
        <w:t>1.6</w:t>
      </w:r>
      <w:r>
        <w:rPr>
          <w:rFonts w:hint="eastAsia" w:ascii="宋体" w:hAnsi="宋体" w:eastAsia="宋体" w:cs="新宋体"/>
          <w:sz w:val="24"/>
          <w:szCs w:val="24"/>
          <w:lang w:val="de-DE"/>
        </w:rPr>
        <w:t>、</w:t>
      </w:r>
      <w:r>
        <w:rPr>
          <w:rFonts w:hint="eastAsia" w:ascii="宋体" w:hAnsi="宋体" w:eastAsia="宋体"/>
          <w:sz w:val="24"/>
          <w:szCs w:val="24"/>
          <w:lang w:val="de-DE"/>
        </w:rPr>
        <w:t>主机可同时处理两路图像信号。</w:t>
      </w:r>
    </w:p>
    <w:p w14:paraId="55C695D4">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eastAsia="宋体"/>
          <w:sz w:val="24"/>
          <w:szCs w:val="24"/>
          <w:lang w:val="de-DE"/>
        </w:rPr>
      </w:pPr>
      <w:r>
        <w:rPr>
          <w:rFonts w:hint="eastAsia" w:ascii="宋体" w:hAnsi="宋体" w:eastAsia="宋体"/>
          <w:sz w:val="24"/>
          <w:szCs w:val="24"/>
          <w:lang w:val="de-DE"/>
        </w:rPr>
        <w:t>★</w:t>
      </w:r>
      <w:r>
        <w:rPr>
          <w:rFonts w:ascii="宋体" w:hAnsi="宋体" w:eastAsia="宋体" w:cs="新宋体"/>
          <w:sz w:val="24"/>
          <w:szCs w:val="24"/>
          <w:lang w:val="de-DE"/>
        </w:rPr>
        <w:t>1.7</w:t>
      </w:r>
      <w:r>
        <w:rPr>
          <w:rFonts w:hint="eastAsia" w:ascii="宋体" w:hAnsi="宋体" w:eastAsia="宋体" w:cs="新宋体"/>
          <w:sz w:val="24"/>
          <w:szCs w:val="24"/>
          <w:lang w:val="de-DE"/>
        </w:rPr>
        <w:t>、</w:t>
      </w:r>
      <w:r>
        <w:rPr>
          <w:rFonts w:hint="eastAsia" w:ascii="宋体" w:hAnsi="宋体" w:eastAsia="宋体"/>
          <w:sz w:val="24"/>
          <w:szCs w:val="24"/>
          <w:lang w:val="de-DE"/>
        </w:rPr>
        <w:t>通过摄像头控制可实现单平台双镜联合，两幅不同内镜图像在同一显示器分屏显示。</w:t>
      </w:r>
    </w:p>
    <w:p w14:paraId="3DC57C95">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新宋体"/>
          <w:sz w:val="24"/>
          <w:szCs w:val="24"/>
          <w:lang w:val="de-DE"/>
        </w:rPr>
      </w:pPr>
      <w:r>
        <w:rPr>
          <w:rFonts w:hint="eastAsia" w:ascii="宋体" w:hAnsi="宋体" w:eastAsia="宋体" w:cs="新宋体"/>
          <w:sz w:val="24"/>
          <w:szCs w:val="24"/>
          <w:lang w:val="de-DE"/>
        </w:rPr>
        <w:t>1</w:t>
      </w:r>
      <w:r>
        <w:rPr>
          <w:rFonts w:ascii="宋体" w:hAnsi="宋体" w:eastAsia="宋体" w:cs="新宋体"/>
          <w:sz w:val="24"/>
          <w:szCs w:val="24"/>
          <w:lang w:val="de-DE"/>
        </w:rPr>
        <w:t>.8</w:t>
      </w:r>
      <w:r>
        <w:rPr>
          <w:rFonts w:hint="eastAsia" w:ascii="宋体" w:hAnsi="宋体" w:eastAsia="宋体" w:cs="新宋体"/>
          <w:sz w:val="24"/>
          <w:szCs w:val="24"/>
          <w:lang w:val="de-DE"/>
        </w:rPr>
        <w:t>、</w:t>
      </w:r>
      <w:r>
        <w:rPr>
          <w:rFonts w:ascii="宋体" w:hAnsi="宋体" w:eastAsia="宋体"/>
          <w:sz w:val="24"/>
          <w:szCs w:val="24"/>
          <w:lang w:val="de-DE"/>
        </w:rPr>
        <w:t>通过后期增加模块可升级到3D鼻窦镜，3D外视镜等腔镜最新技术，提供注册证证明材料</w:t>
      </w:r>
      <w:r>
        <w:rPr>
          <w:rFonts w:hint="eastAsia" w:ascii="宋体" w:hAnsi="宋体" w:eastAsia="宋体"/>
          <w:sz w:val="24"/>
          <w:szCs w:val="24"/>
          <w:lang w:val="de-DE"/>
        </w:rPr>
        <w:t>。</w:t>
      </w:r>
    </w:p>
    <w:p w14:paraId="5B178309">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hint="eastAsia" w:ascii="宋体" w:hAnsi="宋体" w:eastAsia="宋体"/>
          <w:sz w:val="24"/>
          <w:szCs w:val="24"/>
          <w:lang w:val="de-DE"/>
        </w:rPr>
      </w:pPr>
      <w:r>
        <w:rPr>
          <w:rFonts w:hint="eastAsia" w:ascii="宋体" w:hAnsi="宋体" w:eastAsia="宋体" w:cs="新宋体"/>
          <w:sz w:val="24"/>
          <w:szCs w:val="24"/>
          <w:lang w:val="de-DE"/>
        </w:rPr>
        <w:t>1</w:t>
      </w:r>
      <w:r>
        <w:rPr>
          <w:rFonts w:ascii="宋体" w:hAnsi="宋体" w:eastAsia="宋体" w:cs="新宋体"/>
          <w:sz w:val="24"/>
          <w:szCs w:val="24"/>
          <w:lang w:val="de-DE"/>
        </w:rPr>
        <w:t>.9</w:t>
      </w:r>
      <w:r>
        <w:rPr>
          <w:rFonts w:hint="eastAsia" w:ascii="宋体" w:hAnsi="宋体" w:eastAsia="宋体" w:cs="新宋体"/>
          <w:sz w:val="24"/>
          <w:szCs w:val="24"/>
          <w:lang w:val="de-DE"/>
        </w:rPr>
        <w:t>、</w:t>
      </w:r>
      <w:r>
        <w:rPr>
          <w:rFonts w:hint="eastAsia" w:ascii="宋体" w:hAnsi="宋体" w:eastAsia="宋体"/>
          <w:sz w:val="24"/>
          <w:szCs w:val="24"/>
          <w:lang w:val="de-DE"/>
        </w:rPr>
        <w:t>≥</w:t>
      </w:r>
      <w:r>
        <w:rPr>
          <w:rFonts w:ascii="宋体" w:hAnsi="宋体" w:eastAsia="宋体"/>
          <w:sz w:val="24"/>
          <w:szCs w:val="24"/>
          <w:lang w:val="de-DE"/>
        </w:rPr>
        <w:t>5</w:t>
      </w:r>
      <w:r>
        <w:rPr>
          <w:rFonts w:hint="eastAsia" w:ascii="宋体" w:hAnsi="宋体" w:eastAsia="宋体"/>
          <w:sz w:val="24"/>
          <w:szCs w:val="24"/>
          <w:lang w:val="de-DE"/>
        </w:rPr>
        <w:t>种影像增强功能，可根据手术需要，动态调节画面亮度，暗处增亮并降低反光；可实现图像色彩增益</w:t>
      </w:r>
    </w:p>
    <w:p w14:paraId="599E5B66">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hint="eastAsia" w:ascii="宋体" w:hAnsi="宋体" w:eastAsia="宋体"/>
          <w:sz w:val="24"/>
          <w:szCs w:val="24"/>
          <w:lang w:val="de-DE"/>
        </w:rPr>
      </w:pPr>
      <w:r>
        <w:rPr>
          <w:rFonts w:hint="eastAsia" w:ascii="宋体" w:hAnsi="宋体" w:eastAsia="宋体" w:cs="新宋体"/>
          <w:sz w:val="24"/>
          <w:szCs w:val="24"/>
          <w:lang w:val="de-DE"/>
        </w:rPr>
        <w:t>1</w:t>
      </w:r>
      <w:r>
        <w:rPr>
          <w:rFonts w:ascii="宋体" w:hAnsi="宋体" w:eastAsia="宋体" w:cs="新宋体"/>
          <w:sz w:val="24"/>
          <w:szCs w:val="24"/>
          <w:lang w:val="de-DE"/>
        </w:rPr>
        <w:t>.10</w:t>
      </w:r>
      <w:r>
        <w:rPr>
          <w:rFonts w:hint="eastAsia" w:ascii="宋体" w:hAnsi="宋体" w:eastAsia="宋体" w:cs="新宋体"/>
          <w:sz w:val="24"/>
          <w:szCs w:val="24"/>
          <w:lang w:val="de-DE"/>
        </w:rPr>
        <w:t>、</w:t>
      </w:r>
      <w:r>
        <w:rPr>
          <w:rFonts w:hint="eastAsia" w:ascii="宋体" w:hAnsi="宋体" w:eastAsia="宋体"/>
          <w:sz w:val="24"/>
          <w:szCs w:val="24"/>
          <w:lang w:val="de-DE"/>
        </w:rPr>
        <w:t>≥2种腔镜光谱分析处理模式，可提高对血管及组织的辨识度。≥5种标准画面与增强画面的同屏对比显示方式</w:t>
      </w:r>
    </w:p>
    <w:p w14:paraId="5AB5169D">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hint="eastAsia" w:ascii="宋体" w:hAnsi="宋体" w:eastAsia="宋体"/>
          <w:sz w:val="24"/>
          <w:szCs w:val="24"/>
          <w:lang w:val="de-DE"/>
        </w:rPr>
      </w:pPr>
      <w:r>
        <w:rPr>
          <w:rFonts w:hint="eastAsia" w:ascii="宋体" w:hAnsi="宋体" w:eastAsia="宋体" w:cs="新宋体"/>
          <w:sz w:val="24"/>
          <w:szCs w:val="24"/>
          <w:lang w:val="de-DE"/>
        </w:rPr>
        <w:t>1</w:t>
      </w:r>
      <w:r>
        <w:rPr>
          <w:rFonts w:ascii="宋体" w:hAnsi="宋体" w:eastAsia="宋体" w:cs="新宋体"/>
          <w:sz w:val="24"/>
          <w:szCs w:val="24"/>
          <w:lang w:val="de-DE"/>
        </w:rPr>
        <w:t>.1</w:t>
      </w:r>
      <w:r>
        <w:rPr>
          <w:rFonts w:hint="eastAsia" w:ascii="宋体" w:hAnsi="宋体" w:eastAsia="宋体" w:cs="新宋体"/>
          <w:sz w:val="24"/>
          <w:szCs w:val="24"/>
          <w:lang w:val="de-DE"/>
        </w:rPr>
        <w:t>1、</w:t>
      </w:r>
      <w:r>
        <w:rPr>
          <w:rFonts w:hint="eastAsia" w:ascii="宋体" w:hAnsi="宋体" w:eastAsia="宋体"/>
          <w:sz w:val="24"/>
          <w:szCs w:val="24"/>
          <w:lang w:val="de-DE"/>
        </w:rPr>
        <w:t>可通过画中画功能实现≥4种同屏显示模式。</w:t>
      </w:r>
    </w:p>
    <w:p w14:paraId="1BFD2917">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hint="eastAsia" w:ascii="宋体" w:hAnsi="宋体" w:eastAsia="宋体"/>
          <w:sz w:val="24"/>
          <w:szCs w:val="24"/>
          <w:lang w:val="de-DE"/>
        </w:rPr>
      </w:pPr>
      <w:r>
        <w:rPr>
          <w:rFonts w:hint="eastAsia" w:ascii="宋体" w:hAnsi="宋体" w:eastAsia="宋体" w:cs="新宋体"/>
          <w:sz w:val="24"/>
          <w:szCs w:val="24"/>
          <w:lang w:val="de-DE"/>
        </w:rPr>
        <w:t>1</w:t>
      </w:r>
      <w:r>
        <w:rPr>
          <w:rFonts w:ascii="宋体" w:hAnsi="宋体" w:eastAsia="宋体" w:cs="新宋体"/>
          <w:sz w:val="24"/>
          <w:szCs w:val="24"/>
          <w:lang w:val="de-DE"/>
        </w:rPr>
        <w:t>.1</w:t>
      </w:r>
      <w:r>
        <w:rPr>
          <w:rFonts w:hint="eastAsia" w:ascii="宋体" w:hAnsi="宋体" w:eastAsia="宋体" w:cs="新宋体"/>
          <w:sz w:val="24"/>
          <w:szCs w:val="24"/>
          <w:lang w:val="de-DE"/>
        </w:rPr>
        <w:t>2、</w:t>
      </w:r>
      <w:r>
        <w:rPr>
          <w:rFonts w:hint="eastAsia" w:ascii="宋体" w:hAnsi="宋体" w:eastAsia="宋体"/>
          <w:sz w:val="24"/>
          <w:szCs w:val="24"/>
          <w:lang w:val="de-DE"/>
        </w:rPr>
        <w:t>术野画面≥5级亮度可调。</w:t>
      </w:r>
    </w:p>
    <w:p w14:paraId="5661B3E8">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hint="eastAsia" w:ascii="宋体" w:hAnsi="宋体" w:eastAsia="宋体"/>
          <w:sz w:val="24"/>
          <w:szCs w:val="24"/>
          <w:lang w:val="de-DE"/>
        </w:rPr>
      </w:pPr>
      <w:r>
        <w:rPr>
          <w:rFonts w:hint="eastAsia" w:ascii="宋体" w:hAnsi="宋体" w:eastAsia="宋体" w:cs="新宋体"/>
          <w:sz w:val="24"/>
          <w:szCs w:val="24"/>
          <w:lang w:val="de-DE"/>
        </w:rPr>
        <w:t>1</w:t>
      </w:r>
      <w:r>
        <w:rPr>
          <w:rFonts w:ascii="宋体" w:hAnsi="宋体" w:eastAsia="宋体" w:cs="新宋体"/>
          <w:sz w:val="24"/>
          <w:szCs w:val="24"/>
          <w:lang w:val="de-DE"/>
        </w:rPr>
        <w:t>.1</w:t>
      </w:r>
      <w:r>
        <w:rPr>
          <w:rFonts w:hint="eastAsia" w:ascii="宋体" w:hAnsi="宋体" w:eastAsia="宋体" w:cs="新宋体"/>
          <w:sz w:val="24"/>
          <w:szCs w:val="24"/>
          <w:lang w:val="de-DE"/>
        </w:rPr>
        <w:t>3、</w:t>
      </w:r>
      <w:r>
        <w:rPr>
          <w:rFonts w:hint="eastAsia" w:ascii="宋体" w:hAnsi="宋体" w:eastAsia="宋体"/>
          <w:sz w:val="24"/>
          <w:szCs w:val="24"/>
          <w:lang w:val="de-DE"/>
        </w:rPr>
        <w:t>≥2种纤维镜图像优化功能。</w:t>
      </w:r>
    </w:p>
    <w:p w14:paraId="6DC8A982">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hint="eastAsia" w:ascii="宋体" w:hAnsi="宋体" w:eastAsia="宋体"/>
          <w:sz w:val="24"/>
          <w:szCs w:val="24"/>
          <w:lang w:val="de-DE" w:eastAsia="zh-CN"/>
        </w:rPr>
      </w:pPr>
      <w:r>
        <w:rPr>
          <w:rFonts w:hint="eastAsia" w:ascii="宋体" w:hAnsi="宋体" w:eastAsia="宋体" w:cs="新宋体"/>
          <w:sz w:val="24"/>
          <w:szCs w:val="24"/>
          <w:lang w:val="de-DE"/>
        </w:rPr>
        <w:t>1</w:t>
      </w:r>
      <w:r>
        <w:rPr>
          <w:rFonts w:ascii="宋体" w:hAnsi="宋体" w:eastAsia="宋体" w:cs="新宋体"/>
          <w:sz w:val="24"/>
          <w:szCs w:val="24"/>
          <w:lang w:val="de-DE"/>
        </w:rPr>
        <w:t>.1</w:t>
      </w:r>
      <w:r>
        <w:rPr>
          <w:rFonts w:hint="eastAsia" w:ascii="宋体" w:hAnsi="宋体" w:eastAsia="宋体" w:cs="新宋体"/>
          <w:sz w:val="24"/>
          <w:szCs w:val="24"/>
          <w:lang w:val="de-DE"/>
        </w:rPr>
        <w:t>4、</w:t>
      </w:r>
      <w:r>
        <w:rPr>
          <w:rFonts w:hint="eastAsia" w:ascii="宋体" w:hAnsi="宋体" w:eastAsia="宋体"/>
          <w:sz w:val="24"/>
          <w:szCs w:val="24"/>
          <w:lang w:val="de-DE"/>
        </w:rPr>
        <w:t>术野画面可实现上下、左右及180°翻转功能</w:t>
      </w:r>
      <w:r>
        <w:rPr>
          <w:rFonts w:hint="eastAsia" w:ascii="宋体" w:hAnsi="宋体" w:eastAsia="宋体"/>
          <w:sz w:val="24"/>
          <w:szCs w:val="24"/>
          <w:lang w:val="de-DE" w:eastAsia="zh-CN"/>
        </w:rPr>
        <w:t>。</w:t>
      </w:r>
    </w:p>
    <w:p w14:paraId="20C690ED">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新宋体"/>
          <w:sz w:val="24"/>
          <w:szCs w:val="24"/>
          <w:lang w:val="de-DE"/>
        </w:rPr>
      </w:pPr>
      <w:r>
        <w:rPr>
          <w:rFonts w:hint="eastAsia" w:ascii="宋体" w:hAnsi="宋体" w:eastAsia="宋体" w:cs="新宋体"/>
          <w:sz w:val="24"/>
          <w:szCs w:val="24"/>
          <w:lang w:val="de-DE"/>
        </w:rPr>
        <w:t>1</w:t>
      </w:r>
      <w:r>
        <w:rPr>
          <w:rFonts w:ascii="宋体" w:hAnsi="宋体" w:eastAsia="宋体" w:cs="新宋体"/>
          <w:sz w:val="24"/>
          <w:szCs w:val="24"/>
          <w:lang w:val="de-DE"/>
        </w:rPr>
        <w:t>.1</w:t>
      </w:r>
      <w:r>
        <w:rPr>
          <w:rFonts w:hint="eastAsia" w:ascii="宋体" w:hAnsi="宋体" w:eastAsia="宋体" w:cs="新宋体"/>
          <w:sz w:val="24"/>
          <w:szCs w:val="24"/>
          <w:lang w:val="de-DE"/>
        </w:rPr>
        <w:t>5、通过摄像头可操控手术设备，如气腹机，电子调光冷光源，并可实现与一体化手术室无缝连接。</w:t>
      </w:r>
    </w:p>
    <w:p w14:paraId="5E5B182C">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新宋体"/>
          <w:sz w:val="24"/>
          <w:szCs w:val="24"/>
          <w:lang w:val="de-DE"/>
        </w:rPr>
      </w:pPr>
      <w:r>
        <w:rPr>
          <w:rFonts w:hint="eastAsia" w:ascii="宋体" w:hAnsi="宋体" w:eastAsia="宋体" w:cs="新宋体"/>
          <w:sz w:val="24"/>
          <w:szCs w:val="24"/>
          <w:lang w:val="de-DE"/>
        </w:rPr>
        <w:t>1</w:t>
      </w:r>
      <w:r>
        <w:rPr>
          <w:rFonts w:ascii="宋体" w:hAnsi="宋体" w:eastAsia="宋体" w:cs="新宋体"/>
          <w:sz w:val="24"/>
          <w:szCs w:val="24"/>
          <w:lang w:val="de-DE"/>
        </w:rPr>
        <w:t>.1</w:t>
      </w:r>
      <w:r>
        <w:rPr>
          <w:rFonts w:hint="eastAsia" w:ascii="宋体" w:hAnsi="宋体" w:eastAsia="宋体" w:cs="新宋体"/>
          <w:sz w:val="24"/>
          <w:szCs w:val="24"/>
          <w:lang w:val="de-DE"/>
        </w:rPr>
        <w:t>6、≥4 个USB接口。</w:t>
      </w:r>
    </w:p>
    <w:p w14:paraId="4DCE5B16">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新宋体"/>
          <w:sz w:val="24"/>
          <w:szCs w:val="24"/>
          <w:lang w:val="de-DE"/>
        </w:rPr>
      </w:pPr>
      <w:r>
        <w:rPr>
          <w:rFonts w:ascii="宋体" w:hAnsi="宋体" w:eastAsia="宋体" w:cs="新宋体"/>
          <w:sz w:val="24"/>
          <w:szCs w:val="24"/>
          <w:lang w:val="de-DE"/>
        </w:rPr>
        <w:t>1.1</w:t>
      </w:r>
      <w:r>
        <w:rPr>
          <w:rFonts w:hint="eastAsia" w:ascii="宋体" w:hAnsi="宋体" w:eastAsia="宋体" w:cs="新宋体"/>
          <w:sz w:val="24"/>
          <w:szCs w:val="24"/>
          <w:lang w:val="de-DE"/>
        </w:rPr>
        <w:t>7、输出端口：DP数字端口</w:t>
      </w:r>
      <w:r>
        <w:rPr>
          <w:rFonts w:ascii="宋体" w:hAnsi="宋体" w:eastAsia="宋体" w:cs="新宋体"/>
          <w:sz w:val="24"/>
          <w:szCs w:val="24"/>
          <w:lang w:val="de-DE"/>
        </w:rPr>
        <w:t>2</w:t>
      </w:r>
      <w:r>
        <w:rPr>
          <w:rFonts w:hint="eastAsia" w:ascii="宋体" w:hAnsi="宋体" w:eastAsia="宋体" w:cs="新宋体"/>
          <w:sz w:val="24"/>
          <w:szCs w:val="24"/>
          <w:lang w:val="de-DE"/>
        </w:rPr>
        <w:t>个，</w:t>
      </w:r>
      <w:r>
        <w:rPr>
          <w:rFonts w:ascii="宋体" w:hAnsi="宋体" w:eastAsia="宋体" w:cs="新宋体"/>
          <w:sz w:val="24"/>
          <w:szCs w:val="24"/>
          <w:lang w:val="de-DE"/>
        </w:rPr>
        <w:t>12G</w:t>
      </w:r>
      <w:r>
        <w:rPr>
          <w:rFonts w:hint="eastAsia" w:ascii="宋体" w:hAnsi="宋体" w:eastAsia="宋体" w:cs="新宋体"/>
          <w:sz w:val="24"/>
          <w:szCs w:val="24"/>
          <w:lang w:val="de-DE"/>
        </w:rPr>
        <w:t>/</w:t>
      </w:r>
      <w:r>
        <w:rPr>
          <w:rFonts w:ascii="宋体" w:hAnsi="宋体" w:eastAsia="宋体" w:cs="新宋体"/>
          <w:sz w:val="24"/>
          <w:szCs w:val="24"/>
          <w:lang w:val="de-DE"/>
        </w:rPr>
        <w:t>3</w:t>
      </w:r>
      <w:r>
        <w:rPr>
          <w:rFonts w:hint="eastAsia" w:ascii="宋体" w:hAnsi="宋体" w:eastAsia="宋体" w:cs="新宋体"/>
          <w:sz w:val="24"/>
          <w:szCs w:val="24"/>
          <w:lang w:val="de-DE"/>
        </w:rPr>
        <w:t>G-SDI数字端口1个，DVI-D数字端口</w:t>
      </w:r>
      <w:r>
        <w:rPr>
          <w:rFonts w:ascii="宋体" w:hAnsi="宋体" w:eastAsia="宋体" w:cs="新宋体"/>
          <w:sz w:val="24"/>
          <w:szCs w:val="24"/>
          <w:lang w:val="de-DE"/>
        </w:rPr>
        <w:t>1</w:t>
      </w:r>
      <w:r>
        <w:rPr>
          <w:rFonts w:hint="eastAsia" w:ascii="宋体" w:hAnsi="宋体" w:eastAsia="宋体" w:cs="新宋体"/>
          <w:sz w:val="24"/>
          <w:szCs w:val="24"/>
          <w:lang w:val="de-DE"/>
        </w:rPr>
        <w:t>个。</w:t>
      </w:r>
    </w:p>
    <w:p w14:paraId="778802BB">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新宋体"/>
          <w:sz w:val="24"/>
          <w:szCs w:val="24"/>
          <w:lang w:val="de-DE"/>
        </w:rPr>
      </w:pPr>
      <w:r>
        <w:rPr>
          <w:rFonts w:hint="eastAsia" w:ascii="宋体" w:hAnsi="宋体" w:eastAsia="宋体" w:cs="新宋体"/>
          <w:sz w:val="24"/>
          <w:szCs w:val="24"/>
          <w:lang w:val="de-DE"/>
        </w:rPr>
        <w:t>1</w:t>
      </w:r>
      <w:r>
        <w:rPr>
          <w:rFonts w:ascii="宋体" w:hAnsi="宋体" w:eastAsia="宋体" w:cs="新宋体"/>
          <w:sz w:val="24"/>
          <w:szCs w:val="24"/>
          <w:lang w:val="de-DE"/>
        </w:rPr>
        <w:t>.1</w:t>
      </w:r>
      <w:r>
        <w:rPr>
          <w:rFonts w:hint="eastAsia" w:ascii="宋体" w:hAnsi="宋体" w:eastAsia="宋体" w:cs="新宋体"/>
          <w:sz w:val="24"/>
          <w:szCs w:val="24"/>
          <w:lang w:val="de-DE"/>
        </w:rPr>
        <w:t>8、电气安全：医用设备电气安全CF级别I类防护，可应用于心脏设备。</w:t>
      </w:r>
    </w:p>
    <w:p w14:paraId="44E996E7">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新宋体"/>
          <w:sz w:val="24"/>
          <w:szCs w:val="24"/>
          <w:lang w:val="de-DE"/>
        </w:rPr>
      </w:pPr>
      <w:r>
        <w:rPr>
          <w:rFonts w:hint="eastAsia" w:ascii="宋体" w:hAnsi="宋体" w:eastAsia="宋体" w:cs="新宋体"/>
          <w:sz w:val="24"/>
          <w:szCs w:val="24"/>
          <w:lang w:val="de-DE"/>
        </w:rPr>
        <w:t>1</w:t>
      </w:r>
      <w:r>
        <w:rPr>
          <w:rFonts w:ascii="宋体" w:hAnsi="宋体" w:eastAsia="宋体" w:cs="新宋体"/>
          <w:sz w:val="24"/>
          <w:szCs w:val="24"/>
          <w:lang w:val="de-DE"/>
        </w:rPr>
        <w:t>.1</w:t>
      </w:r>
      <w:r>
        <w:rPr>
          <w:rFonts w:hint="eastAsia" w:ascii="宋体" w:hAnsi="宋体" w:eastAsia="宋体" w:cs="新宋体"/>
          <w:sz w:val="24"/>
          <w:szCs w:val="24"/>
          <w:lang w:val="de-DE"/>
        </w:rPr>
        <w:t>9、具有技术过时保护：其模块具有兼容性、可升级。</w:t>
      </w:r>
    </w:p>
    <w:p w14:paraId="5C4F7B96">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新宋体"/>
          <w:sz w:val="24"/>
          <w:szCs w:val="24"/>
          <w:lang w:val="de-DE"/>
        </w:rPr>
      </w:pPr>
      <w:r>
        <w:rPr>
          <w:rFonts w:hint="eastAsia" w:ascii="宋体" w:hAnsi="宋体" w:eastAsia="宋体" w:cs="新宋体"/>
          <w:sz w:val="24"/>
          <w:szCs w:val="24"/>
          <w:lang w:val="de-DE"/>
        </w:rPr>
        <w:t>1</w:t>
      </w:r>
      <w:r>
        <w:rPr>
          <w:rFonts w:ascii="宋体" w:hAnsi="宋体" w:eastAsia="宋体" w:cs="新宋体"/>
          <w:sz w:val="24"/>
          <w:szCs w:val="24"/>
          <w:lang w:val="de-DE"/>
        </w:rPr>
        <w:t>.</w:t>
      </w:r>
      <w:r>
        <w:rPr>
          <w:rFonts w:hint="eastAsia" w:ascii="宋体" w:hAnsi="宋体" w:eastAsia="宋体" w:cs="新宋体"/>
          <w:sz w:val="24"/>
          <w:szCs w:val="24"/>
          <w:lang w:val="de-DE"/>
        </w:rPr>
        <w:t>20、可通过摄像头、键盘多种方式控制录像，拍照。</w:t>
      </w:r>
    </w:p>
    <w:p w14:paraId="56AD98E5">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新宋体"/>
          <w:sz w:val="24"/>
          <w:szCs w:val="24"/>
          <w:lang w:val="de-DE"/>
        </w:rPr>
      </w:pPr>
      <w:r>
        <w:rPr>
          <w:rFonts w:hint="eastAsia" w:ascii="宋体" w:hAnsi="宋体" w:eastAsia="宋体" w:cs="新宋体"/>
          <w:sz w:val="24"/>
          <w:szCs w:val="24"/>
          <w:lang w:val="de-DE"/>
        </w:rPr>
        <w:t>1</w:t>
      </w:r>
      <w:r>
        <w:rPr>
          <w:rFonts w:ascii="宋体" w:hAnsi="宋体" w:eastAsia="宋体" w:cs="新宋体"/>
          <w:sz w:val="24"/>
          <w:szCs w:val="24"/>
          <w:lang w:val="de-DE"/>
        </w:rPr>
        <w:t>.</w:t>
      </w:r>
      <w:r>
        <w:rPr>
          <w:rFonts w:hint="eastAsia" w:ascii="宋体" w:hAnsi="宋体" w:eastAsia="宋体" w:cs="新宋体"/>
          <w:sz w:val="24"/>
          <w:szCs w:val="24"/>
          <w:lang w:val="de-DE"/>
        </w:rPr>
        <w:t>21、可实时自动调节冷光源输出亮度。</w:t>
      </w:r>
    </w:p>
    <w:p w14:paraId="7979D1E3">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新宋体"/>
          <w:sz w:val="24"/>
          <w:szCs w:val="24"/>
          <w:lang w:val="de-DE"/>
        </w:rPr>
      </w:pPr>
      <w:r>
        <w:rPr>
          <w:rFonts w:hint="eastAsia" w:ascii="宋体" w:hAnsi="宋体" w:eastAsia="宋体" w:cs="新宋体"/>
          <w:sz w:val="24"/>
          <w:szCs w:val="24"/>
          <w:lang w:val="de-DE"/>
        </w:rPr>
        <w:t>1</w:t>
      </w:r>
      <w:r>
        <w:rPr>
          <w:rFonts w:ascii="宋体" w:hAnsi="宋体" w:eastAsia="宋体" w:cs="新宋体"/>
          <w:sz w:val="24"/>
          <w:szCs w:val="24"/>
          <w:lang w:val="de-DE"/>
        </w:rPr>
        <w:t>.2</w:t>
      </w:r>
      <w:r>
        <w:rPr>
          <w:rFonts w:hint="eastAsia" w:ascii="宋体" w:hAnsi="宋体" w:eastAsia="宋体" w:cs="新宋体"/>
          <w:sz w:val="24"/>
          <w:szCs w:val="24"/>
          <w:lang w:val="de-DE"/>
        </w:rPr>
        <w:t>2、术野可添加指示栅栏和标记点</w:t>
      </w:r>
    </w:p>
    <w:p w14:paraId="27B3D21D">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新宋体"/>
          <w:sz w:val="24"/>
          <w:szCs w:val="24"/>
          <w:lang w:val="de-DE"/>
        </w:rPr>
      </w:pPr>
      <w:r>
        <w:rPr>
          <w:rFonts w:hint="eastAsia" w:ascii="宋体" w:hAnsi="宋体" w:eastAsia="宋体" w:cs="新宋体"/>
          <w:sz w:val="24"/>
          <w:szCs w:val="24"/>
          <w:lang w:val="de-DE"/>
        </w:rPr>
        <w:t>1</w:t>
      </w:r>
      <w:r>
        <w:rPr>
          <w:rFonts w:ascii="宋体" w:hAnsi="宋体" w:eastAsia="宋体" w:cs="新宋体"/>
          <w:sz w:val="24"/>
          <w:szCs w:val="24"/>
          <w:lang w:val="de-DE"/>
        </w:rPr>
        <w:t>.2</w:t>
      </w:r>
      <w:r>
        <w:rPr>
          <w:rFonts w:hint="eastAsia" w:ascii="宋体" w:hAnsi="宋体" w:eastAsia="宋体" w:cs="新宋体"/>
          <w:sz w:val="24"/>
          <w:szCs w:val="24"/>
          <w:lang w:val="de-DE"/>
        </w:rPr>
        <w:t>3、具有自适应缩放功能，可识别</w:t>
      </w:r>
      <w:r>
        <w:rPr>
          <w:rFonts w:hint="eastAsia" w:ascii="宋体" w:hAnsi="宋体" w:eastAsia="宋体" w:cs="新宋体"/>
          <w:sz w:val="24"/>
          <w:szCs w:val="24"/>
          <w:lang w:val="de-DE" w:eastAsia="zh-CN"/>
        </w:rPr>
        <w:t>腹腔镜</w:t>
      </w:r>
      <w:r>
        <w:rPr>
          <w:rFonts w:hint="eastAsia" w:ascii="宋体" w:hAnsi="宋体" w:eastAsia="宋体" w:cs="新宋体"/>
          <w:sz w:val="24"/>
          <w:szCs w:val="24"/>
          <w:lang w:val="de-DE"/>
        </w:rPr>
        <w:t>影像进行自动电子变焦。</w:t>
      </w:r>
    </w:p>
    <w:p w14:paraId="5D340622">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cs="新宋体"/>
          <w:sz w:val="24"/>
          <w:szCs w:val="24"/>
          <w:lang w:val="de-DE"/>
        </w:rPr>
      </w:pPr>
      <w:r>
        <w:rPr>
          <w:rFonts w:hint="eastAsia" w:ascii="宋体" w:hAnsi="宋体" w:cs="新宋体"/>
          <w:b/>
          <w:bCs/>
          <w:sz w:val="24"/>
          <w:szCs w:val="24"/>
          <w:lang w:val="de-DE"/>
        </w:rPr>
        <w:t>2、4K荧光摄像头（数量：</w:t>
      </w:r>
      <w:r>
        <w:rPr>
          <w:rFonts w:hint="eastAsia" w:ascii="宋体" w:hAnsi="宋体" w:cs="新宋体"/>
          <w:b/>
          <w:bCs/>
          <w:sz w:val="24"/>
          <w:szCs w:val="24"/>
          <w:lang w:val="en-US" w:eastAsia="zh-CN"/>
        </w:rPr>
        <w:t>1</w:t>
      </w:r>
      <w:r>
        <w:rPr>
          <w:rFonts w:hint="eastAsia" w:ascii="宋体" w:hAnsi="宋体" w:cs="新宋体"/>
          <w:b/>
          <w:bCs/>
          <w:sz w:val="24"/>
          <w:szCs w:val="24"/>
          <w:lang w:val="de-DE"/>
        </w:rPr>
        <w:t>）</w:t>
      </w:r>
    </w:p>
    <w:p w14:paraId="1FB498B8">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cs="新宋体"/>
          <w:sz w:val="24"/>
          <w:szCs w:val="24"/>
          <w:lang w:val="de-DE"/>
        </w:rPr>
      </w:pPr>
      <w:r>
        <w:rPr>
          <w:rFonts w:ascii="宋体" w:hAnsi="宋体" w:cs="新宋体"/>
          <w:sz w:val="24"/>
          <w:szCs w:val="24"/>
          <w:lang w:val="de-DE"/>
        </w:rPr>
        <w:t>2.1</w:t>
      </w:r>
      <w:r>
        <w:rPr>
          <w:rFonts w:hint="eastAsia" w:ascii="宋体" w:hAnsi="宋体" w:cs="新宋体"/>
          <w:sz w:val="24"/>
          <w:szCs w:val="24"/>
          <w:lang w:val="de-DE"/>
        </w:rPr>
        <w:t>、采集像素：摄像头像素不小于</w:t>
      </w:r>
      <w:r>
        <w:rPr>
          <w:rFonts w:ascii="宋体" w:hAnsi="宋体" w:cs="新宋体"/>
          <w:sz w:val="24"/>
          <w:szCs w:val="24"/>
          <w:lang w:val="de-DE"/>
        </w:rPr>
        <w:t>384</w:t>
      </w:r>
      <w:r>
        <w:rPr>
          <w:rFonts w:hint="eastAsia" w:ascii="宋体" w:hAnsi="宋体" w:cs="新宋体"/>
          <w:sz w:val="24"/>
          <w:szCs w:val="24"/>
          <w:lang w:val="de-DE"/>
        </w:rPr>
        <w:t xml:space="preserve">0 x </w:t>
      </w:r>
      <w:r>
        <w:rPr>
          <w:rFonts w:ascii="宋体" w:hAnsi="宋体" w:cs="新宋体"/>
          <w:sz w:val="24"/>
          <w:szCs w:val="24"/>
          <w:lang w:val="de-DE"/>
        </w:rPr>
        <w:t>216</w:t>
      </w:r>
      <w:r>
        <w:rPr>
          <w:rFonts w:hint="eastAsia" w:ascii="宋体" w:hAnsi="宋体" w:cs="新宋体"/>
          <w:sz w:val="24"/>
          <w:szCs w:val="24"/>
          <w:lang w:val="de-DE"/>
        </w:rPr>
        <w:t>0，逐行扫描。</w:t>
      </w:r>
    </w:p>
    <w:p w14:paraId="589CFB66">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cs="新宋体"/>
          <w:sz w:val="24"/>
          <w:szCs w:val="24"/>
          <w:lang w:val="de-DE"/>
        </w:rPr>
      </w:pPr>
      <w:r>
        <w:rPr>
          <w:rFonts w:hint="eastAsia" w:ascii="宋体" w:hAnsi="宋体" w:cs="新宋体"/>
          <w:sz w:val="24"/>
          <w:szCs w:val="24"/>
          <w:lang w:val="de-DE"/>
        </w:rPr>
        <w:t>2</w:t>
      </w:r>
      <w:r>
        <w:rPr>
          <w:rFonts w:ascii="宋体" w:hAnsi="宋体" w:cs="新宋体"/>
          <w:sz w:val="24"/>
          <w:szCs w:val="24"/>
          <w:lang w:val="de-DE"/>
        </w:rPr>
        <w:t>.2</w:t>
      </w:r>
      <w:r>
        <w:rPr>
          <w:rFonts w:hint="eastAsia" w:ascii="宋体" w:hAnsi="宋体" w:cs="新宋体"/>
          <w:sz w:val="24"/>
          <w:szCs w:val="24"/>
          <w:lang w:val="de-DE"/>
        </w:rPr>
        <w:t>、图像格式1</w:t>
      </w:r>
      <w:r>
        <w:rPr>
          <w:rFonts w:ascii="宋体" w:hAnsi="宋体" w:cs="新宋体"/>
          <w:sz w:val="24"/>
          <w:szCs w:val="24"/>
          <w:lang w:val="de-DE"/>
        </w:rPr>
        <w:t>6</w:t>
      </w:r>
      <w:r>
        <w:rPr>
          <w:rFonts w:hint="eastAsia" w:ascii="宋体" w:hAnsi="宋体" w:cs="新宋体"/>
          <w:sz w:val="24"/>
          <w:szCs w:val="24"/>
          <w:lang w:val="de-DE"/>
        </w:rPr>
        <w:t>：</w:t>
      </w:r>
      <w:r>
        <w:rPr>
          <w:rFonts w:ascii="宋体" w:hAnsi="宋体" w:cs="新宋体"/>
          <w:sz w:val="24"/>
          <w:szCs w:val="24"/>
          <w:lang w:val="de-DE"/>
        </w:rPr>
        <w:t>9</w:t>
      </w:r>
      <w:r>
        <w:rPr>
          <w:rFonts w:hint="eastAsia" w:ascii="宋体" w:hAnsi="宋体" w:cs="新宋体"/>
          <w:sz w:val="24"/>
          <w:szCs w:val="24"/>
          <w:lang w:val="de-DE"/>
        </w:rPr>
        <w:t>。</w:t>
      </w:r>
    </w:p>
    <w:p w14:paraId="6822EE1A">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cs="新宋体"/>
          <w:sz w:val="24"/>
          <w:szCs w:val="24"/>
          <w:lang w:val="de-DE"/>
        </w:rPr>
      </w:pPr>
      <w:r>
        <w:rPr>
          <w:rFonts w:hint="eastAsia" w:ascii="宋体" w:hAnsi="宋体" w:cs="新宋体"/>
          <w:sz w:val="24"/>
          <w:szCs w:val="24"/>
          <w:lang w:val="de-DE"/>
        </w:rPr>
        <w:t>2</w:t>
      </w:r>
      <w:r>
        <w:rPr>
          <w:rFonts w:ascii="宋体" w:hAnsi="宋体" w:cs="新宋体"/>
          <w:sz w:val="24"/>
          <w:szCs w:val="24"/>
          <w:lang w:val="de-DE"/>
        </w:rPr>
        <w:t>.3</w:t>
      </w:r>
      <w:r>
        <w:rPr>
          <w:rFonts w:hint="eastAsia" w:ascii="宋体" w:hAnsi="宋体" w:cs="新宋体"/>
          <w:sz w:val="24"/>
          <w:szCs w:val="24"/>
          <w:lang w:val="de-DE"/>
        </w:rPr>
        <w:t>、重量</w:t>
      </w:r>
      <w:r>
        <w:rPr>
          <w:rFonts w:hint="eastAsia" w:ascii="宋体" w:hAnsi="宋体" w:eastAsia="宋体" w:cs="新宋体"/>
          <w:sz w:val="24"/>
          <w:szCs w:val="24"/>
          <w:lang w:val="de-DE" w:eastAsia="zh-CN"/>
        </w:rPr>
        <w:t>：</w:t>
      </w:r>
      <w:r>
        <w:rPr>
          <w:rFonts w:hint="eastAsia" w:ascii="宋体" w:hAnsi="宋体" w:cs="新宋体"/>
          <w:sz w:val="24"/>
          <w:szCs w:val="24"/>
          <w:lang w:val="de-DE"/>
        </w:rPr>
        <w:t>握持轻便。</w:t>
      </w:r>
    </w:p>
    <w:p w14:paraId="2490D71A">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cs="新宋体"/>
          <w:sz w:val="24"/>
          <w:szCs w:val="24"/>
          <w:lang w:val="de-DE"/>
        </w:rPr>
      </w:pPr>
      <w:r>
        <w:rPr>
          <w:rFonts w:hint="eastAsia" w:ascii="宋体" w:hAnsi="宋体" w:cs="新宋体"/>
          <w:sz w:val="24"/>
          <w:szCs w:val="24"/>
          <w:lang w:val="de-DE"/>
        </w:rPr>
        <w:t>2</w:t>
      </w:r>
      <w:r>
        <w:rPr>
          <w:rFonts w:ascii="宋体" w:hAnsi="宋体" w:cs="新宋体"/>
          <w:sz w:val="24"/>
          <w:szCs w:val="24"/>
          <w:lang w:val="de-DE"/>
        </w:rPr>
        <w:t>.4</w:t>
      </w:r>
      <w:r>
        <w:rPr>
          <w:rFonts w:hint="eastAsia" w:ascii="宋体" w:hAnsi="宋体" w:cs="新宋体"/>
          <w:sz w:val="24"/>
          <w:szCs w:val="24"/>
          <w:lang w:val="de-DE"/>
        </w:rPr>
        <w:t>、可同时采集可见光波段及近红外波段。</w:t>
      </w:r>
    </w:p>
    <w:p w14:paraId="3EAC5671">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cs="新宋体"/>
          <w:sz w:val="24"/>
          <w:szCs w:val="24"/>
          <w:lang w:val="de-DE"/>
        </w:rPr>
      </w:pPr>
      <w:bookmarkStart w:id="43" w:name="_Hlk196122040"/>
      <w:r>
        <w:rPr>
          <w:rFonts w:hint="eastAsia" w:ascii="宋体" w:hAnsi="宋体"/>
          <w:sz w:val="24"/>
          <w:szCs w:val="24"/>
          <w:lang w:val="de-DE"/>
        </w:rPr>
        <w:t>★</w:t>
      </w:r>
      <w:bookmarkEnd w:id="43"/>
      <w:r>
        <w:rPr>
          <w:rFonts w:ascii="宋体" w:hAnsi="宋体" w:cs="新宋体"/>
          <w:sz w:val="24"/>
          <w:szCs w:val="24"/>
          <w:lang w:val="de-DE"/>
        </w:rPr>
        <w:t>2.5</w:t>
      </w:r>
      <w:r>
        <w:rPr>
          <w:rFonts w:hint="eastAsia" w:ascii="宋体" w:hAnsi="宋体" w:cs="新宋体"/>
          <w:sz w:val="24"/>
          <w:szCs w:val="24"/>
          <w:lang w:val="de-DE"/>
        </w:rPr>
        <w:t>、五种显影模式：重叠荧光模式(绿/蓝可选)、黑白荧光模式、强度导航模式等。</w:t>
      </w:r>
    </w:p>
    <w:p w14:paraId="43ADB3AF">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cs="新宋体"/>
          <w:sz w:val="24"/>
          <w:szCs w:val="24"/>
          <w:lang w:val="de-DE"/>
        </w:rPr>
      </w:pPr>
      <w:r>
        <w:rPr>
          <w:rFonts w:hint="eastAsia" w:ascii="宋体" w:hAnsi="宋体"/>
          <w:sz w:val="24"/>
          <w:szCs w:val="24"/>
          <w:lang w:val="de-DE"/>
        </w:rPr>
        <w:t>★</w:t>
      </w:r>
      <w:r>
        <w:rPr>
          <w:rFonts w:hint="eastAsia" w:ascii="宋体" w:hAnsi="宋体" w:cs="新宋体"/>
          <w:sz w:val="24"/>
          <w:szCs w:val="24"/>
          <w:lang w:val="de-DE"/>
        </w:rPr>
        <w:t>2</w:t>
      </w:r>
      <w:r>
        <w:rPr>
          <w:rFonts w:ascii="宋体" w:hAnsi="宋体" w:cs="新宋体"/>
          <w:sz w:val="24"/>
          <w:szCs w:val="24"/>
          <w:lang w:val="de-DE"/>
        </w:rPr>
        <w:t>.6</w:t>
      </w:r>
      <w:r>
        <w:rPr>
          <w:rFonts w:hint="eastAsia" w:ascii="宋体" w:hAnsi="宋体" w:cs="新宋体"/>
          <w:sz w:val="24"/>
          <w:szCs w:val="24"/>
          <w:lang w:val="de-DE"/>
        </w:rPr>
        <w:t>、</w:t>
      </w:r>
      <w:r>
        <w:rPr>
          <w:rFonts w:ascii="宋体" w:hAnsi="宋体" w:cs="新宋体"/>
          <w:sz w:val="24"/>
          <w:szCs w:val="24"/>
          <w:lang w:val="de-DE"/>
        </w:rPr>
        <w:t>可实现ICG荧光与电子染色联合，实现双重染色（需主机实拍）</w:t>
      </w:r>
      <w:r>
        <w:rPr>
          <w:rFonts w:hint="eastAsia" w:ascii="宋体" w:hAnsi="宋体" w:cs="新宋体"/>
          <w:sz w:val="24"/>
          <w:szCs w:val="24"/>
          <w:lang w:val="de-DE"/>
        </w:rPr>
        <w:t>。</w:t>
      </w:r>
    </w:p>
    <w:p w14:paraId="14CC3D62">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cs="新宋体"/>
          <w:sz w:val="24"/>
          <w:szCs w:val="24"/>
          <w:lang w:val="de-DE"/>
        </w:rPr>
      </w:pPr>
      <w:r>
        <w:rPr>
          <w:rFonts w:hint="eastAsia" w:ascii="宋体" w:hAnsi="宋体" w:cs="新宋体"/>
          <w:sz w:val="24"/>
          <w:szCs w:val="24"/>
          <w:lang w:val="de-DE"/>
        </w:rPr>
        <w:t>2</w:t>
      </w:r>
      <w:r>
        <w:rPr>
          <w:rFonts w:ascii="宋体" w:hAnsi="宋体" w:cs="新宋体"/>
          <w:sz w:val="24"/>
          <w:szCs w:val="24"/>
          <w:lang w:val="de-DE"/>
        </w:rPr>
        <w:t>.7</w:t>
      </w:r>
      <w:r>
        <w:rPr>
          <w:rFonts w:hint="eastAsia" w:ascii="宋体" w:hAnsi="宋体" w:cs="新宋体"/>
          <w:sz w:val="24"/>
          <w:szCs w:val="24"/>
          <w:lang w:val="de-DE"/>
        </w:rPr>
        <w:t>、可实现通过摄像头按键控制气腹机，冷光源。</w:t>
      </w:r>
    </w:p>
    <w:p w14:paraId="0C533A95">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cs="新宋体"/>
          <w:sz w:val="24"/>
          <w:szCs w:val="24"/>
          <w:lang w:val="de-DE"/>
        </w:rPr>
      </w:pPr>
      <w:r>
        <w:rPr>
          <w:rFonts w:hint="eastAsia" w:ascii="宋体" w:hAnsi="宋体" w:cs="新宋体"/>
          <w:sz w:val="24"/>
          <w:szCs w:val="24"/>
          <w:lang w:val="de-DE"/>
        </w:rPr>
        <w:t>2</w:t>
      </w:r>
      <w:r>
        <w:rPr>
          <w:rFonts w:ascii="宋体" w:hAnsi="宋体" w:cs="新宋体"/>
          <w:sz w:val="24"/>
          <w:szCs w:val="24"/>
          <w:lang w:val="de-DE"/>
        </w:rPr>
        <w:t>.8</w:t>
      </w:r>
      <w:r>
        <w:rPr>
          <w:rFonts w:hint="eastAsia" w:ascii="宋体" w:hAnsi="宋体" w:cs="新宋体"/>
          <w:sz w:val="24"/>
          <w:szCs w:val="24"/>
          <w:lang w:val="de-DE"/>
        </w:rPr>
        <w:t>、摄像头≥</w:t>
      </w:r>
      <w:r>
        <w:rPr>
          <w:rFonts w:hint="eastAsia" w:ascii="宋体" w:hAnsi="宋体" w:eastAsia="宋体" w:cs="新宋体"/>
          <w:sz w:val="24"/>
          <w:szCs w:val="24"/>
          <w:lang w:val="en-US" w:eastAsia="zh-CN"/>
        </w:rPr>
        <w:t>2</w:t>
      </w:r>
      <w:r>
        <w:rPr>
          <w:rFonts w:hint="eastAsia" w:ascii="宋体" w:hAnsi="宋体" w:cs="新宋体"/>
          <w:sz w:val="24"/>
          <w:szCs w:val="24"/>
          <w:lang w:val="de-DE"/>
        </w:rPr>
        <w:t>个按键可设置≥</w:t>
      </w:r>
      <w:r>
        <w:rPr>
          <w:rFonts w:hint="eastAsia" w:ascii="宋体" w:hAnsi="宋体" w:eastAsia="宋体" w:cs="新宋体"/>
          <w:sz w:val="24"/>
          <w:szCs w:val="24"/>
          <w:lang w:val="en-US" w:eastAsia="zh-CN"/>
        </w:rPr>
        <w:t>3</w:t>
      </w:r>
      <w:r>
        <w:rPr>
          <w:rFonts w:hint="eastAsia" w:ascii="宋体" w:hAnsi="宋体" w:cs="新宋体"/>
          <w:sz w:val="24"/>
          <w:szCs w:val="24"/>
          <w:lang w:val="de-DE"/>
        </w:rPr>
        <w:t>种快捷键，可预设功能至少包括术野录像、拍照、打印、调节白平衡、F</w:t>
      </w:r>
      <w:r>
        <w:rPr>
          <w:rFonts w:ascii="宋体" w:hAnsi="宋体" w:cs="新宋体"/>
          <w:sz w:val="24"/>
          <w:szCs w:val="24"/>
          <w:lang w:val="de-DE"/>
        </w:rPr>
        <w:t>I</w:t>
      </w:r>
      <w:r>
        <w:rPr>
          <w:rFonts w:hint="eastAsia" w:ascii="宋体" w:hAnsi="宋体" w:cs="新宋体"/>
          <w:sz w:val="24"/>
          <w:szCs w:val="24"/>
          <w:lang w:val="de-DE"/>
        </w:rPr>
        <w:t>模式、F</w:t>
      </w:r>
      <w:r>
        <w:rPr>
          <w:rFonts w:ascii="宋体" w:hAnsi="宋体" w:cs="新宋体"/>
          <w:sz w:val="24"/>
          <w:szCs w:val="24"/>
          <w:lang w:val="de-DE"/>
        </w:rPr>
        <w:t>I</w:t>
      </w:r>
      <w:r>
        <w:rPr>
          <w:rFonts w:hint="eastAsia" w:ascii="宋体" w:hAnsi="宋体" w:cs="新宋体"/>
          <w:sz w:val="24"/>
          <w:szCs w:val="24"/>
          <w:lang w:val="de-DE"/>
        </w:rPr>
        <w:t>开关。</w:t>
      </w:r>
    </w:p>
    <w:p w14:paraId="0FED19FC">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cs="新宋体"/>
          <w:sz w:val="24"/>
          <w:szCs w:val="24"/>
          <w:lang w:val="de-DE"/>
        </w:rPr>
      </w:pPr>
      <w:r>
        <w:rPr>
          <w:rFonts w:hint="eastAsia" w:ascii="宋体" w:hAnsi="宋体" w:cs="新宋体"/>
          <w:sz w:val="24"/>
          <w:szCs w:val="24"/>
          <w:lang w:val="de-DE"/>
        </w:rPr>
        <w:t>2</w:t>
      </w:r>
      <w:r>
        <w:rPr>
          <w:rFonts w:ascii="宋体" w:hAnsi="宋体" w:cs="新宋体"/>
          <w:sz w:val="24"/>
          <w:szCs w:val="24"/>
          <w:lang w:val="de-DE"/>
        </w:rPr>
        <w:t>.9</w:t>
      </w:r>
      <w:r>
        <w:rPr>
          <w:rFonts w:hint="eastAsia" w:ascii="宋体" w:hAnsi="宋体" w:cs="新宋体"/>
          <w:sz w:val="24"/>
          <w:szCs w:val="24"/>
          <w:lang w:val="de-DE"/>
        </w:rPr>
        <w:t>、术野画面放大功能，</w:t>
      </w:r>
      <w:r>
        <w:rPr>
          <w:rFonts w:ascii="宋体" w:hAnsi="宋体" w:cs="新宋体"/>
          <w:sz w:val="24"/>
          <w:szCs w:val="24"/>
          <w:lang w:val="de-DE"/>
        </w:rPr>
        <w:t>7</w:t>
      </w:r>
      <w:r>
        <w:rPr>
          <w:rFonts w:hint="eastAsia" w:ascii="宋体" w:hAnsi="宋体" w:cs="新宋体"/>
          <w:sz w:val="24"/>
          <w:szCs w:val="24"/>
          <w:lang w:val="de-DE"/>
        </w:rPr>
        <w:t>级可调，具备自适应缩放功能。</w:t>
      </w:r>
    </w:p>
    <w:p w14:paraId="79182758">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cs="新宋体"/>
          <w:sz w:val="24"/>
          <w:szCs w:val="24"/>
          <w:lang w:val="de-DE"/>
        </w:rPr>
      </w:pPr>
      <w:r>
        <w:rPr>
          <w:rFonts w:hint="eastAsia" w:ascii="宋体" w:hAnsi="宋体" w:cs="新宋体"/>
          <w:sz w:val="24"/>
          <w:szCs w:val="24"/>
          <w:lang w:val="de-DE"/>
        </w:rPr>
        <w:t>2</w:t>
      </w:r>
      <w:r>
        <w:rPr>
          <w:rFonts w:ascii="宋体" w:hAnsi="宋体" w:cs="新宋体"/>
          <w:sz w:val="24"/>
          <w:szCs w:val="24"/>
          <w:lang w:val="de-DE"/>
        </w:rPr>
        <w:t>.10</w:t>
      </w:r>
      <w:r>
        <w:rPr>
          <w:rFonts w:hint="eastAsia" w:ascii="宋体" w:hAnsi="宋体" w:cs="新宋体"/>
          <w:sz w:val="24"/>
          <w:szCs w:val="24"/>
          <w:lang w:val="de-DE"/>
        </w:rPr>
        <w:t>、电气安全：医用设备电气安全CF-1类，可应用于心脏设备。</w:t>
      </w:r>
    </w:p>
    <w:p w14:paraId="69797C90">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cs="新宋体"/>
          <w:sz w:val="24"/>
          <w:szCs w:val="24"/>
          <w:lang w:val="de-DE"/>
        </w:rPr>
      </w:pPr>
      <w:r>
        <w:rPr>
          <w:rFonts w:ascii="宋体" w:hAnsi="宋体" w:cs="新宋体"/>
          <w:sz w:val="24"/>
          <w:szCs w:val="24"/>
          <w:lang w:val="de-DE"/>
        </w:rPr>
        <w:t>2.11</w:t>
      </w:r>
      <w:r>
        <w:rPr>
          <w:rFonts w:hint="eastAsia" w:ascii="宋体" w:hAnsi="宋体" w:cs="新宋体"/>
          <w:sz w:val="24"/>
          <w:szCs w:val="24"/>
          <w:lang w:val="de-DE"/>
        </w:rPr>
        <w:t>、焦距≥1</w:t>
      </w:r>
      <w:r>
        <w:rPr>
          <w:rFonts w:hint="eastAsia" w:ascii="宋体" w:hAnsi="宋体" w:eastAsia="宋体" w:cs="新宋体"/>
          <w:sz w:val="24"/>
          <w:szCs w:val="24"/>
          <w:lang w:val="en-US" w:eastAsia="zh-CN"/>
        </w:rPr>
        <w:t>5</w:t>
      </w:r>
      <w:r>
        <w:rPr>
          <w:rFonts w:ascii="宋体" w:hAnsi="宋体" w:cs="新宋体"/>
          <w:sz w:val="24"/>
          <w:szCs w:val="24"/>
          <w:lang w:val="de-DE"/>
        </w:rPr>
        <w:t>mm</w:t>
      </w:r>
      <w:r>
        <w:rPr>
          <w:rFonts w:hint="eastAsia" w:ascii="宋体" w:hAnsi="宋体" w:cs="新宋体"/>
          <w:sz w:val="24"/>
          <w:szCs w:val="24"/>
          <w:lang w:val="de-DE"/>
        </w:rPr>
        <w:t>，具备调焦环。</w:t>
      </w:r>
    </w:p>
    <w:p w14:paraId="23020EF7">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cs="新宋体"/>
          <w:b/>
          <w:sz w:val="24"/>
          <w:szCs w:val="24"/>
          <w:lang w:val="de-DE"/>
        </w:rPr>
      </w:pPr>
      <w:r>
        <w:rPr>
          <w:rFonts w:hint="eastAsia" w:ascii="宋体" w:hAnsi="宋体" w:cs="新宋体"/>
          <w:b/>
          <w:sz w:val="24"/>
          <w:szCs w:val="24"/>
          <w:lang w:val="de-DE"/>
        </w:rPr>
        <w:t>3、医用LED冷光源（数量：</w:t>
      </w:r>
      <w:r>
        <w:rPr>
          <w:rFonts w:hint="eastAsia" w:ascii="宋体" w:hAnsi="宋体" w:cs="新宋体"/>
          <w:b/>
          <w:sz w:val="24"/>
          <w:szCs w:val="24"/>
          <w:lang w:val="en-US" w:eastAsia="zh-CN"/>
        </w:rPr>
        <w:t>1</w:t>
      </w:r>
      <w:r>
        <w:rPr>
          <w:rFonts w:hint="eastAsia" w:ascii="宋体" w:hAnsi="宋体" w:cs="新宋体"/>
          <w:b/>
          <w:bCs/>
          <w:sz w:val="24"/>
          <w:szCs w:val="24"/>
        </w:rPr>
        <w:t>，与摄像主机同一品牌</w:t>
      </w:r>
      <w:r>
        <w:rPr>
          <w:rFonts w:hint="eastAsia" w:ascii="宋体" w:hAnsi="宋体" w:cs="新宋体"/>
          <w:b/>
          <w:sz w:val="24"/>
          <w:szCs w:val="24"/>
          <w:lang w:val="de-DE"/>
        </w:rPr>
        <w:t>）</w:t>
      </w:r>
    </w:p>
    <w:p w14:paraId="1F90AEF7">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hint="eastAsia" w:ascii="宋体" w:hAnsi="宋体" w:cs="新宋体"/>
          <w:sz w:val="24"/>
          <w:szCs w:val="24"/>
          <w:lang w:val="de-DE"/>
        </w:rPr>
      </w:pPr>
      <w:r>
        <w:rPr>
          <w:rFonts w:hint="eastAsia" w:ascii="宋体" w:hAnsi="宋体"/>
          <w:sz w:val="24"/>
          <w:szCs w:val="24"/>
          <w:lang w:val="de-DE"/>
        </w:rPr>
        <w:t>★</w:t>
      </w:r>
      <w:r>
        <w:rPr>
          <w:rFonts w:ascii="宋体" w:hAnsi="宋体" w:cs="新宋体"/>
          <w:sz w:val="24"/>
          <w:szCs w:val="24"/>
          <w:lang w:val="de-DE"/>
        </w:rPr>
        <w:t>3.1</w:t>
      </w:r>
      <w:r>
        <w:rPr>
          <w:rFonts w:hint="eastAsia" w:ascii="宋体" w:hAnsi="宋体" w:cs="新宋体"/>
          <w:sz w:val="24"/>
          <w:szCs w:val="24"/>
          <w:lang w:val="de-DE"/>
        </w:rPr>
        <w:t>、</w:t>
      </w:r>
      <w:r>
        <w:rPr>
          <w:rFonts w:hint="eastAsia" w:ascii="宋体" w:hAnsi="宋体"/>
          <w:sz w:val="24"/>
          <w:szCs w:val="24"/>
          <w:lang w:val="de-DE"/>
        </w:rPr>
        <w:t>光源使用LED技术，白光和荧光均使用LED技术实现，不使用激光技术，最大程度上保证医务人员的使用安全，提供证明材料。</w:t>
      </w:r>
    </w:p>
    <w:p w14:paraId="00E63453">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cs="新宋体"/>
          <w:sz w:val="24"/>
          <w:szCs w:val="24"/>
          <w:lang w:val="de-DE"/>
        </w:rPr>
      </w:pPr>
      <w:r>
        <w:rPr>
          <w:rFonts w:hint="eastAsia" w:ascii="宋体" w:hAnsi="宋体" w:cs="新宋体"/>
          <w:sz w:val="24"/>
          <w:szCs w:val="24"/>
          <w:lang w:val="de-DE"/>
        </w:rPr>
        <w:t>3</w:t>
      </w:r>
      <w:r>
        <w:rPr>
          <w:rFonts w:ascii="宋体" w:hAnsi="宋体" w:cs="新宋体"/>
          <w:sz w:val="24"/>
          <w:szCs w:val="24"/>
          <w:lang w:val="de-DE"/>
        </w:rPr>
        <w:t>.2</w:t>
      </w:r>
      <w:r>
        <w:rPr>
          <w:rFonts w:hint="eastAsia" w:ascii="宋体" w:hAnsi="宋体" w:cs="新宋体"/>
          <w:sz w:val="24"/>
          <w:szCs w:val="24"/>
          <w:lang w:val="de-DE"/>
        </w:rPr>
        <w:t>、色温：</w:t>
      </w:r>
      <w:r>
        <w:rPr>
          <w:rFonts w:hint="eastAsia" w:ascii="宋体" w:hAnsi="宋体" w:eastAsia="宋体" w:cs="新宋体"/>
          <w:sz w:val="24"/>
          <w:szCs w:val="24"/>
          <w:lang w:val="de-DE" w:eastAsia="zh-CN"/>
        </w:rPr>
        <w:t>≤</w:t>
      </w:r>
      <w:r>
        <w:rPr>
          <w:rFonts w:hint="eastAsia" w:ascii="宋体" w:hAnsi="宋体" w:eastAsia="宋体" w:cs="新宋体"/>
          <w:sz w:val="24"/>
          <w:szCs w:val="24"/>
          <w:lang w:val="en-US" w:eastAsia="zh-CN"/>
        </w:rPr>
        <w:t>6000</w:t>
      </w:r>
      <w:r>
        <w:rPr>
          <w:rFonts w:hint="eastAsia" w:ascii="宋体" w:hAnsi="宋体" w:cs="新宋体"/>
          <w:sz w:val="24"/>
          <w:szCs w:val="24"/>
          <w:lang w:val="de-DE"/>
        </w:rPr>
        <w:t>K。</w:t>
      </w:r>
    </w:p>
    <w:p w14:paraId="41166E78">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cs="新宋体"/>
          <w:sz w:val="24"/>
          <w:szCs w:val="24"/>
          <w:lang w:val="de-DE"/>
        </w:rPr>
      </w:pPr>
      <w:r>
        <w:rPr>
          <w:rFonts w:hint="eastAsia" w:ascii="宋体" w:hAnsi="宋体" w:cs="新宋体"/>
          <w:sz w:val="24"/>
          <w:szCs w:val="24"/>
          <w:lang w:val="de-DE"/>
        </w:rPr>
        <w:t>3</w:t>
      </w:r>
      <w:r>
        <w:rPr>
          <w:rFonts w:ascii="宋体" w:hAnsi="宋体" w:cs="新宋体"/>
          <w:sz w:val="24"/>
          <w:szCs w:val="24"/>
          <w:lang w:val="de-DE"/>
        </w:rPr>
        <w:t>.3</w:t>
      </w:r>
      <w:r>
        <w:rPr>
          <w:rFonts w:hint="eastAsia" w:ascii="宋体" w:hAnsi="宋体" w:cs="新宋体"/>
          <w:sz w:val="24"/>
          <w:szCs w:val="24"/>
          <w:lang w:val="de-DE"/>
        </w:rPr>
        <w:t>、灯泡寿命≥</w:t>
      </w:r>
      <w:r>
        <w:rPr>
          <w:rFonts w:ascii="宋体" w:hAnsi="宋体" w:cs="新宋体"/>
          <w:sz w:val="24"/>
          <w:szCs w:val="24"/>
          <w:lang w:val="de-DE"/>
        </w:rPr>
        <w:t>300</w:t>
      </w:r>
      <w:r>
        <w:rPr>
          <w:rFonts w:hint="eastAsia" w:ascii="宋体" w:hAnsi="宋体" w:cs="新宋体"/>
          <w:sz w:val="24"/>
          <w:szCs w:val="24"/>
          <w:lang w:val="de-DE"/>
        </w:rPr>
        <w:t>00小时。</w:t>
      </w:r>
    </w:p>
    <w:p w14:paraId="569B86A8">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cs="新宋体"/>
          <w:sz w:val="24"/>
          <w:szCs w:val="24"/>
          <w:lang w:val="de-DE"/>
        </w:rPr>
      </w:pPr>
      <w:r>
        <w:rPr>
          <w:rFonts w:hint="eastAsia" w:ascii="宋体" w:hAnsi="宋体" w:cs="新宋体"/>
          <w:sz w:val="24"/>
          <w:szCs w:val="24"/>
          <w:lang w:val="de-DE"/>
        </w:rPr>
        <w:t>3</w:t>
      </w:r>
      <w:r>
        <w:rPr>
          <w:rFonts w:ascii="宋体" w:hAnsi="宋体" w:cs="新宋体"/>
          <w:sz w:val="24"/>
          <w:szCs w:val="24"/>
          <w:lang w:val="de-DE"/>
        </w:rPr>
        <w:t>.4</w:t>
      </w:r>
      <w:r>
        <w:rPr>
          <w:rFonts w:hint="eastAsia" w:ascii="宋体" w:hAnsi="宋体" w:cs="新宋体"/>
          <w:sz w:val="24"/>
          <w:szCs w:val="24"/>
          <w:lang w:val="de-DE"/>
        </w:rPr>
        <w:t>、触摸屏，图形直观，用户界面简单明了。</w:t>
      </w:r>
    </w:p>
    <w:p w14:paraId="2A3A338B">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cs="新宋体"/>
          <w:sz w:val="24"/>
          <w:szCs w:val="24"/>
          <w:lang w:val="de-DE"/>
        </w:rPr>
      </w:pPr>
      <w:r>
        <w:rPr>
          <w:rFonts w:hint="eastAsia" w:ascii="宋体" w:hAnsi="宋体" w:cs="新宋体"/>
          <w:sz w:val="24"/>
          <w:szCs w:val="24"/>
          <w:lang w:val="de-DE"/>
        </w:rPr>
        <w:t>3</w:t>
      </w:r>
      <w:r>
        <w:rPr>
          <w:rFonts w:ascii="宋体" w:hAnsi="宋体" w:cs="新宋体"/>
          <w:sz w:val="24"/>
          <w:szCs w:val="24"/>
          <w:lang w:val="de-DE"/>
        </w:rPr>
        <w:t>.5</w:t>
      </w:r>
      <w:r>
        <w:rPr>
          <w:rFonts w:hint="eastAsia" w:ascii="宋体" w:hAnsi="宋体" w:cs="新宋体"/>
          <w:sz w:val="24"/>
          <w:szCs w:val="24"/>
          <w:lang w:val="de-DE"/>
        </w:rPr>
        <w:t>、具有</w:t>
      </w:r>
      <w:r>
        <w:rPr>
          <w:rFonts w:ascii="宋体" w:hAnsi="宋体" w:cs="新宋体"/>
          <w:sz w:val="24"/>
          <w:szCs w:val="24"/>
          <w:lang w:val="de-DE"/>
        </w:rPr>
        <w:t>A</w:t>
      </w:r>
      <w:r>
        <w:rPr>
          <w:rFonts w:hint="eastAsia" w:ascii="宋体" w:hAnsi="宋体" w:cs="新宋体"/>
          <w:sz w:val="24"/>
          <w:szCs w:val="24"/>
          <w:lang w:val="de-DE"/>
        </w:rPr>
        <w:t>uto模式，可自动调节光源亮度。</w:t>
      </w:r>
    </w:p>
    <w:p w14:paraId="49CA3A67">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default" w:ascii="宋体" w:hAnsi="宋体" w:eastAsia="宋体" w:cs="新宋体"/>
          <w:sz w:val="24"/>
          <w:szCs w:val="24"/>
          <w:lang w:val="en-US" w:eastAsia="zh-CN"/>
        </w:rPr>
      </w:pPr>
      <w:r>
        <w:rPr>
          <w:rFonts w:hint="eastAsia" w:ascii="宋体" w:hAnsi="宋体" w:cs="新宋体"/>
          <w:sz w:val="24"/>
          <w:szCs w:val="24"/>
          <w:lang w:val="de-DE"/>
        </w:rPr>
        <w:t>3</w:t>
      </w:r>
      <w:r>
        <w:rPr>
          <w:rFonts w:ascii="宋体" w:hAnsi="宋体" w:cs="新宋体"/>
          <w:sz w:val="24"/>
          <w:szCs w:val="24"/>
          <w:lang w:val="de-DE"/>
        </w:rPr>
        <w:t>.6</w:t>
      </w:r>
      <w:r>
        <w:rPr>
          <w:rFonts w:hint="eastAsia" w:ascii="宋体" w:hAnsi="宋体" w:cs="新宋体"/>
          <w:sz w:val="24"/>
          <w:szCs w:val="24"/>
          <w:lang w:val="de-DE"/>
        </w:rPr>
        <w:t>、</w:t>
      </w:r>
      <w:r>
        <w:rPr>
          <w:rFonts w:hint="eastAsia" w:ascii="宋体" w:hAnsi="宋体"/>
          <w:sz w:val="24"/>
          <w:szCs w:val="24"/>
          <w:lang w:val="de-DE"/>
        </w:rPr>
        <w:t>荧光和白光模式的切换（脚踏、摄像头）。</w:t>
      </w:r>
      <w:r>
        <w:rPr>
          <w:rFonts w:hint="eastAsia" w:ascii="宋体" w:hAnsi="宋体"/>
          <w:sz w:val="24"/>
          <w:szCs w:val="24"/>
          <w:lang w:val="en-US" w:eastAsia="zh-CN"/>
        </w:rPr>
        <w:t xml:space="preserve"> </w:t>
      </w:r>
    </w:p>
    <w:p w14:paraId="066E2C1C">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cs="新宋体"/>
          <w:sz w:val="24"/>
          <w:szCs w:val="24"/>
          <w:lang w:val="de-DE"/>
        </w:rPr>
      </w:pPr>
      <w:r>
        <w:rPr>
          <w:rFonts w:hint="eastAsia" w:ascii="宋体" w:hAnsi="宋体" w:cs="新宋体"/>
          <w:sz w:val="24"/>
          <w:szCs w:val="24"/>
          <w:lang w:val="de-DE"/>
        </w:rPr>
        <w:t>3</w:t>
      </w:r>
      <w:r>
        <w:rPr>
          <w:rFonts w:ascii="宋体" w:hAnsi="宋体" w:cs="新宋体"/>
          <w:sz w:val="24"/>
          <w:szCs w:val="24"/>
          <w:lang w:val="de-DE"/>
        </w:rPr>
        <w:t>.7</w:t>
      </w:r>
      <w:r>
        <w:rPr>
          <w:rFonts w:hint="eastAsia" w:ascii="宋体" w:hAnsi="宋体" w:cs="新宋体"/>
          <w:sz w:val="24"/>
          <w:szCs w:val="24"/>
          <w:lang w:val="de-DE"/>
        </w:rPr>
        <w:t>、安全等级：CF级，可直接用于心脏手术。</w:t>
      </w:r>
    </w:p>
    <w:p w14:paraId="05D00A08">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cs="新宋体"/>
          <w:sz w:val="24"/>
          <w:szCs w:val="24"/>
          <w:lang w:val="de-DE"/>
        </w:rPr>
      </w:pPr>
      <w:r>
        <w:rPr>
          <w:rFonts w:hint="eastAsia" w:ascii="宋体" w:hAnsi="宋体" w:cs="新宋体"/>
          <w:sz w:val="24"/>
          <w:szCs w:val="24"/>
          <w:lang w:val="de-DE"/>
        </w:rPr>
        <w:t>3</w:t>
      </w:r>
      <w:r>
        <w:rPr>
          <w:rFonts w:ascii="宋体" w:hAnsi="宋体" w:cs="新宋体"/>
          <w:sz w:val="24"/>
          <w:szCs w:val="24"/>
          <w:lang w:val="de-DE"/>
        </w:rPr>
        <w:t>.8</w:t>
      </w:r>
      <w:r>
        <w:rPr>
          <w:rFonts w:hint="eastAsia" w:ascii="宋体" w:hAnsi="宋体" w:cs="新宋体"/>
          <w:sz w:val="24"/>
          <w:szCs w:val="24"/>
          <w:lang w:val="de-DE"/>
        </w:rPr>
        <w:t>、单踏板脚踏。</w:t>
      </w:r>
    </w:p>
    <w:p w14:paraId="140BEA02">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ascii="宋体" w:hAnsi="宋体" w:cs="宋体"/>
          <w:kern w:val="0"/>
          <w:sz w:val="24"/>
          <w:szCs w:val="24"/>
        </w:rPr>
      </w:pPr>
      <w:r>
        <w:rPr>
          <w:rFonts w:hint="eastAsia" w:ascii="宋体" w:hAnsi="宋体" w:cs="宋体"/>
          <w:kern w:val="0"/>
          <w:sz w:val="24"/>
          <w:szCs w:val="24"/>
        </w:rPr>
        <w:t>3</w:t>
      </w:r>
      <w:r>
        <w:rPr>
          <w:rFonts w:ascii="宋体" w:hAnsi="宋体" w:cs="宋体"/>
          <w:kern w:val="0"/>
          <w:sz w:val="24"/>
          <w:szCs w:val="24"/>
        </w:rPr>
        <w:t>.9</w:t>
      </w:r>
      <w:r>
        <w:rPr>
          <w:rFonts w:hint="eastAsia" w:ascii="宋体" w:hAnsi="宋体" w:cs="宋体"/>
          <w:kern w:val="0"/>
          <w:sz w:val="24"/>
          <w:szCs w:val="24"/>
        </w:rPr>
        <w:t>、配套同品牌纤维导光束</w:t>
      </w:r>
      <w:r>
        <w:rPr>
          <w:rFonts w:hint="eastAsia" w:ascii="宋体" w:hAnsi="宋体" w:cs="宋体"/>
          <w:kern w:val="0"/>
          <w:sz w:val="24"/>
          <w:szCs w:val="24"/>
          <w:lang w:val="en-US" w:eastAsia="zh-CN"/>
        </w:rPr>
        <w:t>5</w:t>
      </w:r>
      <w:r>
        <w:rPr>
          <w:rFonts w:hint="eastAsia" w:ascii="宋体" w:hAnsi="宋体" w:cs="宋体"/>
          <w:kern w:val="0"/>
          <w:sz w:val="24"/>
          <w:szCs w:val="24"/>
        </w:rPr>
        <w:t>根，</w:t>
      </w:r>
      <w:r>
        <w:rPr>
          <w:rFonts w:ascii="宋体" w:hAnsi="宋体" w:cs="宋体"/>
          <w:kern w:val="0"/>
          <w:sz w:val="24"/>
          <w:szCs w:val="24"/>
        </w:rPr>
        <w:t>直径</w:t>
      </w:r>
      <w:r>
        <w:rPr>
          <w:rFonts w:hint="eastAsia" w:ascii="宋体" w:hAnsi="宋体"/>
          <w:sz w:val="24"/>
          <w:szCs w:val="24"/>
          <w:lang w:val="de-DE"/>
        </w:rPr>
        <w:t>≥</w:t>
      </w:r>
      <w:r>
        <w:rPr>
          <w:rFonts w:ascii="宋体" w:hAnsi="宋体" w:cs="宋体"/>
          <w:kern w:val="0"/>
          <w:sz w:val="24"/>
          <w:szCs w:val="24"/>
        </w:rPr>
        <w:t>4.8 mm， 长度</w:t>
      </w:r>
      <w:r>
        <w:rPr>
          <w:rFonts w:hint="eastAsia" w:ascii="宋体" w:hAnsi="宋体"/>
          <w:sz w:val="24"/>
          <w:szCs w:val="24"/>
          <w:lang w:val="de-DE"/>
        </w:rPr>
        <w:t>≥</w:t>
      </w:r>
      <w:r>
        <w:rPr>
          <w:rFonts w:ascii="宋体" w:hAnsi="宋体" w:cs="宋体"/>
          <w:kern w:val="0"/>
          <w:sz w:val="24"/>
          <w:szCs w:val="24"/>
        </w:rPr>
        <w:t>300cm</w:t>
      </w:r>
      <w:r>
        <w:rPr>
          <w:rFonts w:hint="eastAsia" w:ascii="宋体" w:hAnsi="宋体" w:cs="宋体"/>
          <w:kern w:val="0"/>
          <w:sz w:val="24"/>
          <w:szCs w:val="24"/>
        </w:rPr>
        <w:t>，</w:t>
      </w:r>
      <w:r>
        <w:rPr>
          <w:rFonts w:ascii="宋体" w:hAnsi="宋体" w:cs="宋体"/>
          <w:kern w:val="0"/>
          <w:sz w:val="24"/>
          <w:szCs w:val="24"/>
        </w:rPr>
        <w:t>90° 导光束接口光学镜， 导光束走向与摄像头平行</w:t>
      </w:r>
      <w:r>
        <w:rPr>
          <w:rFonts w:hint="eastAsia" w:ascii="宋体" w:hAnsi="宋体" w:cs="宋体"/>
          <w:kern w:val="0"/>
          <w:sz w:val="24"/>
          <w:szCs w:val="24"/>
        </w:rPr>
        <w:t>，可高温高压消毒。</w:t>
      </w:r>
    </w:p>
    <w:p w14:paraId="5CE024DB">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cs="新宋体"/>
          <w:sz w:val="24"/>
          <w:szCs w:val="24"/>
        </w:rPr>
      </w:pPr>
      <w:r>
        <w:rPr>
          <w:rFonts w:hint="eastAsia" w:ascii="宋体" w:hAnsi="宋体" w:cs="宋体"/>
          <w:kern w:val="0"/>
          <w:sz w:val="24"/>
          <w:szCs w:val="24"/>
        </w:rPr>
        <w:t>3.10、配套同品牌</w:t>
      </w:r>
      <w:r>
        <w:rPr>
          <w:rFonts w:ascii="宋体" w:hAnsi="宋体" w:cs="宋体"/>
          <w:kern w:val="0"/>
          <w:sz w:val="24"/>
          <w:szCs w:val="24"/>
        </w:rPr>
        <w:t>导光束转接头</w:t>
      </w:r>
      <w:r>
        <w:rPr>
          <w:rFonts w:hint="eastAsia" w:ascii="宋体" w:hAnsi="宋体" w:cs="宋体"/>
          <w:kern w:val="0"/>
          <w:sz w:val="24"/>
          <w:szCs w:val="24"/>
          <w:lang w:val="en-US" w:eastAsia="zh-CN"/>
        </w:rPr>
        <w:t>5</w:t>
      </w:r>
      <w:r>
        <w:rPr>
          <w:rFonts w:hint="eastAsia" w:ascii="宋体" w:hAnsi="宋体" w:cs="宋体"/>
          <w:kern w:val="0"/>
          <w:sz w:val="24"/>
          <w:szCs w:val="24"/>
        </w:rPr>
        <w:t>个</w:t>
      </w:r>
      <w:r>
        <w:rPr>
          <w:rFonts w:ascii="宋体" w:hAnsi="宋体" w:cs="宋体"/>
          <w:kern w:val="0"/>
          <w:sz w:val="24"/>
          <w:szCs w:val="24"/>
        </w:rPr>
        <w:t>，可旋转，90°转接，直径4.8mm</w:t>
      </w:r>
      <w:r>
        <w:rPr>
          <w:rFonts w:hint="eastAsia" w:ascii="宋体" w:hAnsi="宋体" w:cs="宋体"/>
          <w:kern w:val="0"/>
          <w:sz w:val="24"/>
          <w:szCs w:val="24"/>
        </w:rPr>
        <w:t>。</w:t>
      </w:r>
      <w:r>
        <w:rPr>
          <w:rFonts w:ascii="宋体" w:hAnsi="宋体" w:cs="宋体"/>
          <w:kern w:val="0"/>
          <w:sz w:val="24"/>
          <w:szCs w:val="24"/>
        </w:rPr>
        <w:t>用于连接标准内镜导光束接口，使导光束走向可以与摄像头平行。</w:t>
      </w:r>
    </w:p>
    <w:p w14:paraId="23AB25CF">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cs="新宋体"/>
          <w:b/>
          <w:sz w:val="24"/>
          <w:szCs w:val="24"/>
          <w:lang w:val="de-DE"/>
        </w:rPr>
      </w:pPr>
      <w:r>
        <w:rPr>
          <w:rFonts w:hint="eastAsia" w:ascii="宋体" w:hAnsi="宋体" w:cs="新宋体"/>
          <w:b/>
          <w:sz w:val="24"/>
          <w:szCs w:val="24"/>
          <w:lang w:val="de-DE"/>
        </w:rPr>
        <w:t>4、</w:t>
      </w:r>
      <w:r>
        <w:rPr>
          <w:rFonts w:hint="eastAsia" w:ascii="宋体" w:hAnsi="宋体"/>
          <w:b/>
          <w:sz w:val="24"/>
          <w:szCs w:val="24"/>
        </w:rPr>
        <w:t>4</w:t>
      </w:r>
      <w:r>
        <w:rPr>
          <w:rFonts w:ascii="宋体" w:hAnsi="宋体"/>
          <w:b/>
          <w:sz w:val="24"/>
          <w:szCs w:val="24"/>
        </w:rPr>
        <w:t>K</w:t>
      </w:r>
      <w:r>
        <w:rPr>
          <w:rFonts w:hint="eastAsia" w:ascii="宋体" w:hAnsi="宋体"/>
          <w:b/>
          <w:sz w:val="24"/>
          <w:szCs w:val="24"/>
        </w:rPr>
        <w:t>3D超高清医用监视器</w:t>
      </w:r>
      <w:r>
        <w:rPr>
          <w:rFonts w:hint="eastAsia" w:ascii="宋体" w:hAnsi="宋体" w:cs="新宋体"/>
          <w:b/>
          <w:sz w:val="24"/>
          <w:szCs w:val="24"/>
          <w:lang w:val="de-DE"/>
        </w:rPr>
        <w:t>（数量：</w:t>
      </w:r>
      <w:r>
        <w:rPr>
          <w:rFonts w:hint="eastAsia" w:ascii="宋体" w:hAnsi="宋体" w:cs="新宋体"/>
          <w:b/>
          <w:sz w:val="24"/>
          <w:szCs w:val="24"/>
          <w:lang w:val="en-US" w:eastAsia="zh-CN"/>
        </w:rPr>
        <w:t>1</w:t>
      </w:r>
      <w:r>
        <w:rPr>
          <w:rFonts w:hint="eastAsia" w:ascii="宋体" w:hAnsi="宋体" w:cs="新宋体"/>
          <w:b/>
          <w:bCs/>
          <w:sz w:val="24"/>
          <w:szCs w:val="24"/>
        </w:rPr>
        <w:t>，与摄像主机同一品牌</w:t>
      </w:r>
      <w:r>
        <w:rPr>
          <w:rFonts w:hint="eastAsia" w:ascii="宋体" w:hAnsi="宋体" w:cs="新宋体"/>
          <w:b/>
          <w:sz w:val="24"/>
          <w:szCs w:val="24"/>
          <w:lang w:val="de-DE"/>
        </w:rPr>
        <w:t>）</w:t>
      </w:r>
    </w:p>
    <w:p w14:paraId="7ACC8F02">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sz w:val="24"/>
          <w:szCs w:val="24"/>
          <w:lang w:val="de-DE"/>
        </w:rPr>
      </w:pPr>
      <w:r>
        <w:rPr>
          <w:rFonts w:hint="eastAsia" w:ascii="宋体" w:hAnsi="宋体"/>
          <w:sz w:val="24"/>
          <w:szCs w:val="24"/>
          <w:lang w:val="de-DE"/>
        </w:rPr>
        <w:t>★4.</w:t>
      </w:r>
      <w:r>
        <w:rPr>
          <w:rFonts w:hint="eastAsia" w:ascii="宋体" w:hAnsi="宋体"/>
          <w:sz w:val="24"/>
          <w:szCs w:val="24"/>
        </w:rPr>
        <w:t>1、显示器尺寸：≥</w:t>
      </w:r>
      <w:r>
        <w:rPr>
          <w:rFonts w:ascii="宋体" w:hAnsi="宋体"/>
          <w:sz w:val="24"/>
          <w:szCs w:val="24"/>
        </w:rPr>
        <w:t>32</w:t>
      </w:r>
      <w:r>
        <w:rPr>
          <w:rFonts w:hint="eastAsia" w:ascii="宋体" w:hAnsi="宋体"/>
          <w:sz w:val="24"/>
          <w:szCs w:val="24"/>
        </w:rPr>
        <w:t>寸，分辨率</w:t>
      </w:r>
      <w:r>
        <w:rPr>
          <w:rFonts w:hint="eastAsia" w:ascii="宋体" w:hAnsi="宋体"/>
          <w:sz w:val="24"/>
          <w:szCs w:val="24"/>
          <w:lang w:val="de-DE"/>
        </w:rPr>
        <w:t>≥</w:t>
      </w:r>
      <w:r>
        <w:rPr>
          <w:rFonts w:ascii="宋体" w:hAnsi="宋体"/>
          <w:sz w:val="24"/>
          <w:szCs w:val="24"/>
          <w:lang w:val="de-DE"/>
        </w:rPr>
        <w:t>3840</w:t>
      </w:r>
      <w:r>
        <w:rPr>
          <w:rFonts w:hint="eastAsia" w:ascii="宋体" w:hAnsi="宋体"/>
          <w:sz w:val="24"/>
          <w:szCs w:val="24"/>
          <w:lang w:val="de-DE"/>
        </w:rPr>
        <w:t>x</w:t>
      </w:r>
      <w:r>
        <w:rPr>
          <w:rFonts w:ascii="宋体" w:hAnsi="宋体"/>
          <w:sz w:val="24"/>
          <w:szCs w:val="24"/>
          <w:lang w:val="de-DE"/>
        </w:rPr>
        <w:t>216</w:t>
      </w:r>
      <w:r>
        <w:rPr>
          <w:rFonts w:hint="eastAsia" w:ascii="宋体" w:hAnsi="宋体"/>
          <w:sz w:val="24"/>
          <w:szCs w:val="24"/>
          <w:lang w:val="de-DE"/>
        </w:rPr>
        <w:t>0。具备3D功能。</w:t>
      </w:r>
    </w:p>
    <w:p w14:paraId="0E359F24">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cs="新宋体"/>
          <w:b/>
          <w:sz w:val="24"/>
          <w:szCs w:val="24"/>
          <w:lang w:val="de-DE"/>
        </w:rPr>
      </w:pPr>
      <w:r>
        <w:rPr>
          <w:rFonts w:hint="eastAsia" w:ascii="宋体" w:hAnsi="宋体"/>
          <w:sz w:val="24"/>
          <w:szCs w:val="24"/>
        </w:rPr>
        <w:t>4.</w:t>
      </w:r>
      <w:r>
        <w:rPr>
          <w:rFonts w:ascii="宋体" w:hAnsi="宋体"/>
          <w:sz w:val="24"/>
          <w:szCs w:val="24"/>
        </w:rPr>
        <w:t>2</w:t>
      </w:r>
      <w:r>
        <w:rPr>
          <w:rFonts w:hint="eastAsia" w:ascii="宋体" w:hAnsi="宋体"/>
          <w:sz w:val="24"/>
          <w:szCs w:val="24"/>
        </w:rPr>
        <w:t>、1</w:t>
      </w:r>
      <w:r>
        <w:rPr>
          <w:rFonts w:ascii="宋体" w:hAnsi="宋体"/>
          <w:sz w:val="24"/>
          <w:szCs w:val="24"/>
        </w:rPr>
        <w:t>6</w:t>
      </w:r>
      <w:r>
        <w:rPr>
          <w:rFonts w:hint="eastAsia" w:ascii="宋体" w:hAnsi="宋体"/>
          <w:sz w:val="24"/>
          <w:szCs w:val="24"/>
        </w:rPr>
        <w:t>:9模式，抗电刀干扰。</w:t>
      </w:r>
    </w:p>
    <w:p w14:paraId="627E4A12">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cs="新宋体"/>
          <w:sz w:val="24"/>
          <w:szCs w:val="24"/>
        </w:rPr>
      </w:pPr>
      <w:r>
        <w:rPr>
          <w:rFonts w:ascii="宋体" w:hAnsi="宋体" w:cs="新宋体"/>
          <w:b/>
          <w:bCs/>
          <w:sz w:val="24"/>
          <w:szCs w:val="24"/>
        </w:rPr>
        <w:t>5</w:t>
      </w:r>
      <w:r>
        <w:rPr>
          <w:rFonts w:hint="eastAsia" w:ascii="宋体" w:hAnsi="宋体" w:cs="新宋体"/>
          <w:b/>
          <w:bCs/>
          <w:sz w:val="24"/>
          <w:szCs w:val="24"/>
        </w:rPr>
        <w:t>、全自动气腹机（数量：</w:t>
      </w:r>
      <w:r>
        <w:rPr>
          <w:rFonts w:hint="eastAsia" w:ascii="宋体" w:hAnsi="宋体" w:cs="新宋体"/>
          <w:b/>
          <w:bCs/>
          <w:sz w:val="24"/>
          <w:szCs w:val="24"/>
          <w:lang w:val="en-US" w:eastAsia="zh-CN"/>
        </w:rPr>
        <w:t>1</w:t>
      </w:r>
      <w:r>
        <w:rPr>
          <w:rFonts w:hint="eastAsia" w:ascii="宋体" w:hAnsi="宋体" w:cs="新宋体"/>
          <w:b/>
          <w:bCs/>
          <w:sz w:val="24"/>
          <w:szCs w:val="24"/>
        </w:rPr>
        <w:t>，与摄像主机同一品牌）</w:t>
      </w:r>
    </w:p>
    <w:p w14:paraId="1577F8E7">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cs="宋体"/>
          <w:sz w:val="24"/>
          <w:szCs w:val="24"/>
        </w:rPr>
      </w:pPr>
      <w:r>
        <w:rPr>
          <w:rFonts w:hint="eastAsia" w:ascii="宋体" w:hAnsi="宋体" w:cs="新宋体"/>
          <w:sz w:val="24"/>
          <w:szCs w:val="24"/>
        </w:rPr>
        <w:t>5.1、灌流速度</w:t>
      </w:r>
      <w:r>
        <w:rPr>
          <w:rFonts w:hint="eastAsia" w:ascii="宋体" w:hAnsi="宋体" w:cs="宋体"/>
          <w:sz w:val="24"/>
          <w:szCs w:val="24"/>
        </w:rPr>
        <w:t>≥</w:t>
      </w:r>
      <w:r>
        <w:rPr>
          <w:rFonts w:ascii="宋体" w:hAnsi="宋体" w:cs="宋体"/>
          <w:sz w:val="24"/>
          <w:szCs w:val="24"/>
        </w:rPr>
        <w:t>5</w:t>
      </w:r>
      <w:r>
        <w:rPr>
          <w:rFonts w:hint="eastAsia" w:ascii="宋体" w:hAnsi="宋体" w:cs="宋体"/>
          <w:sz w:val="24"/>
          <w:szCs w:val="24"/>
        </w:rPr>
        <w:t>0L/min。</w:t>
      </w:r>
    </w:p>
    <w:p w14:paraId="351E9963">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cs="新宋体"/>
          <w:sz w:val="24"/>
          <w:szCs w:val="24"/>
        </w:rPr>
      </w:pPr>
      <w:r>
        <w:rPr>
          <w:rFonts w:hint="eastAsia" w:ascii="宋体" w:hAnsi="宋体" w:cs="宋体"/>
          <w:sz w:val="24"/>
          <w:szCs w:val="24"/>
        </w:rPr>
        <w:t>5.2具有高流量/低流量两种灌流模式。</w:t>
      </w:r>
    </w:p>
    <w:p w14:paraId="1E1590EE">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bCs/>
          <w:sz w:val="24"/>
          <w:szCs w:val="24"/>
        </w:rPr>
      </w:pPr>
      <w:r>
        <w:rPr>
          <w:rFonts w:hint="eastAsia" w:ascii="宋体" w:hAnsi="宋体" w:cs="新宋体"/>
          <w:sz w:val="24"/>
          <w:szCs w:val="24"/>
        </w:rPr>
        <w:t>5.3、</w:t>
      </w:r>
      <w:r>
        <w:rPr>
          <w:rFonts w:hint="eastAsia" w:ascii="宋体" w:hAnsi="宋体"/>
          <w:bCs/>
          <w:sz w:val="24"/>
          <w:szCs w:val="24"/>
        </w:rPr>
        <w:t>高速灌流模式：适用于成人，压力调节范围:1-30mmhg;流速调节范围：1-50L/min 。</w:t>
      </w:r>
    </w:p>
    <w:p w14:paraId="445AF692">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cs="新宋体"/>
          <w:sz w:val="24"/>
          <w:szCs w:val="24"/>
        </w:rPr>
      </w:pPr>
      <w:r>
        <w:rPr>
          <w:rFonts w:hint="eastAsia" w:ascii="宋体" w:hAnsi="宋体"/>
          <w:sz w:val="24"/>
          <w:szCs w:val="24"/>
          <w:lang w:val="de-DE"/>
        </w:rPr>
        <w:t>★</w:t>
      </w:r>
      <w:r>
        <w:rPr>
          <w:rFonts w:hint="eastAsia" w:ascii="宋体" w:hAnsi="宋体" w:cs="新宋体"/>
          <w:sz w:val="24"/>
          <w:szCs w:val="24"/>
        </w:rPr>
        <w:t>5.4、</w:t>
      </w:r>
      <w:r>
        <w:rPr>
          <w:rFonts w:hint="eastAsia" w:ascii="宋体" w:hAnsi="宋体" w:cs="新宋体"/>
          <w:color w:val="000000" w:themeColor="text1"/>
          <w:sz w:val="24"/>
          <w:szCs w:val="24"/>
          <w14:textFill>
            <w14:solidFill>
              <w14:schemeClr w14:val="tx1"/>
            </w14:solidFill>
          </w14:textFill>
        </w:rPr>
        <w:t>低流量模式</w:t>
      </w:r>
      <w:r>
        <w:rPr>
          <w:rFonts w:hint="eastAsia" w:ascii="宋体" w:hAnsi="宋体"/>
          <w:color w:val="000000" w:themeColor="text1"/>
          <w:sz w:val="24"/>
          <w:szCs w:val="24"/>
          <w14:textFill>
            <w14:solidFill>
              <w14:schemeClr w14:val="tx1"/>
            </w14:solidFill>
          </w14:textFill>
        </w:rPr>
        <w:t>（小儿模式）：</w:t>
      </w:r>
      <w:r>
        <w:rPr>
          <w:rFonts w:hint="eastAsia" w:ascii="宋体" w:hAnsi="宋体"/>
          <w:b w:val="0"/>
          <w:bCs/>
          <w:color w:val="000000" w:themeColor="text1"/>
          <w:sz w:val="24"/>
          <w:szCs w:val="24"/>
          <w14:textFill>
            <w14:solidFill>
              <w14:schemeClr w14:val="tx1"/>
            </w14:solidFill>
          </w14:textFill>
        </w:rPr>
        <w:t>适用于儿童，压力调节范围：</w:t>
      </w:r>
      <w:r>
        <w:rPr>
          <w:rFonts w:hint="eastAsia" w:ascii="宋体" w:hAnsi="宋体"/>
          <w:b w:val="0"/>
          <w:bCs/>
          <w:color w:val="000000" w:themeColor="text1"/>
          <w:sz w:val="24"/>
          <w:szCs w:val="24"/>
          <w:lang w:val="en-US" w:eastAsia="zh-CN"/>
          <w14:textFill>
            <w14:solidFill>
              <w14:schemeClr w14:val="tx1"/>
            </w14:solidFill>
          </w14:textFill>
        </w:rPr>
        <w:t>2</w:t>
      </w:r>
      <w:r>
        <w:rPr>
          <w:rFonts w:hint="eastAsia" w:ascii="宋体" w:hAnsi="宋体"/>
          <w:b w:val="0"/>
          <w:bCs/>
          <w:color w:val="000000" w:themeColor="text1"/>
          <w:sz w:val="24"/>
          <w:szCs w:val="24"/>
          <w14:textFill>
            <w14:solidFill>
              <w14:schemeClr w14:val="tx1"/>
            </w14:solidFill>
          </w14:textFill>
        </w:rPr>
        <w:t>-1</w:t>
      </w:r>
      <w:r>
        <w:rPr>
          <w:rFonts w:hint="eastAsia" w:ascii="宋体" w:hAnsi="宋体"/>
          <w:b w:val="0"/>
          <w:bCs/>
          <w:color w:val="000000" w:themeColor="text1"/>
          <w:sz w:val="24"/>
          <w:szCs w:val="24"/>
          <w:lang w:val="en-US" w:eastAsia="zh-CN"/>
          <w14:textFill>
            <w14:solidFill>
              <w14:schemeClr w14:val="tx1"/>
            </w14:solidFill>
          </w14:textFill>
        </w:rPr>
        <w:t>3</w:t>
      </w:r>
      <w:r>
        <w:rPr>
          <w:rFonts w:hint="eastAsia" w:ascii="宋体" w:hAnsi="宋体"/>
          <w:b w:val="0"/>
          <w:bCs/>
          <w:color w:val="000000" w:themeColor="text1"/>
          <w:sz w:val="24"/>
          <w:szCs w:val="24"/>
          <w14:textFill>
            <w14:solidFill>
              <w14:schemeClr w14:val="tx1"/>
            </w14:solidFill>
          </w14:textFill>
        </w:rPr>
        <w:t>mmHg；流速调节范围： 0.</w:t>
      </w:r>
      <w:r>
        <w:rPr>
          <w:rFonts w:hint="eastAsia" w:ascii="宋体" w:hAnsi="宋体"/>
          <w:b w:val="0"/>
          <w:bCs/>
          <w:color w:val="000000" w:themeColor="text1"/>
          <w:sz w:val="24"/>
          <w:szCs w:val="24"/>
          <w:lang w:val="en-US" w:eastAsia="zh-CN"/>
          <w14:textFill>
            <w14:solidFill>
              <w14:schemeClr w14:val="tx1"/>
            </w14:solidFill>
          </w14:textFill>
        </w:rPr>
        <w:t>2</w:t>
      </w:r>
      <w:r>
        <w:rPr>
          <w:rFonts w:hint="eastAsia" w:ascii="宋体" w:hAnsi="宋体"/>
          <w:b w:val="0"/>
          <w:bCs/>
          <w:color w:val="000000" w:themeColor="text1"/>
          <w:sz w:val="24"/>
          <w:szCs w:val="24"/>
          <w14:textFill>
            <w14:solidFill>
              <w14:schemeClr w14:val="tx1"/>
            </w14:solidFill>
          </w14:textFill>
        </w:rPr>
        <w:t>-1</w:t>
      </w:r>
      <w:r>
        <w:rPr>
          <w:rFonts w:hint="eastAsia" w:ascii="宋体" w:hAnsi="宋体"/>
          <w:b w:val="0"/>
          <w:bCs/>
          <w:color w:val="000000" w:themeColor="text1"/>
          <w:sz w:val="24"/>
          <w:szCs w:val="24"/>
          <w:lang w:val="en-US" w:eastAsia="zh-CN"/>
          <w14:textFill>
            <w14:solidFill>
              <w14:schemeClr w14:val="tx1"/>
            </w14:solidFill>
          </w14:textFill>
        </w:rPr>
        <w:t>3</w:t>
      </w:r>
      <w:r>
        <w:rPr>
          <w:rFonts w:hint="eastAsia" w:ascii="宋体" w:hAnsi="宋体"/>
          <w:b w:val="0"/>
          <w:bCs/>
          <w:color w:val="000000" w:themeColor="text1"/>
          <w:sz w:val="24"/>
          <w:szCs w:val="24"/>
          <w14:textFill>
            <w14:solidFill>
              <w14:schemeClr w14:val="tx1"/>
            </w14:solidFill>
          </w14:textFill>
        </w:rPr>
        <w:t xml:space="preserve"> L/min</w:t>
      </w:r>
      <w:r>
        <w:rPr>
          <w:rFonts w:hint="eastAsia" w:ascii="宋体" w:hAnsi="宋体"/>
          <w:b w:val="0"/>
          <w:bCs/>
          <w:color w:val="000000" w:themeColor="text1"/>
          <w:sz w:val="24"/>
          <w:szCs w:val="24"/>
          <w:lang w:eastAsia="zh-CN"/>
          <w14:textFill>
            <w14:solidFill>
              <w14:schemeClr w14:val="tx1"/>
            </w14:solidFill>
          </w14:textFill>
        </w:rPr>
        <w:t>，最小</w:t>
      </w:r>
      <w:r>
        <w:rPr>
          <w:rFonts w:hint="eastAsia" w:ascii="宋体" w:hAnsi="宋体"/>
          <w:b w:val="0"/>
          <w:bCs/>
          <w:color w:val="000000" w:themeColor="text1"/>
          <w:sz w:val="24"/>
          <w:szCs w:val="24"/>
          <w14:textFill>
            <w14:solidFill>
              <w14:schemeClr w14:val="tx1"/>
            </w14:solidFill>
          </w14:textFill>
        </w:rPr>
        <w:t>调节精度为0.1 L/min</w:t>
      </w:r>
      <w:r>
        <w:rPr>
          <w:rFonts w:hint="eastAsia" w:ascii="宋体" w:hAnsi="宋体"/>
          <w:b w:val="0"/>
          <w:bCs/>
          <w:color w:val="000000" w:themeColor="text1"/>
          <w:sz w:val="24"/>
          <w:szCs w:val="24"/>
          <w:lang w:eastAsia="zh-CN"/>
          <w14:textFill>
            <w14:solidFill>
              <w14:schemeClr w14:val="tx1"/>
            </w14:solidFill>
          </w14:textFill>
        </w:rPr>
        <w:t>。</w:t>
      </w:r>
    </w:p>
    <w:p w14:paraId="675D8616">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sz w:val="24"/>
          <w:szCs w:val="24"/>
        </w:rPr>
      </w:pPr>
      <w:r>
        <w:rPr>
          <w:rFonts w:hint="eastAsia" w:ascii="宋体" w:hAnsi="宋体"/>
          <w:sz w:val="24"/>
          <w:szCs w:val="24"/>
        </w:rPr>
        <w:t>5.5、</w:t>
      </w:r>
      <w:r>
        <w:rPr>
          <w:rFonts w:ascii="宋体" w:hAnsi="宋体"/>
          <w:sz w:val="24"/>
          <w:szCs w:val="24"/>
        </w:rPr>
        <w:t>可实现直接通过摄像头控制气腹机操作界面</w:t>
      </w:r>
      <w:r>
        <w:rPr>
          <w:rFonts w:hint="eastAsia" w:ascii="宋体" w:hAnsi="宋体"/>
          <w:sz w:val="24"/>
          <w:szCs w:val="24"/>
        </w:rPr>
        <w:t>。</w:t>
      </w:r>
    </w:p>
    <w:p w14:paraId="1329C449">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cs="新宋体"/>
          <w:sz w:val="24"/>
          <w:szCs w:val="24"/>
        </w:rPr>
      </w:pPr>
      <w:r>
        <w:rPr>
          <w:rFonts w:hint="eastAsia" w:ascii="宋体" w:hAnsi="宋体" w:cs="新宋体"/>
          <w:sz w:val="24"/>
          <w:szCs w:val="24"/>
        </w:rPr>
        <w:t>5.6、</w:t>
      </w:r>
      <w:r>
        <w:rPr>
          <w:rFonts w:ascii="宋体" w:hAnsi="宋体" w:cs="新宋体"/>
          <w:sz w:val="24"/>
          <w:szCs w:val="24"/>
        </w:rPr>
        <w:t>集成安全系统，可快速检测压力过高情况</w:t>
      </w:r>
      <w:r>
        <w:rPr>
          <w:rFonts w:hint="eastAsia" w:ascii="宋体" w:hAnsi="宋体" w:cs="新宋体"/>
          <w:sz w:val="24"/>
          <w:szCs w:val="24"/>
        </w:rPr>
        <w:t>。</w:t>
      </w:r>
      <w:r>
        <w:rPr>
          <w:rFonts w:ascii="宋体" w:hAnsi="宋体" w:cs="新宋体"/>
          <w:sz w:val="24"/>
          <w:szCs w:val="24"/>
        </w:rPr>
        <w:t>一旦出现压力过高的情况，可以在第一时间发出视觉和声响警报，并在无需用户操作的情况下自动释放过压气体。</w:t>
      </w:r>
    </w:p>
    <w:p w14:paraId="1268E53A">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cs="新宋体"/>
          <w:sz w:val="24"/>
          <w:szCs w:val="24"/>
        </w:rPr>
      </w:pPr>
      <w:r>
        <w:rPr>
          <w:rFonts w:hint="eastAsia" w:ascii="宋体" w:hAnsi="宋体" w:cs="新宋体"/>
          <w:sz w:val="24"/>
          <w:szCs w:val="24"/>
        </w:rPr>
        <w:t>5.7、</w:t>
      </w:r>
      <w:r>
        <w:rPr>
          <w:rFonts w:ascii="宋体" w:hAnsi="宋体" w:cs="新宋体"/>
          <w:sz w:val="24"/>
          <w:szCs w:val="24"/>
        </w:rPr>
        <w:t>≥7</w:t>
      </w:r>
      <w:r>
        <w:rPr>
          <w:rFonts w:hint="eastAsia" w:ascii="宋体" w:hAnsi="宋体" w:cs="新宋体"/>
          <w:sz w:val="24"/>
          <w:szCs w:val="24"/>
        </w:rPr>
        <w:t>寸</w:t>
      </w:r>
      <w:r>
        <w:rPr>
          <w:rFonts w:ascii="宋体" w:hAnsi="宋体" w:cs="新宋体"/>
          <w:sz w:val="24"/>
          <w:szCs w:val="24"/>
        </w:rPr>
        <w:t>触摸屏，在整个气腹</w:t>
      </w:r>
      <w:r>
        <w:rPr>
          <w:rFonts w:hint="eastAsia" w:ascii="宋体" w:hAnsi="宋体" w:eastAsia="宋体" w:cs="新宋体"/>
          <w:sz w:val="24"/>
          <w:szCs w:val="24"/>
          <w:lang w:eastAsia="zh-CN"/>
        </w:rPr>
        <w:t>过</w:t>
      </w:r>
      <w:r>
        <w:rPr>
          <w:rFonts w:ascii="宋体" w:hAnsi="宋体" w:cs="新宋体"/>
          <w:sz w:val="24"/>
          <w:szCs w:val="24"/>
        </w:rPr>
        <w:t>程中显示准确的监测数据，可随时通过触摸屏准确调节设定值</w:t>
      </w:r>
      <w:r>
        <w:rPr>
          <w:rFonts w:hint="eastAsia" w:ascii="宋体" w:hAnsi="宋体" w:cs="新宋体"/>
          <w:sz w:val="24"/>
          <w:szCs w:val="24"/>
        </w:rPr>
        <w:t>。</w:t>
      </w:r>
    </w:p>
    <w:p w14:paraId="381637CB">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hint="eastAsia" w:ascii="宋体" w:hAnsi="宋体"/>
          <w:sz w:val="24"/>
          <w:szCs w:val="24"/>
        </w:rPr>
      </w:pPr>
      <w:r>
        <w:rPr>
          <w:rFonts w:hint="eastAsia" w:ascii="宋体" w:hAnsi="宋体"/>
          <w:sz w:val="24"/>
          <w:szCs w:val="24"/>
          <w:lang w:val="de-DE"/>
        </w:rPr>
        <w:t>★</w:t>
      </w:r>
      <w:r>
        <w:rPr>
          <w:rFonts w:hint="eastAsia" w:ascii="宋体" w:hAnsi="宋体" w:cs="新宋体"/>
          <w:sz w:val="24"/>
          <w:szCs w:val="24"/>
        </w:rPr>
        <w:t>5.8、</w:t>
      </w:r>
      <w:r>
        <w:rPr>
          <w:rFonts w:hint="eastAsia" w:ascii="宋体" w:hAnsi="宋体"/>
          <w:sz w:val="24"/>
          <w:szCs w:val="24"/>
        </w:rPr>
        <w:t>具备加热功能，</w:t>
      </w:r>
      <w:r>
        <w:rPr>
          <w:rFonts w:ascii="宋体" w:hAnsi="宋体"/>
          <w:sz w:val="24"/>
          <w:szCs w:val="24"/>
        </w:rPr>
        <w:t>为患者增加手术舒适度</w:t>
      </w:r>
      <w:r>
        <w:rPr>
          <w:rFonts w:hint="eastAsia" w:ascii="宋体" w:hAnsi="宋体"/>
          <w:sz w:val="24"/>
          <w:szCs w:val="24"/>
        </w:rPr>
        <w:t>，并可减少</w:t>
      </w:r>
      <w:r>
        <w:rPr>
          <w:rFonts w:hint="eastAsia" w:ascii="宋体" w:hAnsi="宋体" w:eastAsia="宋体"/>
          <w:sz w:val="24"/>
          <w:szCs w:val="24"/>
          <w:lang w:eastAsia="zh-CN"/>
        </w:rPr>
        <w:t>腹腔镜</w:t>
      </w:r>
      <w:r>
        <w:rPr>
          <w:rFonts w:hint="eastAsia" w:ascii="宋体" w:hAnsi="宋体"/>
          <w:sz w:val="24"/>
          <w:szCs w:val="24"/>
        </w:rPr>
        <w:t>起雾。</w:t>
      </w:r>
    </w:p>
    <w:p w14:paraId="21366C0E">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hint="eastAsia" w:ascii="宋体" w:hAnsi="宋体" w:cs="新宋体"/>
          <w:b/>
          <w:sz w:val="24"/>
          <w:szCs w:val="24"/>
        </w:rPr>
      </w:pPr>
      <w:r>
        <w:rPr>
          <w:rFonts w:ascii="宋体" w:hAnsi="宋体" w:cs="新宋体"/>
          <w:b/>
          <w:sz w:val="24"/>
          <w:szCs w:val="24"/>
        </w:rPr>
        <w:t>6</w:t>
      </w:r>
      <w:r>
        <w:rPr>
          <w:rFonts w:hint="eastAsia" w:ascii="宋体" w:hAnsi="宋体" w:cs="新宋体"/>
          <w:b/>
          <w:sz w:val="24"/>
          <w:szCs w:val="24"/>
        </w:rPr>
        <w:t>、荧光腹腔镜</w:t>
      </w:r>
      <w:r>
        <w:rPr>
          <w:rFonts w:hint="eastAsia" w:ascii="宋体" w:hAnsi="宋体" w:cs="新宋体"/>
          <w:b/>
          <w:sz w:val="24"/>
          <w:szCs w:val="24"/>
          <w:lang w:val="en-US" w:eastAsia="zh-CN"/>
        </w:rPr>
        <w:t>镜头</w:t>
      </w:r>
      <w:r>
        <w:rPr>
          <w:rFonts w:hint="eastAsia" w:ascii="宋体" w:hAnsi="宋体" w:cs="新宋体"/>
          <w:b/>
          <w:sz w:val="24"/>
          <w:szCs w:val="24"/>
        </w:rPr>
        <w:t>（数量：</w:t>
      </w:r>
      <w:r>
        <w:rPr>
          <w:rFonts w:hint="eastAsia" w:ascii="宋体" w:hAnsi="宋体" w:cs="新宋体"/>
          <w:b/>
          <w:sz w:val="24"/>
          <w:szCs w:val="24"/>
          <w:lang w:val="en-US" w:eastAsia="zh-CN"/>
        </w:rPr>
        <w:t>2</w:t>
      </w:r>
      <w:r>
        <w:rPr>
          <w:rFonts w:hint="eastAsia" w:ascii="宋体" w:hAnsi="宋体" w:cs="新宋体"/>
          <w:b/>
          <w:bCs/>
          <w:sz w:val="24"/>
          <w:szCs w:val="24"/>
        </w:rPr>
        <w:t>，与摄像主机同一品牌</w:t>
      </w:r>
      <w:r>
        <w:rPr>
          <w:rFonts w:hint="eastAsia" w:ascii="宋体" w:hAnsi="宋体" w:cs="新宋体"/>
          <w:b/>
          <w:sz w:val="24"/>
          <w:szCs w:val="24"/>
        </w:rPr>
        <w:t>）</w:t>
      </w:r>
    </w:p>
    <w:p w14:paraId="46305580">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cs="新宋体"/>
          <w:sz w:val="24"/>
          <w:szCs w:val="24"/>
        </w:rPr>
      </w:pPr>
      <w:r>
        <w:rPr>
          <w:rFonts w:hint="eastAsia" w:ascii="宋体" w:hAnsi="宋体"/>
          <w:sz w:val="24"/>
          <w:szCs w:val="24"/>
          <w:lang w:val="de-DE"/>
        </w:rPr>
        <w:t>★</w:t>
      </w:r>
      <w:r>
        <w:rPr>
          <w:rFonts w:hint="eastAsia" w:ascii="宋体" w:hAnsi="宋体" w:cs="新宋体"/>
          <w:sz w:val="24"/>
          <w:szCs w:val="24"/>
        </w:rPr>
        <w:t>6</w:t>
      </w:r>
      <w:r>
        <w:rPr>
          <w:rFonts w:ascii="宋体" w:hAnsi="宋体" w:cs="新宋体"/>
          <w:sz w:val="24"/>
          <w:szCs w:val="24"/>
        </w:rPr>
        <w:t>.1</w:t>
      </w:r>
      <w:r>
        <w:rPr>
          <w:rFonts w:hint="eastAsia" w:ascii="宋体" w:hAnsi="宋体" w:cs="新宋体"/>
          <w:sz w:val="24"/>
          <w:szCs w:val="24"/>
        </w:rPr>
        <w:t>、采用柱状镜体技术。</w:t>
      </w:r>
    </w:p>
    <w:p w14:paraId="4F91F5EF">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cs="新宋体"/>
          <w:sz w:val="24"/>
          <w:szCs w:val="24"/>
        </w:rPr>
      </w:pPr>
      <w:r>
        <w:rPr>
          <w:rFonts w:hint="eastAsia" w:ascii="宋体" w:hAnsi="宋体" w:cs="新宋体"/>
          <w:sz w:val="24"/>
          <w:szCs w:val="24"/>
        </w:rPr>
        <w:t>6</w:t>
      </w:r>
      <w:r>
        <w:rPr>
          <w:rFonts w:ascii="宋体" w:hAnsi="宋体" w:cs="新宋体"/>
          <w:sz w:val="24"/>
          <w:szCs w:val="24"/>
        </w:rPr>
        <w:t>.2</w:t>
      </w:r>
      <w:r>
        <w:rPr>
          <w:rFonts w:hint="eastAsia" w:ascii="宋体" w:hAnsi="宋体" w:cs="新宋体"/>
          <w:sz w:val="24"/>
          <w:szCs w:val="24"/>
        </w:rPr>
        <w:t>、视向角：3</w:t>
      </w:r>
      <w:r>
        <w:rPr>
          <w:rFonts w:ascii="宋体" w:hAnsi="宋体" w:cs="新宋体"/>
          <w:sz w:val="24"/>
          <w:szCs w:val="24"/>
        </w:rPr>
        <w:t>0</w:t>
      </w:r>
      <w:r>
        <w:rPr>
          <w:rFonts w:hint="eastAsia" w:ascii="宋体" w:hAnsi="宋体" w:cs="新宋体"/>
          <w:sz w:val="24"/>
          <w:szCs w:val="24"/>
        </w:rPr>
        <w:t>°，直径：10mm，集成光纤传输。</w:t>
      </w:r>
    </w:p>
    <w:p w14:paraId="5F06249E">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cs="新宋体"/>
          <w:sz w:val="24"/>
          <w:szCs w:val="24"/>
        </w:rPr>
      </w:pPr>
      <w:r>
        <w:rPr>
          <w:rFonts w:hint="eastAsia" w:ascii="宋体" w:hAnsi="宋体"/>
          <w:sz w:val="24"/>
          <w:szCs w:val="24"/>
          <w:lang w:val="de-DE"/>
        </w:rPr>
        <w:t>★</w:t>
      </w:r>
      <w:r>
        <w:rPr>
          <w:rFonts w:hint="eastAsia" w:ascii="宋体" w:hAnsi="宋体" w:cs="新宋体"/>
          <w:sz w:val="24"/>
          <w:szCs w:val="24"/>
        </w:rPr>
        <w:t>6</w:t>
      </w:r>
      <w:r>
        <w:rPr>
          <w:rFonts w:ascii="宋体" w:hAnsi="宋体" w:cs="新宋体"/>
          <w:sz w:val="24"/>
          <w:szCs w:val="24"/>
        </w:rPr>
        <w:t>.3</w:t>
      </w:r>
      <w:r>
        <w:rPr>
          <w:rFonts w:hint="eastAsia" w:ascii="宋体" w:hAnsi="宋体" w:cs="新宋体"/>
          <w:sz w:val="24"/>
          <w:szCs w:val="24"/>
        </w:rPr>
        <w:t>、镜体长度≤</w:t>
      </w:r>
      <w:r>
        <w:rPr>
          <w:rFonts w:ascii="宋体" w:hAnsi="宋体" w:cs="新宋体"/>
          <w:sz w:val="24"/>
          <w:szCs w:val="24"/>
        </w:rPr>
        <w:t>3</w:t>
      </w:r>
      <w:r>
        <w:rPr>
          <w:rFonts w:hint="eastAsia" w:ascii="宋体" w:hAnsi="宋体" w:eastAsia="宋体" w:cs="新宋体"/>
          <w:sz w:val="24"/>
          <w:szCs w:val="24"/>
          <w:lang w:val="en-US" w:eastAsia="zh-CN"/>
        </w:rPr>
        <w:t>1</w:t>
      </w:r>
      <w:r>
        <w:rPr>
          <w:rFonts w:hint="eastAsia" w:ascii="宋体" w:hAnsi="宋体" w:cs="新宋体"/>
          <w:sz w:val="24"/>
          <w:szCs w:val="24"/>
        </w:rPr>
        <w:t>cm，</w:t>
      </w:r>
      <w:r>
        <w:rPr>
          <w:rFonts w:hint="eastAsia" w:ascii="宋体" w:hAnsi="宋体" w:eastAsia="宋体"/>
          <w:sz w:val="24"/>
          <w:szCs w:val="24"/>
          <w:lang w:val="de-DE"/>
        </w:rPr>
        <w:t>荧光光学镜分辨率≥9</w:t>
      </w:r>
      <w:r>
        <w:rPr>
          <w:rFonts w:ascii="宋体" w:hAnsi="宋体" w:eastAsia="宋体"/>
          <w:sz w:val="24"/>
          <w:szCs w:val="24"/>
          <w:lang w:val="de-DE"/>
        </w:rPr>
        <w:t>.3</w:t>
      </w:r>
      <w:r>
        <w:rPr>
          <w:rFonts w:hint="eastAsia" w:ascii="宋体" w:hAnsi="宋体" w:eastAsia="宋体"/>
          <w:sz w:val="24"/>
          <w:szCs w:val="24"/>
          <w:lang w:val="en-US" w:eastAsia="zh-CN"/>
        </w:rPr>
        <w:t>0</w:t>
      </w:r>
      <w:r>
        <w:rPr>
          <w:rFonts w:hint="eastAsia" w:ascii="宋体" w:hAnsi="宋体" w:eastAsia="宋体"/>
          <w:sz w:val="24"/>
          <w:szCs w:val="24"/>
          <w:lang w:val="de-DE"/>
        </w:rPr>
        <w:t>lp/</w:t>
      </w:r>
      <w:r>
        <w:rPr>
          <w:rFonts w:ascii="宋体" w:hAnsi="宋体" w:eastAsia="宋体"/>
          <w:sz w:val="24"/>
          <w:szCs w:val="24"/>
          <w:lang w:val="de-DE"/>
        </w:rPr>
        <w:t>mm</w:t>
      </w:r>
      <w:r>
        <w:rPr>
          <w:rFonts w:hint="eastAsia" w:ascii="宋体" w:hAnsi="宋体" w:cs="新宋体"/>
          <w:sz w:val="24"/>
          <w:szCs w:val="24"/>
        </w:rPr>
        <w:t>。</w:t>
      </w:r>
    </w:p>
    <w:p w14:paraId="799BF4B5">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cs="新宋体"/>
          <w:sz w:val="24"/>
          <w:szCs w:val="24"/>
        </w:rPr>
      </w:pPr>
      <w:r>
        <w:rPr>
          <w:rFonts w:hint="eastAsia" w:ascii="宋体" w:hAnsi="宋体" w:cs="新宋体"/>
          <w:sz w:val="24"/>
          <w:szCs w:val="24"/>
        </w:rPr>
        <w:t>6.4、可高温高压消毒。</w:t>
      </w:r>
    </w:p>
    <w:p w14:paraId="48560C2F">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cs="新宋体"/>
          <w:sz w:val="24"/>
          <w:szCs w:val="24"/>
        </w:rPr>
      </w:pPr>
      <w:r>
        <w:rPr>
          <w:rFonts w:hint="eastAsia" w:ascii="宋体" w:hAnsi="宋体" w:cs="新宋体"/>
          <w:sz w:val="24"/>
          <w:szCs w:val="24"/>
        </w:rPr>
        <w:t>6</w:t>
      </w:r>
      <w:r>
        <w:rPr>
          <w:rFonts w:ascii="宋体" w:hAnsi="宋体" w:cs="新宋体"/>
          <w:sz w:val="24"/>
          <w:szCs w:val="24"/>
        </w:rPr>
        <w:t>.5</w:t>
      </w:r>
      <w:r>
        <w:rPr>
          <w:rFonts w:hint="eastAsia" w:ascii="宋体" w:hAnsi="宋体" w:cs="新宋体"/>
          <w:sz w:val="24"/>
          <w:szCs w:val="24"/>
        </w:rPr>
        <w:t>、有效景深3mm</w:t>
      </w:r>
      <w:r>
        <w:rPr>
          <w:rFonts w:ascii="宋体" w:hAnsi="宋体" w:cs="新宋体"/>
          <w:sz w:val="24"/>
          <w:szCs w:val="24"/>
        </w:rPr>
        <w:t>-150</w:t>
      </w:r>
      <w:r>
        <w:rPr>
          <w:rFonts w:hint="eastAsia" w:ascii="宋体" w:hAnsi="宋体" w:cs="新宋体"/>
          <w:sz w:val="24"/>
          <w:szCs w:val="24"/>
        </w:rPr>
        <w:t>mm。</w:t>
      </w:r>
    </w:p>
    <w:p w14:paraId="754926E1">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cs="_5b8b_4f53"/>
          <w:b/>
          <w:color w:val="000000"/>
          <w:kern w:val="0"/>
          <w:sz w:val="24"/>
          <w:szCs w:val="24"/>
        </w:rPr>
      </w:pPr>
      <w:r>
        <w:rPr>
          <w:rFonts w:ascii="宋体" w:hAnsi="宋体" w:cs="_5b8b_4f53"/>
          <w:b/>
          <w:color w:val="000000"/>
          <w:kern w:val="0"/>
          <w:sz w:val="24"/>
          <w:szCs w:val="24"/>
        </w:rPr>
        <w:t>7</w:t>
      </w:r>
      <w:r>
        <w:rPr>
          <w:rFonts w:hint="eastAsia" w:ascii="宋体" w:hAnsi="宋体" w:cs="_5b8b_4f53"/>
          <w:b/>
          <w:color w:val="000000"/>
          <w:kern w:val="0"/>
          <w:sz w:val="24"/>
          <w:szCs w:val="24"/>
        </w:rPr>
        <w:t>、专用台车（数量：</w:t>
      </w:r>
      <w:r>
        <w:rPr>
          <w:rFonts w:hint="eastAsia" w:ascii="宋体" w:hAnsi="宋体" w:cs="_5b8b_4f53"/>
          <w:b/>
          <w:color w:val="000000"/>
          <w:kern w:val="0"/>
          <w:sz w:val="24"/>
          <w:szCs w:val="24"/>
          <w:lang w:val="en-US" w:eastAsia="zh-CN"/>
        </w:rPr>
        <w:t>1</w:t>
      </w:r>
      <w:r>
        <w:rPr>
          <w:rFonts w:hint="eastAsia" w:ascii="宋体" w:hAnsi="宋体" w:cs="_5b8b_4f53"/>
          <w:b/>
          <w:color w:val="000000"/>
          <w:kern w:val="0"/>
          <w:sz w:val="24"/>
          <w:szCs w:val="24"/>
        </w:rPr>
        <w:t>）</w:t>
      </w:r>
    </w:p>
    <w:p w14:paraId="3BE7BF33">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hint="eastAsia" w:ascii="宋体" w:hAnsi="宋体" w:cs="新宋体"/>
          <w:kern w:val="1"/>
          <w:sz w:val="24"/>
          <w:szCs w:val="24"/>
        </w:rPr>
      </w:pPr>
      <w:r>
        <w:rPr>
          <w:rFonts w:ascii="宋体" w:hAnsi="宋体" w:cs="新宋体"/>
          <w:kern w:val="1"/>
          <w:sz w:val="24"/>
          <w:szCs w:val="24"/>
        </w:rPr>
        <w:t>7.1</w:t>
      </w:r>
      <w:r>
        <w:rPr>
          <w:rFonts w:hint="eastAsia" w:ascii="宋体" w:hAnsi="宋体" w:cs="新宋体"/>
          <w:kern w:val="1"/>
          <w:sz w:val="24"/>
          <w:szCs w:val="24"/>
        </w:rPr>
        <w:t>、专用台车一辆，自带电源接口。</w:t>
      </w:r>
    </w:p>
    <w:p w14:paraId="22F7CFDD">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hint="eastAsia" w:ascii="宋体" w:hAnsi="宋体" w:cs="新宋体"/>
          <w:b/>
          <w:sz w:val="24"/>
          <w:szCs w:val="24"/>
        </w:rPr>
      </w:pPr>
      <w:r>
        <w:rPr>
          <w:rFonts w:hint="eastAsia" w:ascii="宋体" w:hAnsi="宋体" w:cs="新宋体"/>
          <w:b/>
          <w:sz w:val="24"/>
          <w:szCs w:val="24"/>
          <w:lang w:val="en-US" w:eastAsia="zh-CN"/>
        </w:rPr>
        <w:t>8</w:t>
      </w:r>
      <w:r>
        <w:rPr>
          <w:rFonts w:hint="eastAsia" w:ascii="宋体" w:hAnsi="宋体" w:cs="新宋体"/>
          <w:b/>
          <w:sz w:val="24"/>
          <w:szCs w:val="24"/>
        </w:rPr>
        <w:t>、腹腔镜</w:t>
      </w:r>
      <w:r>
        <w:rPr>
          <w:rFonts w:hint="eastAsia" w:ascii="宋体" w:hAnsi="宋体" w:cs="新宋体"/>
          <w:b/>
          <w:sz w:val="24"/>
          <w:szCs w:val="24"/>
          <w:lang w:val="en-US" w:eastAsia="zh-CN"/>
        </w:rPr>
        <w:t>镜头</w:t>
      </w:r>
      <w:r>
        <w:rPr>
          <w:rFonts w:hint="eastAsia" w:ascii="宋体" w:hAnsi="宋体" w:cs="新宋体"/>
          <w:b/>
          <w:sz w:val="24"/>
          <w:szCs w:val="24"/>
        </w:rPr>
        <w:t>（数量：</w:t>
      </w:r>
      <w:r>
        <w:rPr>
          <w:rFonts w:hint="eastAsia" w:ascii="宋体" w:hAnsi="宋体" w:cs="新宋体"/>
          <w:b/>
          <w:sz w:val="24"/>
          <w:szCs w:val="24"/>
          <w:lang w:val="en-US" w:eastAsia="zh-CN"/>
        </w:rPr>
        <w:t>5</w:t>
      </w:r>
      <w:r>
        <w:rPr>
          <w:rFonts w:hint="eastAsia" w:ascii="宋体" w:hAnsi="宋体" w:cs="新宋体"/>
          <w:b/>
          <w:bCs/>
          <w:sz w:val="24"/>
          <w:szCs w:val="24"/>
        </w:rPr>
        <w:t>，与摄像主机同一品牌</w:t>
      </w:r>
      <w:r>
        <w:rPr>
          <w:rFonts w:hint="eastAsia" w:ascii="宋体" w:hAnsi="宋体" w:cs="新宋体"/>
          <w:b/>
          <w:sz w:val="24"/>
          <w:szCs w:val="24"/>
        </w:rPr>
        <w:t>）</w:t>
      </w:r>
    </w:p>
    <w:p w14:paraId="4E72A3C4">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cs="新宋体"/>
          <w:sz w:val="24"/>
          <w:szCs w:val="24"/>
        </w:rPr>
      </w:pPr>
      <w:r>
        <w:rPr>
          <w:rFonts w:hint="eastAsia" w:ascii="宋体" w:hAnsi="宋体"/>
          <w:sz w:val="24"/>
          <w:szCs w:val="24"/>
          <w:lang w:val="de-DE"/>
        </w:rPr>
        <w:t>★</w:t>
      </w:r>
      <w:r>
        <w:rPr>
          <w:rFonts w:hint="eastAsia" w:ascii="宋体" w:hAnsi="宋体" w:cs="新宋体"/>
          <w:sz w:val="24"/>
          <w:szCs w:val="24"/>
          <w:lang w:val="en-US" w:eastAsia="zh-CN"/>
        </w:rPr>
        <w:t>8</w:t>
      </w:r>
      <w:r>
        <w:rPr>
          <w:rFonts w:ascii="宋体" w:hAnsi="宋体" w:cs="新宋体"/>
          <w:sz w:val="24"/>
          <w:szCs w:val="24"/>
        </w:rPr>
        <w:t>.1</w:t>
      </w:r>
      <w:r>
        <w:rPr>
          <w:rFonts w:hint="eastAsia" w:ascii="宋体" w:hAnsi="宋体" w:cs="新宋体"/>
          <w:sz w:val="24"/>
          <w:szCs w:val="24"/>
        </w:rPr>
        <w:t>、采用柱状镜体技术。</w:t>
      </w:r>
    </w:p>
    <w:p w14:paraId="17F03477">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cs="新宋体"/>
          <w:sz w:val="24"/>
          <w:szCs w:val="24"/>
        </w:rPr>
      </w:pPr>
      <w:r>
        <w:rPr>
          <w:rFonts w:hint="eastAsia" w:ascii="宋体" w:hAnsi="宋体" w:cs="新宋体"/>
          <w:sz w:val="24"/>
          <w:szCs w:val="24"/>
          <w:lang w:val="en-US" w:eastAsia="zh-CN"/>
        </w:rPr>
        <w:t>8</w:t>
      </w:r>
      <w:r>
        <w:rPr>
          <w:rFonts w:ascii="宋体" w:hAnsi="宋体" w:cs="新宋体"/>
          <w:sz w:val="24"/>
          <w:szCs w:val="24"/>
        </w:rPr>
        <w:t>.2</w:t>
      </w:r>
      <w:r>
        <w:rPr>
          <w:rFonts w:hint="eastAsia" w:ascii="宋体" w:hAnsi="宋体" w:cs="新宋体"/>
          <w:sz w:val="24"/>
          <w:szCs w:val="24"/>
        </w:rPr>
        <w:t>、视向角：3</w:t>
      </w:r>
      <w:r>
        <w:rPr>
          <w:rFonts w:ascii="宋体" w:hAnsi="宋体" w:cs="新宋体"/>
          <w:sz w:val="24"/>
          <w:szCs w:val="24"/>
        </w:rPr>
        <w:t>0</w:t>
      </w:r>
      <w:r>
        <w:rPr>
          <w:rFonts w:hint="eastAsia" w:ascii="宋体" w:hAnsi="宋体" w:cs="新宋体"/>
          <w:sz w:val="24"/>
          <w:szCs w:val="24"/>
        </w:rPr>
        <w:t>°，直径：10mm，集成光纤传输。</w:t>
      </w:r>
    </w:p>
    <w:p w14:paraId="2F3FE114">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新宋体"/>
          <w:sz w:val="24"/>
          <w:szCs w:val="24"/>
          <w:lang w:eastAsia="zh-CN"/>
        </w:rPr>
      </w:pPr>
      <w:r>
        <w:rPr>
          <w:rFonts w:hint="eastAsia" w:ascii="宋体" w:hAnsi="宋体"/>
          <w:sz w:val="24"/>
          <w:szCs w:val="24"/>
          <w:lang w:val="de-DE"/>
        </w:rPr>
        <w:t>★</w:t>
      </w:r>
      <w:r>
        <w:rPr>
          <w:rFonts w:hint="eastAsia" w:ascii="宋体" w:hAnsi="宋体" w:cs="新宋体"/>
          <w:sz w:val="24"/>
          <w:szCs w:val="24"/>
          <w:lang w:val="en-US" w:eastAsia="zh-CN"/>
        </w:rPr>
        <w:t>8</w:t>
      </w:r>
      <w:r>
        <w:rPr>
          <w:rFonts w:ascii="宋体" w:hAnsi="宋体" w:cs="新宋体"/>
          <w:sz w:val="24"/>
          <w:szCs w:val="24"/>
        </w:rPr>
        <w:t>.3</w:t>
      </w:r>
      <w:r>
        <w:rPr>
          <w:rFonts w:hint="eastAsia" w:ascii="宋体" w:hAnsi="宋体" w:cs="新宋体"/>
          <w:sz w:val="24"/>
          <w:szCs w:val="24"/>
        </w:rPr>
        <w:t>、镜体长度≤</w:t>
      </w:r>
      <w:r>
        <w:rPr>
          <w:rFonts w:ascii="宋体" w:hAnsi="宋体" w:cs="新宋体"/>
          <w:sz w:val="24"/>
          <w:szCs w:val="24"/>
        </w:rPr>
        <w:t>31</w:t>
      </w:r>
      <w:r>
        <w:rPr>
          <w:rFonts w:hint="eastAsia" w:ascii="宋体" w:hAnsi="宋体" w:cs="新宋体"/>
          <w:sz w:val="24"/>
          <w:szCs w:val="24"/>
        </w:rPr>
        <w:t>cm</w:t>
      </w:r>
      <w:r>
        <w:rPr>
          <w:rFonts w:hint="eastAsia" w:ascii="宋体" w:hAnsi="宋体" w:cs="新宋体"/>
          <w:sz w:val="24"/>
          <w:szCs w:val="24"/>
          <w:lang w:eastAsia="zh-CN"/>
        </w:rPr>
        <w:t>。</w:t>
      </w:r>
    </w:p>
    <w:p w14:paraId="098640E9">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cs="新宋体"/>
          <w:sz w:val="24"/>
          <w:szCs w:val="24"/>
        </w:rPr>
      </w:pPr>
      <w:r>
        <w:rPr>
          <w:rFonts w:hint="eastAsia" w:ascii="宋体" w:hAnsi="宋体" w:cs="新宋体"/>
          <w:sz w:val="24"/>
          <w:szCs w:val="24"/>
          <w:lang w:val="en-US" w:eastAsia="zh-CN"/>
        </w:rPr>
        <w:t>8</w:t>
      </w:r>
      <w:r>
        <w:rPr>
          <w:rFonts w:hint="eastAsia" w:ascii="宋体" w:hAnsi="宋体" w:cs="新宋体"/>
          <w:sz w:val="24"/>
          <w:szCs w:val="24"/>
        </w:rPr>
        <w:t>.4、可高温高压消毒。</w:t>
      </w:r>
    </w:p>
    <w:p w14:paraId="118577FC">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default" w:ascii="宋体" w:hAnsi="宋体" w:eastAsia="宋体" w:cs="新宋体"/>
          <w:sz w:val="24"/>
          <w:szCs w:val="24"/>
          <w:lang w:val="en-US" w:eastAsia="zh-CN"/>
        </w:rPr>
      </w:pPr>
      <w:r>
        <w:rPr>
          <w:rFonts w:hint="eastAsia" w:ascii="宋体" w:hAnsi="宋体" w:cs="新宋体"/>
          <w:sz w:val="24"/>
          <w:szCs w:val="24"/>
          <w:lang w:val="en-US" w:eastAsia="zh-CN"/>
        </w:rPr>
        <w:t>8</w:t>
      </w:r>
      <w:r>
        <w:rPr>
          <w:rFonts w:ascii="宋体" w:hAnsi="宋体" w:cs="新宋体"/>
          <w:sz w:val="24"/>
          <w:szCs w:val="24"/>
        </w:rPr>
        <w:t>.5</w:t>
      </w:r>
      <w:r>
        <w:rPr>
          <w:rFonts w:hint="eastAsia" w:ascii="宋体" w:hAnsi="宋体" w:cs="新宋体"/>
          <w:sz w:val="24"/>
          <w:szCs w:val="24"/>
        </w:rPr>
        <w:t>、</w:t>
      </w:r>
      <w:r>
        <w:rPr>
          <w:rFonts w:hint="eastAsia" w:ascii="宋体" w:hAnsi="宋体" w:cs="新宋体"/>
          <w:sz w:val="24"/>
          <w:szCs w:val="24"/>
          <w:lang w:val="en-US" w:eastAsia="zh-CN"/>
        </w:rPr>
        <w:t>配套消毒盒5个。</w:t>
      </w:r>
    </w:p>
    <w:p w14:paraId="78264754">
      <w:pPr>
        <w:rPr>
          <w:rFonts w:hint="eastAsia" w:ascii="宋体" w:hAnsi="宋体" w:cs="新宋体"/>
          <w:kern w:val="1"/>
          <w:sz w:val="28"/>
          <w:szCs w:val="28"/>
          <w:lang w:val="de-DE"/>
        </w:rPr>
      </w:pPr>
    </w:p>
    <w:p w14:paraId="263634B0">
      <w:pPr>
        <w:spacing w:before="104" w:line="222" w:lineRule="auto"/>
        <w:ind w:left="3"/>
        <w:outlineLvl w:val="1"/>
        <w:rPr>
          <w:rFonts w:hint="eastAsia" w:ascii="宋体" w:hAnsi="宋体" w:eastAsia="宋体" w:cs="宋体"/>
          <w:spacing w:val="6"/>
          <w:sz w:val="28"/>
          <w:szCs w:val="28"/>
        </w:rPr>
      </w:pPr>
    </w:p>
    <w:p w14:paraId="3B3179AA">
      <w:pPr>
        <w:spacing w:before="104" w:line="222" w:lineRule="auto"/>
        <w:ind w:left="3"/>
        <w:outlineLvl w:val="1"/>
        <w:rPr>
          <w:rFonts w:hint="eastAsia" w:ascii="宋体" w:hAnsi="宋体" w:eastAsia="宋体" w:cs="宋体"/>
          <w:spacing w:val="6"/>
          <w:sz w:val="28"/>
          <w:szCs w:val="28"/>
        </w:rPr>
      </w:pPr>
    </w:p>
    <w:p w14:paraId="1DDD41D1">
      <w:pPr>
        <w:spacing w:before="104" w:line="222" w:lineRule="auto"/>
        <w:ind w:left="3"/>
        <w:outlineLvl w:val="1"/>
        <w:rPr>
          <w:rFonts w:hint="eastAsia" w:ascii="宋体" w:hAnsi="宋体" w:eastAsia="宋体" w:cs="宋体"/>
          <w:spacing w:val="6"/>
          <w:sz w:val="28"/>
          <w:szCs w:val="28"/>
        </w:rPr>
      </w:pPr>
    </w:p>
    <w:p w14:paraId="5A129338">
      <w:pPr>
        <w:spacing w:before="145" w:line="227" w:lineRule="auto"/>
        <w:rPr>
          <w:rFonts w:hint="eastAsia" w:ascii="宋体" w:hAnsi="宋体" w:eastAsia="宋体" w:cs="宋体"/>
          <w:b/>
          <w:bCs/>
          <w:spacing w:val="16"/>
          <w:sz w:val="28"/>
          <w:szCs w:val="28"/>
          <w:lang w:val="en-US" w:eastAsia="zh-CN"/>
        </w:rPr>
      </w:pPr>
    </w:p>
    <w:p w14:paraId="760B2335">
      <w:pPr>
        <w:spacing w:before="145" w:line="227" w:lineRule="auto"/>
        <w:rPr>
          <w:rFonts w:hint="eastAsia" w:ascii="宋体" w:hAnsi="宋体" w:eastAsia="宋体" w:cs="宋体"/>
          <w:b/>
          <w:bCs/>
          <w:spacing w:val="16"/>
          <w:sz w:val="28"/>
          <w:szCs w:val="28"/>
          <w:lang w:val="en-US" w:eastAsia="zh-CN"/>
        </w:rPr>
      </w:pPr>
    </w:p>
    <w:p w14:paraId="284334EF">
      <w:pPr>
        <w:spacing w:before="145" w:line="227" w:lineRule="auto"/>
        <w:rPr>
          <w:rFonts w:hint="eastAsia" w:ascii="宋体" w:hAnsi="宋体" w:eastAsia="宋体" w:cs="宋体"/>
          <w:b/>
          <w:bCs/>
          <w:spacing w:val="16"/>
          <w:sz w:val="28"/>
          <w:szCs w:val="28"/>
          <w:lang w:val="en-US" w:eastAsia="zh-CN"/>
        </w:rPr>
      </w:pPr>
    </w:p>
    <w:p w14:paraId="1C567D48">
      <w:pPr>
        <w:spacing w:before="145" w:line="227" w:lineRule="auto"/>
        <w:rPr>
          <w:rFonts w:hint="eastAsia" w:ascii="宋体" w:hAnsi="宋体" w:eastAsia="宋体" w:cs="宋体"/>
          <w:b/>
          <w:bCs/>
          <w:spacing w:val="16"/>
          <w:sz w:val="28"/>
          <w:szCs w:val="28"/>
          <w:lang w:val="en-US" w:eastAsia="zh-CN"/>
        </w:rPr>
      </w:pPr>
    </w:p>
    <w:p w14:paraId="5402D1E9">
      <w:pPr>
        <w:spacing w:before="145" w:line="227" w:lineRule="auto"/>
        <w:rPr>
          <w:rFonts w:hint="eastAsia" w:ascii="宋体" w:hAnsi="宋体" w:eastAsia="宋体" w:cs="宋体"/>
          <w:b/>
          <w:bCs/>
          <w:spacing w:val="16"/>
          <w:sz w:val="28"/>
          <w:szCs w:val="28"/>
          <w:lang w:val="en-US" w:eastAsia="zh-CN"/>
        </w:rPr>
      </w:pPr>
    </w:p>
    <w:p w14:paraId="4056C1EE">
      <w:pPr>
        <w:spacing w:before="145" w:line="227" w:lineRule="auto"/>
        <w:rPr>
          <w:rFonts w:hint="eastAsia" w:ascii="宋体" w:hAnsi="宋体" w:eastAsia="宋体" w:cs="宋体"/>
          <w:b/>
          <w:bCs/>
          <w:spacing w:val="16"/>
          <w:sz w:val="28"/>
          <w:szCs w:val="28"/>
          <w:lang w:val="en-US" w:eastAsia="zh-CN"/>
        </w:rPr>
      </w:pPr>
    </w:p>
    <w:p w14:paraId="4D23668A">
      <w:pPr>
        <w:spacing w:before="145" w:line="227" w:lineRule="auto"/>
        <w:rPr>
          <w:rFonts w:hint="eastAsia" w:ascii="宋体" w:hAnsi="宋体" w:eastAsia="宋体" w:cs="宋体"/>
          <w:b/>
          <w:bCs/>
          <w:spacing w:val="16"/>
          <w:sz w:val="28"/>
          <w:szCs w:val="28"/>
          <w:lang w:val="en-US" w:eastAsia="zh-CN"/>
        </w:rPr>
      </w:pPr>
    </w:p>
    <w:p w14:paraId="0FA2BF02">
      <w:pPr>
        <w:spacing w:before="145" w:line="227" w:lineRule="auto"/>
        <w:rPr>
          <w:rFonts w:hint="eastAsia" w:ascii="宋体" w:hAnsi="宋体" w:eastAsia="宋体" w:cs="宋体"/>
          <w:b/>
          <w:bCs/>
          <w:spacing w:val="16"/>
          <w:sz w:val="28"/>
          <w:szCs w:val="28"/>
          <w:lang w:val="en-US" w:eastAsia="zh-CN"/>
        </w:rPr>
      </w:pPr>
    </w:p>
    <w:p w14:paraId="40F7793F">
      <w:pPr>
        <w:spacing w:before="145" w:line="227" w:lineRule="auto"/>
        <w:rPr>
          <w:rFonts w:hint="eastAsia" w:ascii="宋体" w:hAnsi="宋体" w:eastAsia="宋体" w:cs="宋体"/>
          <w:b/>
          <w:bCs/>
          <w:spacing w:val="16"/>
          <w:sz w:val="28"/>
          <w:szCs w:val="28"/>
          <w:lang w:val="en-US" w:eastAsia="zh-CN"/>
        </w:rPr>
      </w:pPr>
    </w:p>
    <w:p w14:paraId="0ACF77BE">
      <w:pPr>
        <w:spacing w:before="145" w:line="227" w:lineRule="auto"/>
        <w:rPr>
          <w:rFonts w:hint="eastAsia" w:ascii="宋体" w:hAnsi="宋体" w:eastAsia="宋体" w:cs="宋体"/>
          <w:b/>
          <w:bCs/>
          <w:spacing w:val="16"/>
          <w:sz w:val="28"/>
          <w:szCs w:val="28"/>
          <w:lang w:val="en-US" w:eastAsia="zh-CN"/>
        </w:rPr>
      </w:pPr>
    </w:p>
    <w:p w14:paraId="6D8FDA02">
      <w:pPr>
        <w:spacing w:before="145" w:line="227" w:lineRule="auto"/>
        <w:rPr>
          <w:rFonts w:hint="eastAsia" w:ascii="宋体" w:hAnsi="宋体" w:eastAsia="宋体" w:cs="宋体"/>
          <w:b/>
          <w:bCs/>
          <w:spacing w:val="16"/>
          <w:sz w:val="28"/>
          <w:szCs w:val="28"/>
          <w:lang w:val="en-US" w:eastAsia="zh-CN"/>
        </w:rPr>
      </w:pPr>
    </w:p>
    <w:p w14:paraId="1ED69A2F">
      <w:pPr>
        <w:spacing w:before="145" w:line="227" w:lineRule="auto"/>
        <w:rPr>
          <w:rFonts w:hint="eastAsia" w:ascii="宋体" w:hAnsi="宋体" w:eastAsia="宋体" w:cs="宋体"/>
          <w:b/>
          <w:bCs/>
          <w:spacing w:val="16"/>
          <w:sz w:val="28"/>
          <w:szCs w:val="28"/>
          <w:lang w:val="en-US" w:eastAsia="zh-CN"/>
        </w:rPr>
      </w:pPr>
    </w:p>
    <w:p w14:paraId="4C494E52">
      <w:pPr>
        <w:spacing w:before="145" w:line="227" w:lineRule="auto"/>
        <w:rPr>
          <w:rFonts w:hint="eastAsia" w:ascii="宋体" w:hAnsi="宋体" w:eastAsia="宋体" w:cs="宋体"/>
          <w:b/>
          <w:bCs/>
          <w:spacing w:val="16"/>
          <w:sz w:val="28"/>
          <w:szCs w:val="28"/>
          <w:lang w:val="en-US" w:eastAsia="zh-CN"/>
        </w:rPr>
      </w:pPr>
    </w:p>
    <w:p w14:paraId="1BC47661">
      <w:pPr>
        <w:spacing w:before="145" w:line="227" w:lineRule="auto"/>
        <w:rPr>
          <w:rFonts w:hint="eastAsia" w:ascii="宋体" w:hAnsi="宋体" w:eastAsia="宋体" w:cs="宋体"/>
          <w:b/>
          <w:bCs/>
          <w:spacing w:val="16"/>
          <w:sz w:val="28"/>
          <w:szCs w:val="28"/>
          <w:lang w:val="en-US" w:eastAsia="zh-CN"/>
        </w:rPr>
      </w:pPr>
    </w:p>
    <w:p w14:paraId="1620AF80">
      <w:pPr>
        <w:spacing w:before="145" w:line="227" w:lineRule="auto"/>
        <w:rPr>
          <w:rFonts w:hint="eastAsia" w:ascii="宋体" w:hAnsi="宋体" w:eastAsia="宋体" w:cs="宋体"/>
          <w:b/>
          <w:bCs/>
          <w:spacing w:val="16"/>
          <w:sz w:val="28"/>
          <w:szCs w:val="28"/>
          <w:lang w:val="en-US" w:eastAsia="zh-CN"/>
        </w:rPr>
      </w:pPr>
    </w:p>
    <w:p w14:paraId="2937E410">
      <w:pPr>
        <w:spacing w:before="145" w:line="227" w:lineRule="auto"/>
        <w:rPr>
          <w:rFonts w:hint="eastAsia" w:ascii="宋体" w:hAnsi="宋体" w:eastAsia="宋体" w:cs="宋体"/>
          <w:b/>
          <w:bCs/>
          <w:spacing w:val="16"/>
          <w:sz w:val="28"/>
          <w:szCs w:val="28"/>
          <w:lang w:val="en-US" w:eastAsia="zh-CN"/>
        </w:rPr>
      </w:pPr>
    </w:p>
    <w:p w14:paraId="763FB496">
      <w:pPr>
        <w:spacing w:before="145" w:line="227" w:lineRule="auto"/>
        <w:rPr>
          <w:rFonts w:hint="eastAsia" w:ascii="宋体" w:hAnsi="宋体" w:eastAsia="宋体" w:cs="宋体"/>
          <w:b/>
          <w:bCs/>
          <w:spacing w:val="16"/>
          <w:sz w:val="28"/>
          <w:szCs w:val="28"/>
          <w:lang w:val="en-US" w:eastAsia="zh-CN"/>
        </w:rPr>
      </w:pPr>
    </w:p>
    <w:p w14:paraId="0DD5D425">
      <w:pPr>
        <w:spacing w:before="145" w:line="227" w:lineRule="auto"/>
        <w:rPr>
          <w:rFonts w:hint="eastAsia" w:ascii="宋体" w:hAnsi="宋体" w:eastAsia="宋体" w:cs="宋体"/>
          <w:b/>
          <w:bCs/>
          <w:spacing w:val="16"/>
          <w:sz w:val="28"/>
          <w:szCs w:val="28"/>
          <w:lang w:val="en-US" w:eastAsia="zh-CN"/>
        </w:rPr>
      </w:pPr>
    </w:p>
    <w:p w14:paraId="0977606D">
      <w:pPr>
        <w:spacing w:before="145" w:line="227" w:lineRule="auto"/>
        <w:rPr>
          <w:rFonts w:hint="eastAsia" w:ascii="宋体" w:hAnsi="宋体" w:eastAsia="宋体" w:cs="宋体"/>
          <w:b/>
          <w:bCs/>
          <w:spacing w:val="16"/>
          <w:sz w:val="28"/>
          <w:szCs w:val="28"/>
          <w:lang w:val="en-US" w:eastAsia="zh-CN"/>
        </w:rPr>
      </w:pPr>
    </w:p>
    <w:p w14:paraId="3C901E50">
      <w:pPr>
        <w:spacing w:before="145" w:line="227" w:lineRule="auto"/>
        <w:rPr>
          <w:rFonts w:hint="eastAsia" w:ascii="宋体" w:hAnsi="宋体" w:eastAsia="宋体" w:cs="宋体"/>
          <w:b/>
          <w:bCs/>
          <w:spacing w:val="16"/>
          <w:sz w:val="28"/>
          <w:szCs w:val="28"/>
          <w:lang w:val="en-US" w:eastAsia="zh-CN"/>
        </w:rPr>
      </w:pPr>
    </w:p>
    <w:p w14:paraId="5B5727DE">
      <w:pPr>
        <w:spacing w:before="145" w:line="227" w:lineRule="auto"/>
        <w:rPr>
          <w:rFonts w:hint="eastAsia" w:ascii="宋体" w:hAnsi="宋体" w:eastAsia="宋体" w:cs="宋体"/>
          <w:b/>
          <w:bCs/>
          <w:spacing w:val="16"/>
          <w:sz w:val="28"/>
          <w:szCs w:val="28"/>
          <w:lang w:val="en-US" w:eastAsia="zh-CN"/>
        </w:rPr>
      </w:pPr>
    </w:p>
    <w:p w14:paraId="19B87767">
      <w:pPr>
        <w:spacing w:before="145" w:line="227" w:lineRule="auto"/>
        <w:rPr>
          <w:rFonts w:hint="eastAsia" w:ascii="宋体" w:hAnsi="宋体" w:eastAsia="宋体" w:cs="宋体"/>
          <w:b/>
          <w:bCs/>
          <w:spacing w:val="16"/>
          <w:sz w:val="28"/>
          <w:szCs w:val="28"/>
          <w:lang w:val="en-US" w:eastAsia="zh-CN"/>
        </w:rPr>
      </w:pPr>
    </w:p>
    <w:p w14:paraId="3C541230">
      <w:pPr>
        <w:spacing w:before="145" w:line="227" w:lineRule="auto"/>
        <w:rPr>
          <w:rFonts w:hint="default" w:ascii="宋体" w:hAnsi="宋体" w:eastAsia="宋体" w:cs="宋体"/>
          <w:b/>
          <w:bCs/>
          <w:spacing w:val="16"/>
          <w:sz w:val="28"/>
          <w:szCs w:val="28"/>
          <w:lang w:val="en-US" w:eastAsia="zh-CN"/>
        </w:rPr>
      </w:pPr>
      <w:r>
        <w:rPr>
          <w:rFonts w:hint="eastAsia" w:ascii="宋体" w:hAnsi="宋体" w:eastAsia="宋体" w:cs="宋体"/>
          <w:b/>
          <w:bCs/>
          <w:spacing w:val="16"/>
          <w:sz w:val="28"/>
          <w:szCs w:val="28"/>
          <w:lang w:val="en-US" w:eastAsia="zh-CN"/>
        </w:rPr>
        <w:t>包2：4k腹腔镜</w:t>
      </w:r>
    </w:p>
    <w:p w14:paraId="407DE7FD">
      <w:pPr>
        <w:spacing w:before="145" w:line="227" w:lineRule="auto"/>
        <w:ind w:left="494"/>
        <w:rPr>
          <w:rFonts w:hint="eastAsia" w:ascii="宋体" w:hAnsi="宋体" w:eastAsia="宋体" w:cs="宋体"/>
          <w:sz w:val="24"/>
          <w:szCs w:val="24"/>
        </w:rPr>
      </w:pPr>
      <w:r>
        <w:rPr>
          <w:rFonts w:hint="eastAsia" w:ascii="宋体" w:hAnsi="宋体" w:eastAsia="宋体" w:cs="宋体"/>
          <w:b/>
          <w:bCs/>
          <w:spacing w:val="16"/>
          <w:sz w:val="24"/>
          <w:szCs w:val="24"/>
        </w:rPr>
        <w:t>（1）采购货物清单</w:t>
      </w:r>
    </w:p>
    <w:p w14:paraId="3230C9C1">
      <w:pPr>
        <w:spacing w:line="17" w:lineRule="exact"/>
        <w:rPr>
          <w:rFonts w:hint="eastAsia" w:ascii="宋体" w:hAnsi="宋体" w:eastAsia="宋体" w:cs="宋体"/>
          <w:sz w:val="24"/>
          <w:szCs w:val="24"/>
        </w:rPr>
      </w:pPr>
    </w:p>
    <w:tbl>
      <w:tblPr>
        <w:tblStyle w:val="24"/>
        <w:tblW w:w="8945" w:type="dxa"/>
        <w:tblInd w:w="1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0"/>
        <w:gridCol w:w="3450"/>
        <w:gridCol w:w="1486"/>
        <w:gridCol w:w="1514"/>
        <w:gridCol w:w="1445"/>
      </w:tblGrid>
      <w:tr w14:paraId="46F9FA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1050" w:type="dxa"/>
            <w:vAlign w:val="top"/>
          </w:tcPr>
          <w:p w14:paraId="3919EA88">
            <w:pPr>
              <w:pStyle w:val="25"/>
              <w:spacing w:before="150" w:line="229" w:lineRule="auto"/>
              <w:ind w:left="197"/>
              <w:rPr>
                <w:rFonts w:hint="eastAsia" w:ascii="宋体" w:hAnsi="宋体" w:eastAsia="宋体" w:cs="宋体"/>
                <w:sz w:val="24"/>
                <w:szCs w:val="24"/>
              </w:rPr>
            </w:pPr>
            <w:r>
              <w:rPr>
                <w:rFonts w:hint="eastAsia" w:ascii="宋体" w:hAnsi="宋体" w:eastAsia="宋体" w:cs="宋体"/>
                <w:spacing w:val="11"/>
                <w:sz w:val="24"/>
                <w:szCs w:val="24"/>
              </w:rPr>
              <w:t>序号</w:t>
            </w:r>
          </w:p>
        </w:tc>
        <w:tc>
          <w:tcPr>
            <w:tcW w:w="3450" w:type="dxa"/>
            <w:vAlign w:val="top"/>
          </w:tcPr>
          <w:p w14:paraId="6EE8771A">
            <w:pPr>
              <w:pStyle w:val="25"/>
              <w:spacing w:before="149" w:line="227" w:lineRule="auto"/>
              <w:ind w:left="1121"/>
              <w:rPr>
                <w:rFonts w:hint="eastAsia" w:ascii="宋体" w:hAnsi="宋体" w:eastAsia="宋体" w:cs="宋体"/>
                <w:sz w:val="24"/>
                <w:szCs w:val="24"/>
              </w:rPr>
            </w:pPr>
            <w:r>
              <w:rPr>
                <w:rFonts w:hint="eastAsia" w:ascii="宋体" w:hAnsi="宋体" w:eastAsia="宋体" w:cs="宋体"/>
                <w:spacing w:val="17"/>
                <w:sz w:val="24"/>
                <w:szCs w:val="24"/>
              </w:rPr>
              <w:t>主要货物名称</w:t>
            </w:r>
          </w:p>
        </w:tc>
        <w:tc>
          <w:tcPr>
            <w:tcW w:w="1486" w:type="dxa"/>
            <w:vAlign w:val="top"/>
          </w:tcPr>
          <w:p w14:paraId="51E2F90E">
            <w:pPr>
              <w:pStyle w:val="25"/>
              <w:spacing w:before="150" w:line="228" w:lineRule="auto"/>
              <w:ind w:left="518"/>
              <w:rPr>
                <w:rFonts w:hint="eastAsia" w:ascii="宋体" w:hAnsi="宋体" w:eastAsia="宋体" w:cs="宋体"/>
                <w:sz w:val="24"/>
                <w:szCs w:val="24"/>
              </w:rPr>
            </w:pPr>
            <w:r>
              <w:rPr>
                <w:rFonts w:hint="eastAsia" w:ascii="宋体" w:hAnsi="宋体" w:eastAsia="宋体" w:cs="宋体"/>
                <w:spacing w:val="9"/>
                <w:sz w:val="24"/>
                <w:szCs w:val="24"/>
              </w:rPr>
              <w:t>单位</w:t>
            </w:r>
          </w:p>
        </w:tc>
        <w:tc>
          <w:tcPr>
            <w:tcW w:w="1514" w:type="dxa"/>
            <w:vAlign w:val="top"/>
          </w:tcPr>
          <w:p w14:paraId="4DDC4E8E">
            <w:pPr>
              <w:pStyle w:val="25"/>
              <w:spacing w:before="149" w:line="228" w:lineRule="auto"/>
              <w:ind w:left="622"/>
              <w:rPr>
                <w:rFonts w:hint="eastAsia" w:ascii="宋体" w:hAnsi="宋体" w:eastAsia="宋体" w:cs="宋体"/>
                <w:sz w:val="24"/>
                <w:szCs w:val="24"/>
              </w:rPr>
            </w:pPr>
            <w:r>
              <w:rPr>
                <w:rFonts w:hint="eastAsia" w:ascii="宋体" w:hAnsi="宋体" w:eastAsia="宋体" w:cs="宋体"/>
                <w:spacing w:val="9"/>
                <w:sz w:val="24"/>
                <w:szCs w:val="24"/>
              </w:rPr>
              <w:t>数量</w:t>
            </w:r>
          </w:p>
        </w:tc>
        <w:tc>
          <w:tcPr>
            <w:tcW w:w="1445" w:type="dxa"/>
            <w:vAlign w:val="top"/>
          </w:tcPr>
          <w:p w14:paraId="5388FF34">
            <w:pPr>
              <w:pStyle w:val="25"/>
              <w:spacing w:before="150" w:line="229" w:lineRule="auto"/>
              <w:ind w:left="487"/>
              <w:rPr>
                <w:rFonts w:hint="eastAsia" w:ascii="宋体" w:hAnsi="宋体" w:eastAsia="宋体" w:cs="宋体"/>
                <w:sz w:val="24"/>
                <w:szCs w:val="24"/>
              </w:rPr>
            </w:pPr>
            <w:r>
              <w:rPr>
                <w:rFonts w:hint="eastAsia" w:ascii="宋体" w:hAnsi="宋体" w:eastAsia="宋体" w:cs="宋体"/>
                <w:spacing w:val="9"/>
                <w:sz w:val="24"/>
                <w:szCs w:val="24"/>
              </w:rPr>
              <w:t>备注</w:t>
            </w:r>
          </w:p>
        </w:tc>
      </w:tr>
      <w:tr w14:paraId="7E1623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050" w:type="dxa"/>
            <w:vAlign w:val="top"/>
          </w:tcPr>
          <w:p w14:paraId="31316847">
            <w:pPr>
              <w:spacing w:before="193" w:line="195" w:lineRule="auto"/>
              <w:ind w:left="380"/>
              <w:rPr>
                <w:rFonts w:hint="eastAsia" w:ascii="宋体" w:hAnsi="宋体" w:eastAsia="宋体" w:cs="宋体"/>
                <w:sz w:val="24"/>
                <w:szCs w:val="24"/>
              </w:rPr>
            </w:pPr>
            <w:r>
              <w:rPr>
                <w:rFonts w:hint="eastAsia" w:ascii="宋体" w:hAnsi="宋体" w:eastAsia="宋体" w:cs="宋体"/>
                <w:sz w:val="24"/>
                <w:szCs w:val="24"/>
              </w:rPr>
              <w:t>1</w:t>
            </w:r>
          </w:p>
        </w:tc>
        <w:tc>
          <w:tcPr>
            <w:tcW w:w="3450" w:type="dxa"/>
            <w:vAlign w:val="top"/>
          </w:tcPr>
          <w:p w14:paraId="485B18D1">
            <w:pPr>
              <w:pStyle w:val="25"/>
              <w:spacing w:before="157" w:line="228" w:lineRule="auto"/>
              <w:jc w:val="center"/>
              <w:rPr>
                <w:rFonts w:hint="eastAsia" w:ascii="宋体" w:hAnsi="宋体" w:eastAsia="宋体" w:cs="宋体"/>
                <w:sz w:val="24"/>
                <w:szCs w:val="24"/>
              </w:rPr>
            </w:pPr>
            <w:r>
              <w:rPr>
                <w:rFonts w:hint="eastAsia" w:ascii="宋体" w:hAnsi="宋体" w:eastAsia="宋体" w:cs="宋体"/>
                <w:spacing w:val="17"/>
                <w:sz w:val="24"/>
                <w:szCs w:val="24"/>
                <w:lang w:val="en-US" w:eastAsia="zh-CN"/>
              </w:rPr>
              <w:t>4k腹腔镜</w:t>
            </w:r>
          </w:p>
        </w:tc>
        <w:tc>
          <w:tcPr>
            <w:tcW w:w="1486" w:type="dxa"/>
            <w:vAlign w:val="top"/>
          </w:tcPr>
          <w:p w14:paraId="356EF83A">
            <w:pPr>
              <w:pStyle w:val="25"/>
              <w:spacing w:before="157" w:line="230" w:lineRule="auto"/>
              <w:ind w:left="645"/>
              <w:rPr>
                <w:rFonts w:hint="eastAsia" w:ascii="宋体" w:hAnsi="宋体" w:eastAsia="宋体" w:cs="宋体"/>
                <w:sz w:val="24"/>
                <w:szCs w:val="24"/>
                <w:lang w:eastAsia="zh-CN"/>
              </w:rPr>
            </w:pPr>
            <w:r>
              <w:rPr>
                <w:rFonts w:hint="eastAsia" w:cs="宋体"/>
                <w:sz w:val="24"/>
                <w:szCs w:val="24"/>
                <w:lang w:val="en-US" w:eastAsia="zh-CN"/>
              </w:rPr>
              <w:t>套</w:t>
            </w:r>
          </w:p>
        </w:tc>
        <w:tc>
          <w:tcPr>
            <w:tcW w:w="1514" w:type="dxa"/>
            <w:vAlign w:val="top"/>
          </w:tcPr>
          <w:p w14:paraId="278CCDB2">
            <w:pPr>
              <w:spacing w:before="193" w:line="195" w:lineRule="auto"/>
              <w:ind w:left="784"/>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p>
        </w:tc>
        <w:tc>
          <w:tcPr>
            <w:tcW w:w="1445" w:type="dxa"/>
            <w:vAlign w:val="top"/>
          </w:tcPr>
          <w:p w14:paraId="06283442">
            <w:pPr>
              <w:rPr>
                <w:rFonts w:hint="eastAsia" w:ascii="宋体" w:hAnsi="宋体" w:eastAsia="宋体" w:cs="宋体"/>
                <w:sz w:val="24"/>
                <w:szCs w:val="24"/>
              </w:rPr>
            </w:pPr>
          </w:p>
        </w:tc>
      </w:tr>
    </w:tbl>
    <w:p w14:paraId="0C81F900">
      <w:pPr>
        <w:spacing w:before="145" w:line="227" w:lineRule="auto"/>
        <w:ind w:left="494"/>
        <w:rPr>
          <w:rFonts w:hint="eastAsia" w:ascii="宋体" w:hAnsi="宋体" w:eastAsia="宋体" w:cs="宋体"/>
          <w:b/>
          <w:bCs/>
          <w:spacing w:val="16"/>
          <w:sz w:val="24"/>
          <w:szCs w:val="24"/>
        </w:rPr>
      </w:pPr>
      <w:r>
        <w:rPr>
          <w:rFonts w:hint="eastAsia" w:ascii="宋体" w:hAnsi="宋体" w:eastAsia="宋体" w:cs="宋体"/>
          <w:b/>
          <w:bCs/>
          <w:spacing w:val="16"/>
          <w:sz w:val="24"/>
          <w:szCs w:val="24"/>
        </w:rPr>
        <w:t>（2）技术要求</w:t>
      </w:r>
    </w:p>
    <w:p w14:paraId="14C8C5C2">
      <w:pPr>
        <w:spacing w:line="400" w:lineRule="exact"/>
        <w:jc w:val="center"/>
        <w:rPr>
          <w:rFonts w:hint="eastAsia" w:asciiTheme="majorEastAsia" w:hAnsiTheme="majorEastAsia" w:eastAsiaTheme="majorEastAsia"/>
          <w:b/>
          <w:sz w:val="32"/>
          <w:szCs w:val="32"/>
        </w:rPr>
      </w:pPr>
    </w:p>
    <w:p w14:paraId="2901D631">
      <w:pPr>
        <w:spacing w:line="400" w:lineRule="exact"/>
        <w:jc w:val="center"/>
        <w:rPr>
          <w:rFonts w:hint="eastAsia" w:ascii="宋体" w:hAnsi="宋体" w:eastAsia="宋体" w:cs="宋体"/>
          <w:sz w:val="28"/>
          <w:szCs w:val="28"/>
        </w:rPr>
      </w:pPr>
      <w:r>
        <w:rPr>
          <w:rFonts w:hint="eastAsia" w:ascii="宋体" w:hAnsi="宋体" w:eastAsia="宋体" w:cs="宋体"/>
          <w:b/>
          <w:sz w:val="28"/>
          <w:szCs w:val="28"/>
        </w:rPr>
        <w:t>技术参数</w:t>
      </w:r>
    </w:p>
    <w:p w14:paraId="6610817F">
      <w:pPr>
        <w:pStyle w:val="31"/>
        <w:pageBreakBefore w:val="0"/>
        <w:widowControl/>
        <w:wordWrap/>
        <w:overflowPunct/>
        <w:topLinePunct w:val="0"/>
        <w:bidi w:val="0"/>
        <w:adjustRightInd w:val="0"/>
        <w:snapToGrid w:val="0"/>
        <w:spacing w:line="460" w:lineRule="exact"/>
        <w:ind w:firstLine="0" w:firstLineChars="0"/>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一、</w:t>
      </w:r>
      <w:r>
        <w:rPr>
          <w:rFonts w:hint="eastAsia"/>
          <w:sz w:val="24"/>
          <w:szCs w:val="24"/>
        </w:rPr>
        <w:t>★</w:t>
      </w:r>
      <w:r>
        <w:rPr>
          <w:rFonts w:hint="eastAsia" w:asciiTheme="majorEastAsia" w:hAnsiTheme="majorEastAsia" w:eastAsiaTheme="majorEastAsia"/>
          <w:b/>
          <w:sz w:val="24"/>
          <w:szCs w:val="24"/>
        </w:rPr>
        <w:t>基本要求：</w:t>
      </w:r>
      <w:r>
        <w:rPr>
          <w:rFonts w:hint="eastAsia" w:asciiTheme="majorEastAsia" w:hAnsiTheme="majorEastAsia" w:eastAsiaTheme="majorEastAsia"/>
          <w:sz w:val="24"/>
          <w:szCs w:val="24"/>
        </w:rPr>
        <w:t>摄像主机、摄像头、监视器、光源、光导束、高流量气腹机、超高清腹腔镜、4K影像</w:t>
      </w:r>
      <w:r>
        <w:rPr>
          <w:rFonts w:hint="eastAsia" w:asciiTheme="minorEastAsia" w:hAnsiTheme="minorEastAsia" w:eastAsiaTheme="minorEastAsia"/>
          <w:bCs/>
          <w:sz w:val="24"/>
          <w:szCs w:val="24"/>
        </w:rPr>
        <w:t>信息管理系</w:t>
      </w:r>
      <w:r>
        <w:rPr>
          <w:rFonts w:hint="eastAsia" w:asciiTheme="majorEastAsia" w:hAnsiTheme="majorEastAsia" w:eastAsiaTheme="majorEastAsia"/>
          <w:sz w:val="24"/>
          <w:szCs w:val="24"/>
        </w:rPr>
        <w:t>统均为原装同一品牌。</w:t>
      </w:r>
    </w:p>
    <w:p w14:paraId="79FF6E87">
      <w:pPr>
        <w:pageBreakBefore w:val="0"/>
        <w:widowControl/>
        <w:wordWrap/>
        <w:overflowPunct/>
        <w:topLinePunct w:val="0"/>
        <w:bidi w:val="0"/>
        <w:adjustRightInd w:val="0"/>
        <w:snapToGrid w:val="0"/>
        <w:spacing w:line="460" w:lineRule="exact"/>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二、技术参数：</w:t>
      </w:r>
      <w:r>
        <w:rPr>
          <w:rFonts w:hint="eastAsia" w:asciiTheme="majorEastAsia" w:hAnsiTheme="majorEastAsia" w:eastAsiaTheme="majorEastAsia"/>
          <w:b/>
          <w:sz w:val="24"/>
          <w:szCs w:val="24"/>
        </w:rPr>
        <w:tab/>
      </w:r>
    </w:p>
    <w:p w14:paraId="69DE1B4C">
      <w:pPr>
        <w:pageBreakBefore w:val="0"/>
        <w:widowControl/>
        <w:numPr>
          <w:ilvl w:val="0"/>
          <w:numId w:val="1"/>
        </w:numPr>
        <w:wordWrap/>
        <w:overflowPunct/>
        <w:topLinePunct w:val="0"/>
        <w:bidi w:val="0"/>
        <w:adjustRightInd w:val="0"/>
        <w:snapToGrid w:val="0"/>
        <w:spacing w:after="0" w:line="460" w:lineRule="exact"/>
        <w:rPr>
          <w:rFonts w:hint="eastAsia" w:asciiTheme="majorEastAsia" w:hAnsiTheme="majorEastAsia" w:eastAsiaTheme="majorEastAsia"/>
          <w:b/>
          <w:sz w:val="24"/>
          <w:szCs w:val="24"/>
        </w:rPr>
      </w:pPr>
      <w:r>
        <w:rPr>
          <w:rFonts w:hint="eastAsia" w:asciiTheme="majorEastAsia" w:hAnsiTheme="majorEastAsia" w:eastAsiaTheme="majorEastAsia"/>
          <w:b/>
          <w:sz w:val="24"/>
          <w:szCs w:val="24"/>
        </w:rPr>
        <w:t>4K超高清摄像主机（数量1台）</w:t>
      </w:r>
    </w:p>
    <w:p w14:paraId="7012B289">
      <w:pPr>
        <w:pStyle w:val="5"/>
        <w:pageBreakBefore w:val="0"/>
        <w:widowControl/>
        <w:wordWrap/>
        <w:overflowPunct/>
        <w:topLinePunct w:val="0"/>
        <w:bidi w:val="0"/>
        <w:adjustRightInd w:val="0"/>
        <w:snapToGrid w:val="0"/>
        <w:spacing w:after="0" w:line="460" w:lineRule="exact"/>
        <w:jc w:val="left"/>
        <w:rPr>
          <w:rFonts w:hint="eastAsia" w:eastAsia="宋体"/>
          <w:b w:val="0"/>
          <w:bCs w:val="0"/>
          <w:sz w:val="24"/>
          <w:szCs w:val="24"/>
          <w:lang w:eastAsia="zh-CN"/>
        </w:rPr>
      </w:pPr>
      <w:r>
        <w:rPr>
          <w:rFonts w:hint="eastAsia"/>
          <w:b w:val="0"/>
          <w:bCs w:val="0"/>
          <w:sz w:val="24"/>
          <w:szCs w:val="24"/>
        </w:rPr>
        <w:t>1.1★摄像主机分辨率为1080p(1920*1080P)，4K UHD(3840*2160)，视频输出分辨率3840 × 2160(4K UHD)、主机具备荧光</w:t>
      </w:r>
      <w:r>
        <w:rPr>
          <w:b w:val="0"/>
          <w:bCs w:val="0"/>
          <w:sz w:val="24"/>
          <w:szCs w:val="24"/>
        </w:rPr>
        <w:t>功能</w:t>
      </w:r>
      <w:r>
        <w:rPr>
          <w:rFonts w:hint="eastAsia"/>
          <w:b w:val="0"/>
          <w:bCs w:val="0"/>
          <w:sz w:val="24"/>
          <w:szCs w:val="24"/>
        </w:rPr>
        <w:t>，三晶片CMOS传感器</w:t>
      </w:r>
      <w:r>
        <w:rPr>
          <w:rFonts w:hint="eastAsia"/>
          <w:b w:val="0"/>
          <w:bCs w:val="0"/>
          <w:sz w:val="24"/>
          <w:szCs w:val="24"/>
          <w:lang w:eastAsia="zh-CN"/>
        </w:rPr>
        <w:t>。</w:t>
      </w:r>
    </w:p>
    <w:p w14:paraId="25FBACD7">
      <w:pPr>
        <w:pStyle w:val="5"/>
        <w:pageBreakBefore w:val="0"/>
        <w:widowControl/>
        <w:wordWrap/>
        <w:overflowPunct/>
        <w:topLinePunct w:val="0"/>
        <w:bidi w:val="0"/>
        <w:adjustRightInd w:val="0"/>
        <w:snapToGrid w:val="0"/>
        <w:spacing w:after="0" w:line="460" w:lineRule="exact"/>
        <w:jc w:val="left"/>
        <w:rPr>
          <w:b w:val="0"/>
          <w:bCs w:val="0"/>
          <w:sz w:val="24"/>
          <w:szCs w:val="24"/>
        </w:rPr>
      </w:pPr>
      <w:r>
        <w:rPr>
          <w:rFonts w:hint="eastAsia"/>
          <w:b w:val="0"/>
          <w:bCs w:val="0"/>
          <w:sz w:val="24"/>
          <w:szCs w:val="24"/>
        </w:rPr>
        <w:t>1.</w:t>
      </w:r>
      <w:r>
        <w:rPr>
          <w:b w:val="0"/>
          <w:bCs w:val="0"/>
          <w:sz w:val="24"/>
          <w:szCs w:val="24"/>
        </w:rPr>
        <w:t>2</w:t>
      </w:r>
      <w:r>
        <w:rPr>
          <w:rFonts w:hint="eastAsia"/>
          <w:b w:val="0"/>
          <w:bCs w:val="0"/>
          <w:sz w:val="24"/>
          <w:szCs w:val="24"/>
        </w:rPr>
        <w:t>★成像模式：有白光模式和四种近红外光荧光成像模式。</w:t>
      </w:r>
    </w:p>
    <w:p w14:paraId="5F7514A1">
      <w:pPr>
        <w:pStyle w:val="5"/>
        <w:pageBreakBefore w:val="0"/>
        <w:widowControl/>
        <w:wordWrap/>
        <w:overflowPunct/>
        <w:topLinePunct w:val="0"/>
        <w:bidi w:val="0"/>
        <w:adjustRightInd w:val="0"/>
        <w:snapToGrid w:val="0"/>
        <w:spacing w:after="0" w:line="460" w:lineRule="exact"/>
        <w:jc w:val="left"/>
        <w:rPr>
          <w:b w:val="0"/>
          <w:bCs w:val="0"/>
          <w:sz w:val="24"/>
          <w:szCs w:val="24"/>
        </w:rPr>
      </w:pPr>
      <w:r>
        <w:rPr>
          <w:rFonts w:hint="eastAsia"/>
          <w:b w:val="0"/>
          <w:bCs w:val="0"/>
          <w:sz w:val="24"/>
          <w:szCs w:val="24"/>
        </w:rPr>
        <w:t>1.</w:t>
      </w:r>
      <w:r>
        <w:rPr>
          <w:b w:val="0"/>
          <w:bCs w:val="0"/>
          <w:sz w:val="24"/>
          <w:szCs w:val="24"/>
        </w:rPr>
        <w:t>3</w:t>
      </w:r>
      <w:r>
        <w:rPr>
          <w:rFonts w:hint="eastAsia"/>
          <w:b w:val="0"/>
          <w:bCs w:val="0"/>
          <w:sz w:val="24"/>
          <w:szCs w:val="24"/>
        </w:rPr>
        <w:t>主机可调节黄增益/黄偏色，蓝增益/蓝偏色参数，优化色彩偏好设置。</w:t>
      </w:r>
    </w:p>
    <w:p w14:paraId="18E4EA3C">
      <w:pPr>
        <w:pStyle w:val="5"/>
        <w:pageBreakBefore w:val="0"/>
        <w:widowControl/>
        <w:wordWrap/>
        <w:overflowPunct/>
        <w:topLinePunct w:val="0"/>
        <w:bidi w:val="0"/>
        <w:adjustRightInd w:val="0"/>
        <w:snapToGrid w:val="0"/>
        <w:spacing w:after="0" w:line="460" w:lineRule="exact"/>
        <w:jc w:val="left"/>
        <w:rPr>
          <w:b w:val="0"/>
          <w:bCs w:val="0"/>
          <w:sz w:val="24"/>
          <w:szCs w:val="24"/>
        </w:rPr>
      </w:pPr>
      <w:r>
        <w:rPr>
          <w:rFonts w:hint="eastAsia"/>
          <w:b w:val="0"/>
          <w:bCs w:val="0"/>
          <w:sz w:val="24"/>
          <w:szCs w:val="24"/>
        </w:rPr>
        <w:t>1.</w:t>
      </w:r>
      <w:r>
        <w:rPr>
          <w:b w:val="0"/>
          <w:bCs w:val="0"/>
          <w:sz w:val="24"/>
          <w:szCs w:val="24"/>
        </w:rPr>
        <w:t>4</w:t>
      </w:r>
      <w:r>
        <w:rPr>
          <w:rFonts w:hint="eastAsia"/>
          <w:b w:val="0"/>
          <w:bCs w:val="0"/>
          <w:sz w:val="24"/>
          <w:szCs w:val="24"/>
        </w:rPr>
        <w:t>主机可自动调整光源上的光线设置以实现最佳光输出。</w:t>
      </w:r>
      <w:r>
        <w:rPr>
          <w:b w:val="0"/>
          <w:bCs w:val="0"/>
          <w:sz w:val="24"/>
          <w:szCs w:val="24"/>
        </w:rPr>
        <w:t xml:space="preserve"> </w:t>
      </w:r>
    </w:p>
    <w:p w14:paraId="262F5587">
      <w:pPr>
        <w:pStyle w:val="5"/>
        <w:pageBreakBefore w:val="0"/>
        <w:widowControl/>
        <w:wordWrap/>
        <w:overflowPunct/>
        <w:topLinePunct w:val="0"/>
        <w:bidi w:val="0"/>
        <w:adjustRightInd w:val="0"/>
        <w:snapToGrid w:val="0"/>
        <w:spacing w:after="0" w:line="460" w:lineRule="exact"/>
        <w:jc w:val="left"/>
        <w:rPr>
          <w:b w:val="0"/>
          <w:bCs w:val="0"/>
          <w:sz w:val="24"/>
          <w:szCs w:val="24"/>
        </w:rPr>
      </w:pPr>
      <w:r>
        <w:rPr>
          <w:rFonts w:hint="eastAsia"/>
          <w:b w:val="0"/>
          <w:bCs w:val="0"/>
          <w:sz w:val="24"/>
          <w:szCs w:val="24"/>
        </w:rPr>
        <w:t>1.</w:t>
      </w:r>
      <w:r>
        <w:rPr>
          <w:b w:val="0"/>
          <w:bCs w:val="0"/>
          <w:sz w:val="24"/>
          <w:szCs w:val="24"/>
        </w:rPr>
        <w:t>5</w:t>
      </w:r>
      <w:r>
        <w:rPr>
          <w:rFonts w:hint="eastAsia"/>
          <w:b w:val="0"/>
          <w:bCs w:val="0"/>
          <w:sz w:val="24"/>
          <w:szCs w:val="24"/>
        </w:rPr>
        <w:t>主机面板全液晶触摸屏≥3</w:t>
      </w:r>
      <w:r>
        <w:rPr>
          <w:b w:val="0"/>
          <w:bCs w:val="0"/>
          <w:sz w:val="24"/>
          <w:szCs w:val="24"/>
        </w:rPr>
        <w:t>.4</w:t>
      </w:r>
      <w:r>
        <w:rPr>
          <w:rFonts w:hint="eastAsia"/>
          <w:b w:val="0"/>
          <w:bCs w:val="0"/>
          <w:sz w:val="24"/>
          <w:szCs w:val="24"/>
        </w:rPr>
        <w:t>英寸，中文操作界面。</w:t>
      </w:r>
    </w:p>
    <w:p w14:paraId="1018463D">
      <w:pPr>
        <w:pStyle w:val="5"/>
        <w:pageBreakBefore w:val="0"/>
        <w:widowControl/>
        <w:wordWrap/>
        <w:overflowPunct/>
        <w:topLinePunct w:val="0"/>
        <w:bidi w:val="0"/>
        <w:adjustRightInd w:val="0"/>
        <w:snapToGrid w:val="0"/>
        <w:spacing w:after="0" w:line="460" w:lineRule="exact"/>
        <w:jc w:val="left"/>
        <w:rPr>
          <w:b w:val="0"/>
          <w:bCs w:val="0"/>
          <w:sz w:val="24"/>
          <w:szCs w:val="24"/>
        </w:rPr>
      </w:pPr>
      <w:r>
        <w:rPr>
          <w:rFonts w:hint="eastAsia"/>
          <w:b w:val="0"/>
          <w:bCs w:val="0"/>
          <w:sz w:val="24"/>
          <w:szCs w:val="24"/>
        </w:rPr>
        <w:t>1.</w:t>
      </w:r>
      <w:r>
        <w:rPr>
          <w:b w:val="0"/>
          <w:bCs w:val="0"/>
          <w:sz w:val="24"/>
          <w:szCs w:val="24"/>
        </w:rPr>
        <w:t>6</w:t>
      </w:r>
      <w:r>
        <w:rPr>
          <w:rFonts w:hint="eastAsia"/>
          <w:b w:val="0"/>
          <w:bCs w:val="0"/>
          <w:sz w:val="24"/>
          <w:szCs w:val="24"/>
        </w:rPr>
        <w:t>根据不同腔体环境，配置色彩、亮度等参数，专业手术模式</w:t>
      </w:r>
      <w:r>
        <w:rPr>
          <w:rFonts w:hint="eastAsia" w:ascii="宋体" w:hAnsi="宋体" w:cs="宋体"/>
          <w:b w:val="0"/>
          <w:bCs w:val="0"/>
          <w:sz w:val="21"/>
          <w:szCs w:val="21"/>
        </w:rPr>
        <w:t>≥9种</w:t>
      </w:r>
      <w:r>
        <w:rPr>
          <w:rFonts w:hint="eastAsia"/>
          <w:b w:val="0"/>
          <w:bCs w:val="0"/>
          <w:sz w:val="24"/>
          <w:szCs w:val="24"/>
        </w:rPr>
        <w:t>。</w:t>
      </w:r>
    </w:p>
    <w:p w14:paraId="31D7A875">
      <w:pPr>
        <w:pStyle w:val="5"/>
        <w:pageBreakBefore w:val="0"/>
        <w:widowControl/>
        <w:wordWrap/>
        <w:overflowPunct/>
        <w:topLinePunct w:val="0"/>
        <w:bidi w:val="0"/>
        <w:adjustRightInd w:val="0"/>
        <w:snapToGrid w:val="0"/>
        <w:spacing w:after="0" w:line="460" w:lineRule="exact"/>
        <w:jc w:val="left"/>
        <w:rPr>
          <w:b w:val="0"/>
          <w:bCs w:val="0"/>
          <w:sz w:val="24"/>
          <w:szCs w:val="24"/>
        </w:rPr>
      </w:pPr>
      <w:r>
        <w:rPr>
          <w:rFonts w:hint="eastAsia"/>
          <w:b w:val="0"/>
          <w:bCs w:val="0"/>
          <w:sz w:val="24"/>
          <w:szCs w:val="24"/>
        </w:rPr>
        <w:t>1.</w:t>
      </w:r>
      <w:r>
        <w:rPr>
          <w:b w:val="0"/>
          <w:bCs w:val="0"/>
          <w:sz w:val="24"/>
          <w:szCs w:val="24"/>
        </w:rPr>
        <w:t>7</w:t>
      </w:r>
      <w:r>
        <w:rPr>
          <w:rFonts w:hint="eastAsia"/>
          <w:b w:val="0"/>
          <w:bCs w:val="0"/>
          <w:sz w:val="24"/>
          <w:szCs w:val="24"/>
        </w:rPr>
        <w:t>★</w:t>
      </w:r>
      <w:r>
        <w:rPr>
          <w:b w:val="0"/>
          <w:bCs w:val="0"/>
          <w:sz w:val="24"/>
          <w:szCs w:val="24"/>
        </w:rPr>
        <w:t>投标产品为20</w:t>
      </w:r>
      <w:r>
        <w:rPr>
          <w:rFonts w:hint="eastAsia"/>
          <w:b w:val="0"/>
          <w:bCs w:val="0"/>
          <w:sz w:val="24"/>
          <w:szCs w:val="24"/>
        </w:rPr>
        <w:t>20</w:t>
      </w:r>
      <w:r>
        <w:rPr>
          <w:b w:val="0"/>
          <w:bCs w:val="0"/>
          <w:sz w:val="24"/>
          <w:szCs w:val="24"/>
        </w:rPr>
        <w:t>年以后推向市场的且</w:t>
      </w:r>
      <w:r>
        <w:rPr>
          <w:rFonts w:hint="eastAsia"/>
          <w:b w:val="0"/>
          <w:bCs w:val="0"/>
          <w:sz w:val="24"/>
          <w:szCs w:val="24"/>
        </w:rPr>
        <w:t>摄像头和摄像主机必须是在同一注册证上的最新机型</w:t>
      </w:r>
      <w:r>
        <w:rPr>
          <w:b w:val="0"/>
          <w:bCs w:val="0"/>
          <w:sz w:val="24"/>
          <w:szCs w:val="24"/>
        </w:rPr>
        <w:t>，</w:t>
      </w:r>
      <w:r>
        <w:rPr>
          <w:rFonts w:hint="eastAsia"/>
          <w:b w:val="0"/>
          <w:bCs w:val="0"/>
          <w:sz w:val="24"/>
          <w:szCs w:val="24"/>
        </w:rPr>
        <w:t>以首次注册时间为准。</w:t>
      </w:r>
    </w:p>
    <w:p w14:paraId="481BDC47">
      <w:pPr>
        <w:pStyle w:val="5"/>
        <w:pageBreakBefore w:val="0"/>
        <w:widowControl/>
        <w:wordWrap/>
        <w:overflowPunct/>
        <w:topLinePunct w:val="0"/>
        <w:bidi w:val="0"/>
        <w:adjustRightInd w:val="0"/>
        <w:snapToGrid w:val="0"/>
        <w:spacing w:after="0" w:line="460" w:lineRule="exact"/>
        <w:jc w:val="left"/>
        <w:rPr>
          <w:b w:val="0"/>
          <w:bCs w:val="0"/>
          <w:sz w:val="24"/>
          <w:szCs w:val="24"/>
        </w:rPr>
      </w:pPr>
      <w:r>
        <w:rPr>
          <w:rFonts w:hint="eastAsia"/>
          <w:b w:val="0"/>
          <w:bCs w:val="0"/>
          <w:sz w:val="24"/>
          <w:szCs w:val="24"/>
        </w:rPr>
        <w:t>1.</w:t>
      </w:r>
      <w:r>
        <w:rPr>
          <w:b w:val="0"/>
          <w:bCs w:val="0"/>
          <w:sz w:val="24"/>
          <w:szCs w:val="24"/>
        </w:rPr>
        <w:t>8色域符合(BT.2020)标准</w:t>
      </w:r>
      <w:r>
        <w:rPr>
          <w:rFonts w:hint="eastAsia"/>
          <w:b w:val="0"/>
          <w:bCs w:val="0"/>
          <w:sz w:val="24"/>
          <w:szCs w:val="24"/>
        </w:rPr>
        <w:t>。</w:t>
      </w:r>
    </w:p>
    <w:p w14:paraId="080E0F12">
      <w:pPr>
        <w:pStyle w:val="5"/>
        <w:pageBreakBefore w:val="0"/>
        <w:widowControl/>
        <w:wordWrap/>
        <w:overflowPunct/>
        <w:topLinePunct w:val="0"/>
        <w:bidi w:val="0"/>
        <w:adjustRightInd w:val="0"/>
        <w:snapToGrid w:val="0"/>
        <w:spacing w:after="0" w:line="460" w:lineRule="exact"/>
        <w:jc w:val="left"/>
        <w:rPr>
          <w:b w:val="0"/>
          <w:bCs w:val="0"/>
          <w:sz w:val="24"/>
          <w:szCs w:val="24"/>
        </w:rPr>
      </w:pPr>
      <w:r>
        <w:rPr>
          <w:rFonts w:hint="eastAsia"/>
          <w:b w:val="0"/>
          <w:bCs w:val="0"/>
          <w:sz w:val="24"/>
          <w:szCs w:val="24"/>
        </w:rPr>
        <w:t>1.</w:t>
      </w:r>
      <w:r>
        <w:rPr>
          <w:b w:val="0"/>
          <w:bCs w:val="0"/>
          <w:sz w:val="24"/>
          <w:szCs w:val="24"/>
        </w:rPr>
        <w:t>9</w:t>
      </w:r>
      <w:r>
        <w:rPr>
          <w:rFonts w:hint="eastAsia"/>
          <w:b w:val="0"/>
          <w:bCs w:val="0"/>
          <w:sz w:val="24"/>
          <w:szCs w:val="24"/>
        </w:rPr>
        <w:t>可兼容多品牌光学镜头。</w:t>
      </w:r>
    </w:p>
    <w:p w14:paraId="0D3A188A">
      <w:pPr>
        <w:pageBreakBefore w:val="0"/>
        <w:widowControl/>
        <w:wordWrap/>
        <w:overflowPunct/>
        <w:topLinePunct w:val="0"/>
        <w:bidi w:val="0"/>
        <w:adjustRightInd w:val="0"/>
        <w:snapToGrid w:val="0"/>
        <w:spacing w:line="460" w:lineRule="exact"/>
      </w:pPr>
    </w:p>
    <w:p w14:paraId="636199C9">
      <w:pPr>
        <w:pStyle w:val="31"/>
        <w:pageBreakBefore w:val="0"/>
        <w:widowControl/>
        <w:wordWrap/>
        <w:overflowPunct/>
        <w:topLinePunct w:val="0"/>
        <w:bidi w:val="0"/>
        <w:adjustRightInd w:val="0"/>
        <w:snapToGrid w:val="0"/>
        <w:spacing w:after="0" w:line="460" w:lineRule="exact"/>
        <w:ind w:firstLine="0" w:firstLineChars="0"/>
        <w:rPr>
          <w:rFonts w:hint="eastAsia" w:asciiTheme="majorEastAsia" w:hAnsiTheme="majorEastAsia" w:eastAsiaTheme="majorEastAsia"/>
          <w:sz w:val="24"/>
          <w:szCs w:val="24"/>
        </w:rPr>
      </w:pPr>
      <w:r>
        <w:rPr>
          <w:rFonts w:hint="eastAsia" w:asciiTheme="minorEastAsia" w:hAnsiTheme="minorEastAsia" w:eastAsiaTheme="minorEastAsia"/>
          <w:b/>
          <w:sz w:val="24"/>
          <w:szCs w:val="24"/>
        </w:rPr>
        <w:t>2、4K超高清摄像头</w:t>
      </w:r>
      <w:r>
        <w:rPr>
          <w:rFonts w:hint="eastAsia" w:asciiTheme="majorEastAsia" w:hAnsiTheme="majorEastAsia" w:eastAsiaTheme="majorEastAsia"/>
          <w:b/>
          <w:sz w:val="24"/>
          <w:szCs w:val="24"/>
        </w:rPr>
        <w:t>（数量1台）</w:t>
      </w:r>
    </w:p>
    <w:p w14:paraId="06A56A4E">
      <w:pPr>
        <w:pStyle w:val="31"/>
        <w:pageBreakBefore w:val="0"/>
        <w:widowControl/>
        <w:wordWrap/>
        <w:overflowPunct/>
        <w:topLinePunct w:val="0"/>
        <w:bidi w:val="0"/>
        <w:adjustRightInd w:val="0"/>
        <w:snapToGrid w:val="0"/>
        <w:spacing w:after="0" w:line="460" w:lineRule="exact"/>
        <w:ind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2.1</w:t>
      </w:r>
      <w:r>
        <w:rPr>
          <w:rFonts w:asciiTheme="majorEastAsia" w:hAnsiTheme="majorEastAsia" w:eastAsiaTheme="majorEastAsia"/>
          <w:sz w:val="24"/>
          <w:szCs w:val="24"/>
        </w:rPr>
        <w:t xml:space="preserve"> </w:t>
      </w:r>
      <w:r>
        <w:rPr>
          <w:rFonts w:hint="eastAsia" w:asciiTheme="majorEastAsia" w:hAnsiTheme="majorEastAsia" w:eastAsiaTheme="majorEastAsia"/>
          <w:sz w:val="24"/>
          <w:szCs w:val="24"/>
        </w:rPr>
        <w:t>★摄像头分辨率：3840 × 2160(4K UHD)。</w:t>
      </w:r>
    </w:p>
    <w:p w14:paraId="1D038F81">
      <w:pPr>
        <w:pStyle w:val="31"/>
        <w:pageBreakBefore w:val="0"/>
        <w:widowControl/>
        <w:wordWrap/>
        <w:overflowPunct/>
        <w:topLinePunct w:val="0"/>
        <w:bidi w:val="0"/>
        <w:adjustRightInd w:val="0"/>
        <w:snapToGrid w:val="0"/>
        <w:spacing w:after="0" w:line="460" w:lineRule="exact"/>
        <w:ind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2.2</w:t>
      </w:r>
      <w:r>
        <w:rPr>
          <w:rFonts w:asciiTheme="majorEastAsia" w:hAnsiTheme="majorEastAsia" w:eastAsiaTheme="majorEastAsia"/>
          <w:sz w:val="24"/>
          <w:szCs w:val="24"/>
        </w:rPr>
        <w:t xml:space="preserve"> </w:t>
      </w:r>
      <w:r>
        <w:rPr>
          <w:rFonts w:hint="eastAsia" w:asciiTheme="majorEastAsia" w:hAnsiTheme="majorEastAsia" w:eastAsiaTheme="majorEastAsia"/>
          <w:sz w:val="24"/>
          <w:szCs w:val="24"/>
        </w:rPr>
        <w:t>★同时具有白光和近红外光荧光成像功能，可一键切换白光和荧光成像图像、荧光不同模式显像。</w:t>
      </w:r>
    </w:p>
    <w:p w14:paraId="0FD11EBD">
      <w:pPr>
        <w:pStyle w:val="31"/>
        <w:pageBreakBefore w:val="0"/>
        <w:widowControl/>
        <w:wordWrap/>
        <w:overflowPunct/>
        <w:topLinePunct w:val="0"/>
        <w:bidi w:val="0"/>
        <w:adjustRightInd w:val="0"/>
        <w:snapToGrid w:val="0"/>
        <w:spacing w:after="0" w:line="460" w:lineRule="exact"/>
        <w:ind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2.3</w:t>
      </w:r>
      <w:r>
        <w:rPr>
          <w:rFonts w:asciiTheme="majorEastAsia" w:hAnsiTheme="majorEastAsia" w:eastAsiaTheme="majorEastAsia"/>
          <w:sz w:val="24"/>
          <w:szCs w:val="24"/>
        </w:rPr>
        <w:t xml:space="preserve"> </w:t>
      </w:r>
      <w:r>
        <w:rPr>
          <w:rFonts w:hint="eastAsia" w:asciiTheme="majorEastAsia" w:hAnsiTheme="majorEastAsia" w:eastAsiaTheme="majorEastAsia"/>
          <w:sz w:val="24"/>
          <w:szCs w:val="24"/>
        </w:rPr>
        <w:t>★摄像头可远程控制配套光源和影像信息管理系统，可通过摄像头控制光源主机亮度调整，控制影像信息管理系统主机捕获刻录手术视频和图片，摄像头遥控按键编程功能 ≥2</w:t>
      </w:r>
      <w:r>
        <w:rPr>
          <w:rFonts w:asciiTheme="majorEastAsia" w:hAnsiTheme="majorEastAsia" w:eastAsiaTheme="majorEastAsia"/>
          <w:sz w:val="24"/>
          <w:szCs w:val="24"/>
        </w:rPr>
        <w:t>3</w:t>
      </w:r>
      <w:r>
        <w:rPr>
          <w:rFonts w:hint="eastAsia" w:asciiTheme="majorEastAsia" w:hAnsiTheme="majorEastAsia" w:eastAsiaTheme="majorEastAsia"/>
          <w:sz w:val="24"/>
          <w:szCs w:val="24"/>
        </w:rPr>
        <w:t>种。</w:t>
      </w:r>
    </w:p>
    <w:p w14:paraId="0F673EBC">
      <w:pPr>
        <w:pStyle w:val="31"/>
        <w:pageBreakBefore w:val="0"/>
        <w:widowControl/>
        <w:wordWrap/>
        <w:overflowPunct/>
        <w:topLinePunct w:val="0"/>
        <w:bidi w:val="0"/>
        <w:adjustRightInd w:val="0"/>
        <w:snapToGrid w:val="0"/>
        <w:spacing w:after="0" w:line="460" w:lineRule="exact"/>
        <w:ind w:firstLine="0" w:firstLineChars="0"/>
        <w:rPr>
          <w:rFonts w:hint="eastAsia" w:asciiTheme="majorEastAsia" w:hAnsiTheme="majorEastAsia" w:eastAsiaTheme="majorEastAsia"/>
          <w:sz w:val="24"/>
          <w:szCs w:val="24"/>
        </w:rPr>
      </w:pPr>
      <w:r>
        <w:rPr>
          <w:rFonts w:hint="eastAsia" w:asciiTheme="majorEastAsia" w:hAnsiTheme="majorEastAsia" w:eastAsiaTheme="majorEastAsia"/>
          <w:sz w:val="24"/>
          <w:szCs w:val="24"/>
        </w:rPr>
        <w:t>2.4摄像头控制按键≥4 个，可自定义设置其遥控功能。</w:t>
      </w:r>
    </w:p>
    <w:p w14:paraId="15D98F0A">
      <w:pPr>
        <w:pStyle w:val="34"/>
        <w:pageBreakBefore w:val="0"/>
        <w:widowControl/>
        <w:wordWrap/>
        <w:overflowPunct/>
        <w:topLinePunct w:val="0"/>
        <w:bidi w:val="0"/>
        <w:adjustRightInd w:val="0"/>
        <w:snapToGrid w:val="0"/>
        <w:spacing w:line="460" w:lineRule="exact"/>
        <w:rPr>
          <w:rFonts w:hint="eastAsia" w:asciiTheme="minorEastAsia" w:hAnsiTheme="minorEastAsia" w:eastAsiaTheme="minorEastAsia"/>
          <w:b/>
          <w:sz w:val="24"/>
          <w:szCs w:val="24"/>
        </w:rPr>
      </w:pPr>
      <w:r>
        <w:rPr>
          <w:rFonts w:hint="eastAsia" w:asciiTheme="minorEastAsia" w:hAnsiTheme="minorEastAsia" w:eastAsiaTheme="minorEastAsia"/>
          <w:b/>
          <w:sz w:val="24"/>
          <w:szCs w:val="24"/>
        </w:rPr>
        <w:t>3、4K 32”液晶监视器（</w:t>
      </w:r>
      <w:r>
        <w:rPr>
          <w:rFonts w:hint="eastAsia" w:asciiTheme="majorEastAsia" w:hAnsiTheme="majorEastAsia" w:eastAsiaTheme="majorEastAsia"/>
          <w:b/>
          <w:sz w:val="24"/>
          <w:szCs w:val="24"/>
        </w:rPr>
        <w:t>数量1台）</w:t>
      </w:r>
    </w:p>
    <w:p w14:paraId="4E3D5803">
      <w:pPr>
        <w:pStyle w:val="34"/>
        <w:pageBreakBefore w:val="0"/>
        <w:widowControl/>
        <w:wordWrap/>
        <w:overflowPunct/>
        <w:topLinePunct w:val="0"/>
        <w:bidi w:val="0"/>
        <w:adjustRightInd w:val="0"/>
        <w:snapToGrid w:val="0"/>
        <w:spacing w:line="460" w:lineRule="exact"/>
        <w:rPr>
          <w:rFonts w:hint="eastAsia" w:asciiTheme="minorEastAsia" w:hAnsiTheme="minorEastAsia" w:eastAsiaTheme="minorEastAsia"/>
          <w:sz w:val="24"/>
          <w:szCs w:val="24"/>
        </w:rPr>
      </w:pPr>
      <w:r>
        <w:rPr>
          <w:rFonts w:hint="eastAsia" w:asciiTheme="minorEastAsia" w:hAnsiTheme="minorEastAsia" w:eastAsiaTheme="minorEastAsia"/>
          <w:sz w:val="24"/>
          <w:szCs w:val="24"/>
        </w:rPr>
        <w:t>3.1</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LED屏幕≥32英寸；分辨率：≥3840×2160。</w:t>
      </w:r>
    </w:p>
    <w:p w14:paraId="4E7A4AD8">
      <w:pPr>
        <w:pStyle w:val="34"/>
        <w:pageBreakBefore w:val="0"/>
        <w:widowControl/>
        <w:wordWrap/>
        <w:overflowPunct/>
        <w:topLinePunct w:val="0"/>
        <w:bidi w:val="0"/>
        <w:adjustRightInd w:val="0"/>
        <w:snapToGrid w:val="0"/>
        <w:spacing w:line="460" w:lineRule="exact"/>
        <w:rPr>
          <w:rFonts w:hint="eastAsia" w:asciiTheme="minorEastAsia" w:hAnsiTheme="minorEastAsia" w:eastAsiaTheme="minorEastAsia"/>
          <w:sz w:val="24"/>
          <w:szCs w:val="24"/>
        </w:rPr>
      </w:pPr>
      <w:r>
        <w:rPr>
          <w:rFonts w:hint="eastAsia" w:asciiTheme="minorEastAsia" w:hAnsiTheme="minorEastAsia" w:eastAsiaTheme="minorEastAsia"/>
          <w:sz w:val="24"/>
          <w:szCs w:val="24"/>
        </w:rPr>
        <w:t>3.2 IP</w:t>
      </w:r>
      <w:r>
        <w:rPr>
          <w:rFonts w:asciiTheme="minorEastAsia" w:hAnsiTheme="minorEastAsia" w:eastAsiaTheme="minorEastAsia"/>
          <w:sz w:val="24"/>
          <w:szCs w:val="24"/>
        </w:rPr>
        <w:t>4</w:t>
      </w:r>
      <w:r>
        <w:rPr>
          <w:rFonts w:hint="eastAsia" w:asciiTheme="minorEastAsia" w:hAnsiTheme="minorEastAsia" w:eastAsiaTheme="minorEastAsia"/>
          <w:sz w:val="24"/>
          <w:szCs w:val="24"/>
        </w:rPr>
        <w:t>3认证。</w:t>
      </w:r>
    </w:p>
    <w:p w14:paraId="3788D355">
      <w:pPr>
        <w:pStyle w:val="34"/>
        <w:pageBreakBefore w:val="0"/>
        <w:widowControl/>
        <w:wordWrap/>
        <w:overflowPunct/>
        <w:topLinePunct w:val="0"/>
        <w:bidi w:val="0"/>
        <w:adjustRightInd w:val="0"/>
        <w:snapToGrid w:val="0"/>
        <w:spacing w:line="460" w:lineRule="exact"/>
        <w:rPr>
          <w:rFonts w:hint="eastAsia" w:asciiTheme="minorEastAsia" w:hAnsiTheme="minorEastAsia" w:eastAsiaTheme="minorEastAsia"/>
          <w:sz w:val="24"/>
          <w:szCs w:val="24"/>
        </w:rPr>
      </w:pPr>
      <w:r>
        <w:rPr>
          <w:rFonts w:hint="eastAsia" w:asciiTheme="minorEastAsia" w:hAnsiTheme="minorEastAsia" w:eastAsiaTheme="minorEastAsia"/>
          <w:sz w:val="24"/>
          <w:szCs w:val="24"/>
        </w:rPr>
        <w:t>3.3可按偏好设置画面的RGB、Gamma、亮度、对比度等参数。</w:t>
      </w:r>
    </w:p>
    <w:p w14:paraId="17A5BD57">
      <w:pPr>
        <w:pStyle w:val="34"/>
        <w:pageBreakBefore w:val="0"/>
        <w:widowControl/>
        <w:wordWrap/>
        <w:overflowPunct/>
        <w:topLinePunct w:val="0"/>
        <w:bidi w:val="0"/>
        <w:adjustRightInd w:val="0"/>
        <w:snapToGrid w:val="0"/>
        <w:spacing w:line="460" w:lineRule="exact"/>
        <w:rPr>
          <w:rFonts w:hint="eastAsia" w:asciiTheme="minorEastAsia" w:hAnsiTheme="minorEastAsia" w:eastAsiaTheme="minorEastAsia"/>
          <w:sz w:val="24"/>
          <w:szCs w:val="24"/>
        </w:rPr>
      </w:pPr>
      <w:r>
        <w:rPr>
          <w:rFonts w:hint="eastAsia" w:asciiTheme="minorEastAsia" w:hAnsiTheme="minorEastAsia" w:eastAsiaTheme="minorEastAsia"/>
          <w:sz w:val="24"/>
          <w:szCs w:val="24"/>
        </w:rPr>
        <w:t>3.4</w:t>
      </w:r>
      <w:r>
        <w:rPr>
          <w:rFonts w:hint="eastAsia" w:asciiTheme="majorEastAsia" w:hAnsiTheme="majorEastAsia" w:eastAsiaTheme="majorEastAsia"/>
          <w:sz w:val="24"/>
          <w:szCs w:val="24"/>
        </w:rPr>
        <w:t>★</w:t>
      </w:r>
      <w:r>
        <w:rPr>
          <w:rFonts w:hint="eastAsia" w:asciiTheme="minorEastAsia" w:hAnsiTheme="minorEastAsia" w:eastAsiaTheme="minorEastAsia"/>
          <w:sz w:val="24"/>
          <w:szCs w:val="24"/>
        </w:rPr>
        <w:t>响应时间≤0</w:t>
      </w:r>
      <w:r>
        <w:rPr>
          <w:rFonts w:asciiTheme="minorEastAsia" w:hAnsiTheme="minorEastAsia" w:eastAsiaTheme="minorEastAsia"/>
          <w:sz w:val="24"/>
          <w:szCs w:val="24"/>
        </w:rPr>
        <w:t>.1</w:t>
      </w:r>
      <w:r>
        <w:rPr>
          <w:rFonts w:hint="eastAsia" w:asciiTheme="minorEastAsia" w:hAnsiTheme="minorEastAsia" w:eastAsiaTheme="minorEastAsia"/>
          <w:sz w:val="24"/>
          <w:szCs w:val="24"/>
        </w:rPr>
        <w:t>ms，视角范围≥178°，亮度≥5</w:t>
      </w:r>
      <w:r>
        <w:rPr>
          <w:rFonts w:asciiTheme="minorEastAsia" w:hAnsiTheme="minorEastAsia" w:eastAsiaTheme="minorEastAsia"/>
          <w:sz w:val="24"/>
          <w:szCs w:val="24"/>
        </w:rPr>
        <w:t>40</w:t>
      </w:r>
      <w:r>
        <w:rPr>
          <w:rFonts w:hint="eastAsia" w:asciiTheme="minorEastAsia" w:hAnsiTheme="minorEastAsia" w:eastAsiaTheme="minorEastAsia"/>
          <w:sz w:val="24"/>
          <w:szCs w:val="24"/>
        </w:rPr>
        <w:t>cd/m</w:t>
      </w:r>
      <w:r>
        <w:rPr>
          <w:rFonts w:hint="eastAsia" w:asciiTheme="minorEastAsia" w:hAnsiTheme="minorEastAsia" w:eastAsiaTheme="minorEastAsia"/>
          <w:sz w:val="24"/>
          <w:szCs w:val="24"/>
          <w:vertAlign w:val="superscript"/>
        </w:rPr>
        <w:t>2</w:t>
      </w:r>
      <w:r>
        <w:rPr>
          <w:rFonts w:hint="eastAsia" w:asciiTheme="minorEastAsia" w:hAnsiTheme="minorEastAsia" w:eastAsiaTheme="minorEastAsia"/>
          <w:sz w:val="24"/>
          <w:szCs w:val="24"/>
        </w:rPr>
        <w:t>。</w:t>
      </w:r>
    </w:p>
    <w:p w14:paraId="2D7EE351">
      <w:pPr>
        <w:pStyle w:val="34"/>
        <w:pageBreakBefore w:val="0"/>
        <w:widowControl/>
        <w:wordWrap/>
        <w:overflowPunct/>
        <w:topLinePunct w:val="0"/>
        <w:bidi w:val="0"/>
        <w:adjustRightInd w:val="0"/>
        <w:snapToGrid w:val="0"/>
        <w:spacing w:line="460" w:lineRule="exact"/>
        <w:rPr>
          <w:rFonts w:hint="eastAsia" w:asciiTheme="minorEastAsia" w:hAnsiTheme="minorEastAsia" w:eastAsiaTheme="minorEastAsia"/>
          <w:sz w:val="24"/>
          <w:szCs w:val="24"/>
        </w:rPr>
      </w:pPr>
      <w:r>
        <w:rPr>
          <w:rFonts w:hint="eastAsia" w:asciiTheme="minorEastAsia" w:hAnsiTheme="minorEastAsia" w:eastAsiaTheme="minorEastAsia"/>
          <w:sz w:val="24"/>
          <w:szCs w:val="24"/>
        </w:rPr>
        <w:t>3.5.图像输入输出具有HDMI2.0、RGB(DVI)等数字接口，</w:t>
      </w:r>
      <w:r>
        <w:rPr>
          <w:rFonts w:hint="eastAsia" w:ascii="微软雅黑" w:hAnsi="微软雅黑"/>
          <w:color w:val="000000" w:themeColor="text1"/>
          <w:szCs w:val="21"/>
          <w14:textFill>
            <w14:solidFill>
              <w14:schemeClr w14:val="tx1"/>
            </w14:solidFill>
          </w14:textFill>
        </w:rPr>
        <w:t>输出</w:t>
      </w:r>
      <w:r>
        <w:rPr>
          <w:rFonts w:hint="eastAsia" w:asciiTheme="minorEastAsia" w:hAnsiTheme="minorEastAsia" w:eastAsiaTheme="minorEastAsia"/>
          <w:sz w:val="24"/>
          <w:szCs w:val="24"/>
        </w:rPr>
        <w:t>4路U</w:t>
      </w:r>
      <w:r>
        <w:rPr>
          <w:rFonts w:asciiTheme="minorEastAsia" w:hAnsiTheme="minorEastAsia" w:eastAsiaTheme="minorEastAsia"/>
          <w:sz w:val="24"/>
          <w:szCs w:val="24"/>
        </w:rPr>
        <w:t>SB-</w:t>
      </w:r>
      <w:r>
        <w:rPr>
          <w:rFonts w:hint="eastAsia" w:asciiTheme="minorEastAsia" w:hAnsiTheme="minorEastAsia" w:eastAsiaTheme="minorEastAsia"/>
          <w:sz w:val="24"/>
          <w:szCs w:val="24"/>
        </w:rPr>
        <w:t>A。</w:t>
      </w:r>
    </w:p>
    <w:p w14:paraId="41921EB1">
      <w:pPr>
        <w:pStyle w:val="34"/>
        <w:pageBreakBefore w:val="0"/>
        <w:widowControl/>
        <w:wordWrap/>
        <w:overflowPunct/>
        <w:topLinePunct w:val="0"/>
        <w:bidi w:val="0"/>
        <w:adjustRightInd w:val="0"/>
        <w:snapToGrid w:val="0"/>
        <w:spacing w:line="460" w:lineRule="exact"/>
        <w:rPr>
          <w:rFonts w:hint="eastAsia" w:asciiTheme="minorEastAsia" w:hAnsiTheme="minorEastAsia" w:eastAsiaTheme="minorEastAsia"/>
          <w:sz w:val="24"/>
          <w:szCs w:val="24"/>
        </w:rPr>
      </w:pPr>
    </w:p>
    <w:p w14:paraId="2995864A">
      <w:pPr>
        <w:pStyle w:val="34"/>
        <w:pageBreakBefore w:val="0"/>
        <w:widowControl/>
        <w:wordWrap/>
        <w:overflowPunct/>
        <w:topLinePunct w:val="0"/>
        <w:bidi w:val="0"/>
        <w:adjustRightInd w:val="0"/>
        <w:snapToGrid w:val="0"/>
        <w:spacing w:line="460" w:lineRule="exact"/>
        <w:rPr>
          <w:rFonts w:hint="eastAsia" w:asciiTheme="minorEastAsia" w:hAnsiTheme="minorEastAsia" w:eastAsiaTheme="minorEastAsia"/>
          <w:b/>
          <w:sz w:val="24"/>
          <w:szCs w:val="24"/>
        </w:rPr>
      </w:pPr>
      <w:r>
        <w:rPr>
          <w:rFonts w:hint="eastAsia" w:asciiTheme="minorEastAsia" w:hAnsiTheme="minorEastAsia" w:eastAsiaTheme="minorEastAsia"/>
          <w:b/>
          <w:sz w:val="24"/>
          <w:szCs w:val="24"/>
        </w:rPr>
        <w:t>4、全自动智能LED冷光源</w:t>
      </w:r>
      <w:r>
        <w:rPr>
          <w:rFonts w:hint="eastAsia" w:asciiTheme="majorEastAsia" w:hAnsiTheme="majorEastAsia" w:eastAsiaTheme="majorEastAsia"/>
          <w:b/>
          <w:sz w:val="24"/>
          <w:szCs w:val="24"/>
        </w:rPr>
        <w:t>（数量1台）</w:t>
      </w:r>
    </w:p>
    <w:p w14:paraId="131811CC">
      <w:pPr>
        <w:pStyle w:val="34"/>
        <w:pageBreakBefore w:val="0"/>
        <w:widowControl/>
        <w:wordWrap/>
        <w:overflowPunct/>
        <w:topLinePunct w:val="0"/>
        <w:bidi w:val="0"/>
        <w:adjustRightInd w:val="0"/>
        <w:snapToGrid w:val="0"/>
        <w:spacing w:line="460" w:lineRule="exact"/>
        <w:rPr>
          <w:rFonts w:hint="eastAsia" w:asciiTheme="minorEastAsia" w:hAnsiTheme="minorEastAsia" w:eastAsiaTheme="minorEastAsia"/>
          <w:sz w:val="24"/>
          <w:szCs w:val="24"/>
        </w:rPr>
      </w:pPr>
      <w:r>
        <w:rPr>
          <w:rFonts w:hint="eastAsia" w:asciiTheme="minorEastAsia" w:hAnsiTheme="minorEastAsia" w:eastAsiaTheme="minorEastAsia"/>
          <w:sz w:val="24"/>
          <w:szCs w:val="24"/>
        </w:rPr>
        <w:t>4.1、LED冷光源，全自动调光，无需更换灯泡。</w:t>
      </w:r>
      <w:r>
        <w:rPr>
          <w:rFonts w:hint="eastAsia" w:asciiTheme="minorEastAsia" w:hAnsiTheme="minorEastAsia" w:eastAsiaTheme="minorEastAsia"/>
          <w:sz w:val="24"/>
          <w:szCs w:val="24"/>
        </w:rPr>
        <w:tab/>
      </w:r>
    </w:p>
    <w:p w14:paraId="61C0FDB3">
      <w:pPr>
        <w:pStyle w:val="34"/>
        <w:pageBreakBefore w:val="0"/>
        <w:widowControl/>
        <w:wordWrap/>
        <w:overflowPunct/>
        <w:topLinePunct w:val="0"/>
        <w:bidi w:val="0"/>
        <w:adjustRightInd w:val="0"/>
        <w:snapToGrid w:val="0"/>
        <w:spacing w:line="460" w:lineRule="exact"/>
        <w:rPr>
          <w:rFonts w:hint="eastAsia" w:asciiTheme="minorEastAsia" w:hAnsiTheme="minorEastAsia" w:eastAsiaTheme="minorEastAsia"/>
          <w:sz w:val="24"/>
          <w:szCs w:val="24"/>
        </w:rPr>
      </w:pPr>
      <w:r>
        <w:rPr>
          <w:rFonts w:hint="eastAsia" w:asciiTheme="minorEastAsia" w:hAnsiTheme="minorEastAsia" w:eastAsiaTheme="minorEastAsia"/>
          <w:sz w:val="24"/>
          <w:szCs w:val="24"/>
        </w:rPr>
        <w:t>4.2、可连接不同品牌光导纤维、光学视管，具有万用接口，通用兼容性好</w:t>
      </w: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w:t>
      </w:r>
    </w:p>
    <w:p w14:paraId="4E798018">
      <w:pPr>
        <w:pStyle w:val="34"/>
        <w:pageBreakBefore w:val="0"/>
        <w:widowControl/>
        <w:wordWrap/>
        <w:overflowPunct/>
        <w:topLinePunct w:val="0"/>
        <w:bidi w:val="0"/>
        <w:adjustRightInd w:val="0"/>
        <w:snapToGrid w:val="0"/>
        <w:spacing w:line="460" w:lineRule="exact"/>
        <w:rPr>
          <w:rFonts w:hint="eastAsia" w:asciiTheme="minorEastAsia" w:hAnsiTheme="minorEastAsia" w:eastAsiaTheme="minorEastAsia"/>
          <w:sz w:val="24"/>
          <w:szCs w:val="24"/>
        </w:rPr>
      </w:pPr>
      <w:r>
        <w:rPr>
          <w:rFonts w:hint="eastAsia" w:asciiTheme="minorEastAsia" w:hAnsiTheme="minorEastAsia" w:eastAsiaTheme="minorEastAsia"/>
          <w:sz w:val="24"/>
          <w:szCs w:val="24"/>
        </w:rPr>
        <w:t>4.3、主机超大液晶显示屏，中文菜单,全触摸屏操作。</w:t>
      </w:r>
      <w:r>
        <w:rPr>
          <w:rFonts w:hint="eastAsia" w:asciiTheme="minorEastAsia" w:hAnsiTheme="minorEastAsia" w:eastAsiaTheme="minorEastAsia"/>
          <w:sz w:val="24"/>
          <w:szCs w:val="24"/>
        </w:rPr>
        <w:tab/>
      </w:r>
    </w:p>
    <w:p w14:paraId="5A7F8D05">
      <w:pPr>
        <w:pStyle w:val="34"/>
        <w:pageBreakBefore w:val="0"/>
        <w:widowControl/>
        <w:wordWrap/>
        <w:overflowPunct/>
        <w:topLinePunct w:val="0"/>
        <w:bidi w:val="0"/>
        <w:adjustRightInd w:val="0"/>
        <w:snapToGrid w:val="0"/>
        <w:spacing w:line="460" w:lineRule="exact"/>
        <w:rPr>
          <w:rFonts w:hint="eastAsia" w:asciiTheme="minorEastAsia" w:hAnsiTheme="minorEastAsia" w:eastAsiaTheme="minorEastAsia"/>
          <w:sz w:val="24"/>
          <w:szCs w:val="24"/>
        </w:rPr>
      </w:pPr>
      <w:r>
        <w:rPr>
          <w:rFonts w:hint="eastAsia" w:asciiTheme="minorEastAsia" w:hAnsiTheme="minorEastAsia" w:eastAsiaTheme="minorEastAsia"/>
          <w:sz w:val="24"/>
          <w:szCs w:val="24"/>
        </w:rPr>
        <w:t>4.4、具备待机保护功能。</w:t>
      </w:r>
      <w:r>
        <w:rPr>
          <w:rFonts w:hint="eastAsia" w:asciiTheme="minorEastAsia" w:hAnsiTheme="minorEastAsia" w:eastAsiaTheme="minorEastAsia"/>
          <w:sz w:val="24"/>
          <w:szCs w:val="24"/>
        </w:rPr>
        <w:tab/>
      </w:r>
    </w:p>
    <w:p w14:paraId="5435AF0B">
      <w:pPr>
        <w:pStyle w:val="34"/>
        <w:pageBreakBefore w:val="0"/>
        <w:widowControl/>
        <w:wordWrap/>
        <w:overflowPunct/>
        <w:topLinePunct w:val="0"/>
        <w:bidi w:val="0"/>
        <w:adjustRightInd w:val="0"/>
        <w:snapToGrid w:val="0"/>
        <w:spacing w:line="460" w:lineRule="exact"/>
        <w:rPr>
          <w:rFonts w:hint="eastAsia" w:asciiTheme="minorEastAsia" w:hAnsiTheme="minorEastAsia" w:eastAsiaTheme="minorEastAsia"/>
          <w:sz w:val="24"/>
          <w:szCs w:val="24"/>
        </w:rPr>
      </w:pPr>
      <w:r>
        <w:rPr>
          <w:rFonts w:hint="eastAsia" w:asciiTheme="minorEastAsia" w:hAnsiTheme="minorEastAsia" w:eastAsiaTheme="minorEastAsia"/>
          <w:sz w:val="24"/>
          <w:szCs w:val="24"/>
        </w:rPr>
        <w:t>4.5、低能耗,具备冷发光技术,发热温度低。</w:t>
      </w:r>
      <w:r>
        <w:rPr>
          <w:rFonts w:hint="eastAsia" w:asciiTheme="minorEastAsia" w:hAnsiTheme="minorEastAsia" w:eastAsiaTheme="minorEastAsia"/>
          <w:sz w:val="24"/>
          <w:szCs w:val="24"/>
        </w:rPr>
        <w:tab/>
      </w:r>
    </w:p>
    <w:p w14:paraId="1F3865E0">
      <w:pPr>
        <w:pStyle w:val="34"/>
        <w:pageBreakBefore w:val="0"/>
        <w:widowControl/>
        <w:wordWrap/>
        <w:overflowPunct/>
        <w:topLinePunct w:val="0"/>
        <w:bidi w:val="0"/>
        <w:adjustRightInd w:val="0"/>
        <w:snapToGrid w:val="0"/>
        <w:spacing w:line="460" w:lineRule="exact"/>
        <w:rPr>
          <w:rFonts w:hint="eastAsia" w:asciiTheme="minorEastAsia" w:hAnsiTheme="minorEastAsia" w:eastAsiaTheme="minorEastAsia"/>
          <w:sz w:val="24"/>
          <w:szCs w:val="24"/>
        </w:rPr>
      </w:pPr>
      <w:r>
        <w:rPr>
          <w:rFonts w:hint="eastAsia" w:asciiTheme="minorEastAsia" w:hAnsiTheme="minorEastAsia" w:eastAsiaTheme="minorEastAsia"/>
          <w:sz w:val="24"/>
          <w:szCs w:val="24"/>
        </w:rPr>
        <w:t>4.6、★导光束：≥3米以上长度,直径≥5.0mm可高温高压消毒。</w:t>
      </w:r>
    </w:p>
    <w:p w14:paraId="6AFFBCA8">
      <w:pPr>
        <w:pStyle w:val="34"/>
        <w:pageBreakBefore w:val="0"/>
        <w:widowControl/>
        <w:wordWrap/>
        <w:overflowPunct/>
        <w:topLinePunct w:val="0"/>
        <w:bidi w:val="0"/>
        <w:adjustRightInd w:val="0"/>
        <w:snapToGrid w:val="0"/>
        <w:spacing w:line="460" w:lineRule="exact"/>
        <w:rPr>
          <w:rFonts w:hint="eastAsia" w:asciiTheme="minorEastAsia" w:hAnsiTheme="minorEastAsia" w:eastAsiaTheme="minorEastAsia"/>
          <w:sz w:val="24"/>
          <w:szCs w:val="24"/>
        </w:rPr>
      </w:pPr>
    </w:p>
    <w:p w14:paraId="4C02F476">
      <w:pPr>
        <w:pStyle w:val="34"/>
        <w:pageBreakBefore w:val="0"/>
        <w:widowControl/>
        <w:wordWrap/>
        <w:overflowPunct/>
        <w:topLinePunct w:val="0"/>
        <w:bidi w:val="0"/>
        <w:adjustRightInd w:val="0"/>
        <w:snapToGrid w:val="0"/>
        <w:spacing w:line="460" w:lineRule="exact"/>
        <w:rPr>
          <w:rFonts w:hint="eastAsia" w:asciiTheme="minorEastAsia" w:hAnsiTheme="minorEastAsia" w:eastAsiaTheme="minorEastAsia"/>
          <w:sz w:val="24"/>
          <w:szCs w:val="24"/>
        </w:rPr>
      </w:pPr>
      <w:r>
        <w:rPr>
          <w:rFonts w:hint="eastAsia" w:asciiTheme="minorEastAsia" w:hAnsiTheme="minorEastAsia" w:eastAsiaTheme="minorEastAsia"/>
          <w:b/>
          <w:sz w:val="24"/>
          <w:szCs w:val="24"/>
        </w:rPr>
        <w:t>5、高流量智能气腹机</w:t>
      </w:r>
      <w:r>
        <w:rPr>
          <w:rFonts w:hint="eastAsia" w:asciiTheme="majorEastAsia" w:hAnsiTheme="majorEastAsia" w:eastAsiaTheme="majorEastAsia"/>
          <w:b/>
          <w:sz w:val="24"/>
          <w:szCs w:val="24"/>
        </w:rPr>
        <w:t>（数量：1台）</w:t>
      </w:r>
    </w:p>
    <w:p w14:paraId="256DEA99">
      <w:pPr>
        <w:pStyle w:val="34"/>
        <w:pageBreakBefore w:val="0"/>
        <w:widowControl/>
        <w:wordWrap/>
        <w:overflowPunct/>
        <w:topLinePunct w:val="0"/>
        <w:bidi w:val="0"/>
        <w:adjustRightInd w:val="0"/>
        <w:snapToGrid w:val="0"/>
        <w:spacing w:line="460" w:lineRule="exact"/>
        <w:rPr>
          <w:rFonts w:hint="eastAsia" w:asciiTheme="minorEastAsia" w:hAnsiTheme="minorEastAsia" w:eastAsiaTheme="minorEastAsia"/>
          <w:sz w:val="24"/>
          <w:szCs w:val="24"/>
        </w:rPr>
      </w:pPr>
      <w:r>
        <w:rPr>
          <w:rFonts w:hint="eastAsia" w:asciiTheme="minorEastAsia" w:hAnsiTheme="minorEastAsia" w:eastAsiaTheme="minorEastAsia"/>
          <w:sz w:val="24"/>
          <w:szCs w:val="24"/>
        </w:rPr>
        <w:t>5.1 最大流速≥45L/min，流速多档可调，具有高流速快速补充气体泄漏。</w:t>
      </w:r>
      <w:r>
        <w:rPr>
          <w:rFonts w:hint="eastAsia" w:asciiTheme="minorEastAsia" w:hAnsiTheme="minorEastAsia" w:eastAsiaTheme="minorEastAsia"/>
          <w:sz w:val="24"/>
          <w:szCs w:val="24"/>
        </w:rPr>
        <w:tab/>
      </w:r>
    </w:p>
    <w:p w14:paraId="2722BDB8">
      <w:pPr>
        <w:pStyle w:val="34"/>
        <w:pageBreakBefore w:val="0"/>
        <w:widowControl/>
        <w:wordWrap/>
        <w:overflowPunct/>
        <w:topLinePunct w:val="0"/>
        <w:bidi w:val="0"/>
        <w:adjustRightInd w:val="0"/>
        <w:snapToGrid w:val="0"/>
        <w:spacing w:line="460" w:lineRule="exact"/>
        <w:rPr>
          <w:rFonts w:hint="eastAsia" w:asciiTheme="minorEastAsia" w:hAnsiTheme="minorEastAsia" w:eastAsiaTheme="minorEastAsia"/>
          <w:sz w:val="24"/>
          <w:szCs w:val="24"/>
        </w:rPr>
      </w:pPr>
      <w:r>
        <w:rPr>
          <w:rFonts w:hint="eastAsia" w:asciiTheme="minorEastAsia" w:hAnsiTheme="minorEastAsia" w:eastAsiaTheme="minorEastAsia"/>
          <w:sz w:val="24"/>
          <w:szCs w:val="24"/>
        </w:rPr>
        <w:t>5.2 腹内压过高时，有警告和自动减压功能。</w:t>
      </w:r>
    </w:p>
    <w:p w14:paraId="709FF2D3">
      <w:pPr>
        <w:pStyle w:val="34"/>
        <w:pageBreakBefore w:val="0"/>
        <w:widowControl/>
        <w:wordWrap/>
        <w:overflowPunct/>
        <w:topLinePunct w:val="0"/>
        <w:bidi w:val="0"/>
        <w:adjustRightInd w:val="0"/>
        <w:snapToGrid w:val="0"/>
        <w:spacing w:line="460" w:lineRule="exact"/>
        <w:rPr>
          <w:rFonts w:hint="eastAsia" w:asciiTheme="minorEastAsia" w:hAnsiTheme="minorEastAsia" w:eastAsiaTheme="minorEastAsia"/>
          <w:sz w:val="24"/>
          <w:szCs w:val="24"/>
        </w:rPr>
      </w:pPr>
      <w:r>
        <w:rPr>
          <w:rFonts w:hint="eastAsia" w:asciiTheme="minorEastAsia" w:hAnsiTheme="minorEastAsia" w:eastAsiaTheme="minorEastAsia"/>
          <w:sz w:val="24"/>
          <w:szCs w:val="24"/>
        </w:rPr>
        <w:t>5.3 采用气压控制装置，可支持钢瓶供气和中央供气。</w:t>
      </w:r>
      <w:r>
        <w:rPr>
          <w:rFonts w:hint="eastAsia" w:asciiTheme="minorEastAsia" w:hAnsiTheme="minorEastAsia" w:eastAsiaTheme="minorEastAsia"/>
          <w:sz w:val="24"/>
          <w:szCs w:val="24"/>
        </w:rPr>
        <w:tab/>
      </w:r>
    </w:p>
    <w:p w14:paraId="10D8EA6B">
      <w:pPr>
        <w:pStyle w:val="34"/>
        <w:pageBreakBefore w:val="0"/>
        <w:widowControl/>
        <w:wordWrap/>
        <w:overflowPunct/>
        <w:topLinePunct w:val="0"/>
        <w:bidi w:val="0"/>
        <w:adjustRightInd w:val="0"/>
        <w:snapToGrid w:val="0"/>
        <w:spacing w:line="460" w:lineRule="exact"/>
        <w:rPr>
          <w:rFonts w:hint="eastAsia" w:asciiTheme="minorEastAsia" w:hAnsiTheme="minorEastAsia" w:eastAsiaTheme="minorEastAsia"/>
          <w:sz w:val="24"/>
          <w:szCs w:val="24"/>
        </w:rPr>
      </w:pPr>
      <w:r>
        <w:rPr>
          <w:rFonts w:hint="eastAsia" w:asciiTheme="minorEastAsia" w:hAnsiTheme="minorEastAsia" w:eastAsiaTheme="minorEastAsia"/>
          <w:sz w:val="24"/>
          <w:szCs w:val="24"/>
        </w:rPr>
        <w:t>5.4 具有超大液晶触摸显示屏，中文操作界面</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rPr>
        <w:tab/>
      </w:r>
    </w:p>
    <w:p w14:paraId="2A520CD6">
      <w:pPr>
        <w:pStyle w:val="34"/>
        <w:pageBreakBefore w:val="0"/>
        <w:widowControl/>
        <w:wordWrap/>
        <w:overflowPunct/>
        <w:topLinePunct w:val="0"/>
        <w:bidi w:val="0"/>
        <w:adjustRightInd w:val="0"/>
        <w:snapToGrid w:val="0"/>
        <w:spacing w:line="460" w:lineRule="exact"/>
        <w:rPr>
          <w:rFonts w:hint="eastAsia" w:asciiTheme="minorEastAsia" w:hAnsiTheme="minorEastAsia" w:eastAsiaTheme="minorEastAsia"/>
          <w:sz w:val="24"/>
          <w:szCs w:val="24"/>
        </w:rPr>
      </w:pPr>
      <w:r>
        <w:rPr>
          <w:rFonts w:hint="eastAsia" w:asciiTheme="minorEastAsia" w:hAnsiTheme="minorEastAsia" w:eastAsiaTheme="minorEastAsia"/>
          <w:sz w:val="24"/>
          <w:szCs w:val="24"/>
        </w:rPr>
        <w:t>5.5 能够实时显示流速、压力等各种数据</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rPr>
        <w:t xml:space="preserve"> </w:t>
      </w:r>
      <w:r>
        <w:rPr>
          <w:rFonts w:hint="eastAsia" w:asciiTheme="minorEastAsia" w:hAnsiTheme="minorEastAsia" w:eastAsiaTheme="minorEastAsia"/>
          <w:sz w:val="24"/>
          <w:szCs w:val="24"/>
        </w:rPr>
        <w:tab/>
      </w:r>
    </w:p>
    <w:p w14:paraId="48071241">
      <w:pPr>
        <w:pStyle w:val="34"/>
        <w:pageBreakBefore w:val="0"/>
        <w:widowControl/>
        <w:wordWrap/>
        <w:overflowPunct/>
        <w:topLinePunct w:val="0"/>
        <w:bidi w:val="0"/>
        <w:adjustRightInd w:val="0"/>
        <w:snapToGrid w:val="0"/>
        <w:spacing w:line="460" w:lineRule="exact"/>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rPr>
        <w:t>5.6</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★具备高流量、儿科、肥胖、血管摘取四种专业手术模式</w:t>
      </w: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lang w:eastAsia="zh-CN"/>
        </w:rPr>
        <w:t>。</w:t>
      </w:r>
    </w:p>
    <w:p w14:paraId="57475359">
      <w:pPr>
        <w:pStyle w:val="34"/>
        <w:pageBreakBefore w:val="0"/>
        <w:widowControl/>
        <w:wordWrap/>
        <w:overflowPunct/>
        <w:topLinePunct w:val="0"/>
        <w:bidi w:val="0"/>
        <w:adjustRightInd w:val="0"/>
        <w:snapToGrid w:val="0"/>
        <w:spacing w:line="460" w:lineRule="exact"/>
        <w:rPr>
          <w:rFonts w:hint="eastAsia" w:asciiTheme="minorEastAsia" w:hAnsiTheme="minorEastAsia" w:eastAsiaTheme="minorEastAsia"/>
          <w:sz w:val="24"/>
          <w:szCs w:val="24"/>
        </w:rPr>
      </w:pPr>
    </w:p>
    <w:p w14:paraId="1F34F6F1">
      <w:pPr>
        <w:pStyle w:val="34"/>
        <w:pageBreakBefore w:val="0"/>
        <w:widowControl/>
        <w:wordWrap/>
        <w:overflowPunct/>
        <w:topLinePunct w:val="0"/>
        <w:bidi w:val="0"/>
        <w:adjustRightInd w:val="0"/>
        <w:snapToGrid w:val="0"/>
        <w:spacing w:line="460" w:lineRule="exact"/>
        <w:rPr>
          <w:rFonts w:hint="eastAsia" w:asciiTheme="minorEastAsia" w:hAnsiTheme="minorEastAsia" w:eastAsiaTheme="minorEastAsia"/>
          <w:b/>
          <w:sz w:val="24"/>
          <w:szCs w:val="24"/>
        </w:rPr>
      </w:pPr>
      <w:r>
        <w:rPr>
          <w:rFonts w:asciiTheme="minorEastAsia" w:hAnsiTheme="minorEastAsia" w:eastAsiaTheme="minorEastAsia"/>
          <w:b/>
          <w:sz w:val="24"/>
          <w:szCs w:val="24"/>
        </w:rPr>
        <w:t>6</w:t>
      </w:r>
      <w:r>
        <w:rPr>
          <w:rFonts w:hint="eastAsia" w:asciiTheme="minorEastAsia" w:hAnsiTheme="minorEastAsia" w:eastAsiaTheme="minorEastAsia"/>
          <w:b/>
          <w:sz w:val="24"/>
          <w:szCs w:val="24"/>
        </w:rPr>
        <w:t>、4K超高清腹腔镜（数量</w:t>
      </w:r>
      <w:r>
        <w:rPr>
          <w:rFonts w:asciiTheme="minorEastAsia" w:hAnsiTheme="minorEastAsia" w:eastAsiaTheme="minorEastAsia"/>
          <w:b/>
          <w:sz w:val="24"/>
          <w:szCs w:val="24"/>
        </w:rPr>
        <w:t>1</w:t>
      </w:r>
      <w:r>
        <w:rPr>
          <w:rFonts w:hint="eastAsia" w:asciiTheme="minorEastAsia" w:hAnsiTheme="minorEastAsia" w:eastAsiaTheme="minorEastAsia"/>
          <w:b/>
          <w:sz w:val="24"/>
          <w:szCs w:val="24"/>
        </w:rPr>
        <w:t>根）</w:t>
      </w:r>
    </w:p>
    <w:p w14:paraId="4B09C618">
      <w:pPr>
        <w:pStyle w:val="34"/>
        <w:pageBreakBefore w:val="0"/>
        <w:widowControl/>
        <w:wordWrap/>
        <w:overflowPunct/>
        <w:topLinePunct w:val="0"/>
        <w:bidi w:val="0"/>
        <w:adjustRightInd w:val="0"/>
        <w:snapToGrid w:val="0"/>
        <w:spacing w:line="460" w:lineRule="exact"/>
        <w:rPr>
          <w:rFonts w:hint="eastAsia" w:asciiTheme="minorEastAsia" w:hAnsiTheme="minorEastAsia" w:eastAsiaTheme="minorEastAsia"/>
          <w:sz w:val="24"/>
          <w:szCs w:val="24"/>
        </w:rPr>
      </w:pPr>
      <w:r>
        <w:rPr>
          <w:rFonts w:asciiTheme="minorEastAsia" w:hAnsiTheme="minorEastAsia" w:eastAsiaTheme="minorEastAsia"/>
          <w:sz w:val="24"/>
          <w:szCs w:val="24"/>
        </w:rPr>
        <w:t>6</w:t>
      </w:r>
      <w:r>
        <w:rPr>
          <w:rFonts w:hint="eastAsia" w:asciiTheme="minorEastAsia" w:hAnsiTheme="minorEastAsia" w:eastAsiaTheme="minorEastAsia"/>
          <w:sz w:val="24"/>
          <w:szCs w:val="24"/>
        </w:rPr>
        <w:t xml:space="preserve">.1 </w:t>
      </w:r>
      <w:r>
        <w:rPr>
          <w:rFonts w:asciiTheme="minorEastAsia" w:hAnsiTheme="minorEastAsia" w:eastAsiaTheme="minorEastAsia"/>
          <w:sz w:val="24"/>
          <w:szCs w:val="24"/>
        </w:rPr>
        <w:t>5.5</w:t>
      </w:r>
      <w:r>
        <w:rPr>
          <w:rFonts w:hint="eastAsia" w:asciiTheme="minorEastAsia" w:hAnsiTheme="minorEastAsia" w:eastAsiaTheme="minorEastAsia"/>
          <w:sz w:val="24"/>
          <w:szCs w:val="24"/>
        </w:rPr>
        <w:t>mm,30度，3</w:t>
      </w:r>
      <w:r>
        <w:rPr>
          <w:rFonts w:asciiTheme="minorEastAsia" w:hAnsiTheme="minorEastAsia" w:eastAsiaTheme="minorEastAsia"/>
          <w:sz w:val="24"/>
          <w:szCs w:val="24"/>
        </w:rPr>
        <w:t>0cm</w:t>
      </w:r>
      <w:r>
        <w:rPr>
          <w:rFonts w:hint="eastAsia" w:asciiTheme="minorEastAsia" w:hAnsiTheme="minorEastAsia" w:eastAsiaTheme="minorEastAsia"/>
          <w:sz w:val="24"/>
          <w:szCs w:val="24"/>
        </w:rPr>
        <w:t>，可高温高压消毒。</w:t>
      </w:r>
      <w:r>
        <w:rPr>
          <w:rFonts w:hint="eastAsia" w:asciiTheme="minorEastAsia" w:hAnsiTheme="minorEastAsia" w:eastAsiaTheme="minorEastAsia"/>
          <w:sz w:val="24"/>
          <w:szCs w:val="24"/>
        </w:rPr>
        <w:tab/>
      </w:r>
    </w:p>
    <w:p w14:paraId="71190CDB">
      <w:pPr>
        <w:pStyle w:val="34"/>
        <w:pageBreakBefore w:val="0"/>
        <w:widowControl/>
        <w:wordWrap/>
        <w:overflowPunct/>
        <w:topLinePunct w:val="0"/>
        <w:bidi w:val="0"/>
        <w:adjustRightInd w:val="0"/>
        <w:snapToGrid w:val="0"/>
        <w:spacing w:line="460" w:lineRule="exact"/>
        <w:rPr>
          <w:rFonts w:hint="eastAsia" w:asciiTheme="minorEastAsia" w:hAnsiTheme="minorEastAsia" w:eastAsiaTheme="minorEastAsia"/>
          <w:sz w:val="24"/>
          <w:szCs w:val="24"/>
        </w:rPr>
      </w:pPr>
      <w:r>
        <w:rPr>
          <w:rFonts w:asciiTheme="minorEastAsia" w:hAnsiTheme="minorEastAsia" w:eastAsiaTheme="minorEastAsia"/>
          <w:sz w:val="24"/>
          <w:szCs w:val="24"/>
        </w:rPr>
        <w:t>6</w:t>
      </w:r>
      <w:r>
        <w:rPr>
          <w:rFonts w:hint="eastAsia" w:asciiTheme="minorEastAsia" w:hAnsiTheme="minorEastAsia" w:eastAsiaTheme="minorEastAsia"/>
          <w:sz w:val="24"/>
          <w:szCs w:val="24"/>
        </w:rPr>
        <w:t>.2 蓝宝石镜片、先进的柱状透镜技术。</w:t>
      </w:r>
    </w:p>
    <w:p w14:paraId="0E2BDB98">
      <w:pPr>
        <w:pStyle w:val="34"/>
        <w:pageBreakBefore w:val="0"/>
        <w:widowControl/>
        <w:wordWrap/>
        <w:overflowPunct/>
        <w:topLinePunct w:val="0"/>
        <w:bidi w:val="0"/>
        <w:adjustRightInd w:val="0"/>
        <w:snapToGrid w:val="0"/>
        <w:spacing w:line="460" w:lineRule="exact"/>
        <w:rPr>
          <w:rFonts w:hint="eastAsia" w:asciiTheme="minorEastAsia" w:hAnsiTheme="minorEastAsia" w:eastAsiaTheme="minorEastAsia"/>
          <w:sz w:val="24"/>
          <w:szCs w:val="24"/>
        </w:rPr>
      </w:pPr>
      <w:r>
        <w:rPr>
          <w:rFonts w:hint="eastAsia" w:asciiTheme="minorEastAsia" w:hAnsiTheme="minorEastAsia" w:eastAsiaTheme="minorEastAsia"/>
          <w:sz w:val="24"/>
          <w:szCs w:val="24"/>
        </w:rPr>
        <w:t>6</w:t>
      </w:r>
      <w:r>
        <w:rPr>
          <w:rFonts w:asciiTheme="minorEastAsia" w:hAnsiTheme="minorEastAsia" w:eastAsiaTheme="minorEastAsia"/>
          <w:sz w:val="24"/>
          <w:szCs w:val="24"/>
        </w:rPr>
        <w:t xml:space="preserve">.3 </w:t>
      </w:r>
      <w:r>
        <w:rPr>
          <w:rFonts w:hint="eastAsia" w:asciiTheme="minorEastAsia" w:hAnsiTheme="minorEastAsia" w:eastAsiaTheme="minorEastAsia"/>
          <w:sz w:val="24"/>
          <w:szCs w:val="24"/>
        </w:rPr>
        <w:t>配专用镜头消毒盒.</w:t>
      </w:r>
    </w:p>
    <w:p w14:paraId="0967A34B">
      <w:pPr>
        <w:pStyle w:val="34"/>
        <w:pageBreakBefore w:val="0"/>
        <w:widowControl/>
        <w:wordWrap/>
        <w:overflowPunct/>
        <w:topLinePunct w:val="0"/>
        <w:bidi w:val="0"/>
        <w:adjustRightInd w:val="0"/>
        <w:snapToGrid w:val="0"/>
        <w:spacing w:line="460" w:lineRule="exact"/>
        <w:rPr>
          <w:rFonts w:hint="eastAsia" w:asciiTheme="minorEastAsia" w:hAnsiTheme="minorEastAsia" w:eastAsiaTheme="minorEastAsia"/>
          <w:sz w:val="24"/>
          <w:szCs w:val="24"/>
        </w:rPr>
      </w:pPr>
    </w:p>
    <w:p w14:paraId="04616CF9">
      <w:pPr>
        <w:pStyle w:val="34"/>
        <w:pageBreakBefore w:val="0"/>
        <w:widowControl/>
        <w:wordWrap/>
        <w:overflowPunct/>
        <w:topLinePunct w:val="0"/>
        <w:bidi w:val="0"/>
        <w:adjustRightInd w:val="0"/>
        <w:snapToGrid w:val="0"/>
        <w:spacing w:line="460" w:lineRule="exact"/>
        <w:rPr>
          <w:rFonts w:hint="eastAsia" w:asciiTheme="minorEastAsia" w:hAnsiTheme="minorEastAsia" w:eastAsiaTheme="minorEastAsia"/>
          <w:b/>
          <w:sz w:val="24"/>
          <w:szCs w:val="24"/>
        </w:rPr>
      </w:pPr>
      <w:r>
        <w:rPr>
          <w:rFonts w:asciiTheme="minorEastAsia" w:hAnsiTheme="minorEastAsia" w:eastAsiaTheme="minorEastAsia"/>
          <w:b/>
          <w:sz w:val="24"/>
          <w:szCs w:val="24"/>
        </w:rPr>
        <w:t>7</w:t>
      </w:r>
      <w:r>
        <w:rPr>
          <w:rFonts w:hint="eastAsia" w:asciiTheme="minorEastAsia" w:hAnsiTheme="minorEastAsia" w:eastAsiaTheme="minorEastAsia"/>
          <w:b/>
          <w:sz w:val="24"/>
          <w:szCs w:val="24"/>
        </w:rPr>
        <w:t>、4K影像信息管理系统</w:t>
      </w:r>
      <w:r>
        <w:rPr>
          <w:rFonts w:hint="eastAsia" w:asciiTheme="majorEastAsia" w:hAnsiTheme="majorEastAsia" w:eastAsiaTheme="majorEastAsia"/>
          <w:b/>
          <w:sz w:val="24"/>
          <w:szCs w:val="24"/>
        </w:rPr>
        <w:t>（数量：1台）</w:t>
      </w:r>
      <w:r>
        <w:rPr>
          <w:rFonts w:hint="eastAsia" w:asciiTheme="minorEastAsia" w:hAnsiTheme="minorEastAsia" w:eastAsiaTheme="minorEastAsia"/>
          <w:sz w:val="24"/>
          <w:szCs w:val="24"/>
        </w:rPr>
        <w:tab/>
      </w:r>
    </w:p>
    <w:p w14:paraId="162FA8CC">
      <w:pPr>
        <w:pStyle w:val="34"/>
        <w:pageBreakBefore w:val="0"/>
        <w:widowControl/>
        <w:wordWrap/>
        <w:overflowPunct/>
        <w:topLinePunct w:val="0"/>
        <w:bidi w:val="0"/>
        <w:adjustRightInd w:val="0"/>
        <w:snapToGrid w:val="0"/>
        <w:spacing w:line="460" w:lineRule="exact"/>
        <w:rPr>
          <w:rFonts w:hint="eastAsia" w:asciiTheme="minorEastAsia" w:hAnsiTheme="minorEastAsia" w:eastAsiaTheme="minorEastAsia"/>
          <w:sz w:val="24"/>
          <w:szCs w:val="24"/>
        </w:rPr>
      </w:pPr>
      <w:r>
        <w:rPr>
          <w:rFonts w:hint="eastAsia" w:asciiTheme="minorEastAsia" w:hAnsiTheme="minorEastAsia" w:eastAsiaTheme="minorEastAsia"/>
          <w:sz w:val="24"/>
          <w:szCs w:val="24"/>
          <w:highlight w:val="none"/>
          <w:lang w:val="en-US" w:eastAsia="zh-CN"/>
        </w:rPr>
        <w:t>7</w:t>
      </w:r>
      <w:r>
        <w:rPr>
          <w:rFonts w:hint="eastAsia" w:asciiTheme="minorEastAsia" w:hAnsiTheme="minorEastAsia" w:eastAsiaTheme="minorEastAsia"/>
          <w:sz w:val="24"/>
          <w:szCs w:val="24"/>
          <w:highlight w:val="none"/>
        </w:rPr>
        <w:t>.1</w:t>
      </w:r>
      <w:r>
        <w:rPr>
          <w:rFonts w:asciiTheme="minorEastAsia" w:hAnsiTheme="minorEastAsia" w:eastAsiaTheme="minorEastAsia"/>
          <w:sz w:val="24"/>
          <w:szCs w:val="24"/>
          <w:highlight w:val="none"/>
        </w:rPr>
        <w:t xml:space="preserve"> </w:t>
      </w:r>
      <w:r>
        <w:rPr>
          <w:rFonts w:hint="eastAsia" w:asciiTheme="minorEastAsia" w:hAnsiTheme="minorEastAsia" w:eastAsiaTheme="minorEastAsia"/>
          <w:sz w:val="24"/>
          <w:szCs w:val="24"/>
        </w:rPr>
        <w:t>★独立非集成，与摄像主机同一品牌4K影像信息管理系统，不能减配。</w:t>
      </w:r>
    </w:p>
    <w:p w14:paraId="7BBCC24C">
      <w:pPr>
        <w:pStyle w:val="34"/>
        <w:pageBreakBefore w:val="0"/>
        <w:widowControl/>
        <w:wordWrap/>
        <w:overflowPunct/>
        <w:topLinePunct w:val="0"/>
        <w:bidi w:val="0"/>
        <w:adjustRightInd w:val="0"/>
        <w:snapToGrid w:val="0"/>
        <w:spacing w:line="460" w:lineRule="exac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7</w:t>
      </w:r>
      <w:r>
        <w:rPr>
          <w:rFonts w:hint="eastAsia" w:asciiTheme="minorEastAsia" w:hAnsiTheme="minorEastAsia" w:eastAsiaTheme="minorEastAsia"/>
          <w:sz w:val="24"/>
          <w:szCs w:val="24"/>
        </w:rPr>
        <w:t>.2</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★可抓取和录制分辨率4K 3840 × 2160、1920*1080P的影像。</w:t>
      </w:r>
    </w:p>
    <w:p w14:paraId="102018BE">
      <w:pPr>
        <w:pStyle w:val="34"/>
        <w:pageBreakBefore w:val="0"/>
        <w:widowControl/>
        <w:wordWrap/>
        <w:overflowPunct/>
        <w:topLinePunct w:val="0"/>
        <w:bidi w:val="0"/>
        <w:adjustRightInd w:val="0"/>
        <w:snapToGrid w:val="0"/>
        <w:spacing w:line="460" w:lineRule="exac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7</w:t>
      </w:r>
      <w:r>
        <w:rPr>
          <w:rFonts w:hint="eastAsia" w:asciiTheme="minorEastAsia" w:hAnsiTheme="minorEastAsia" w:eastAsiaTheme="minorEastAsia"/>
          <w:sz w:val="24"/>
          <w:szCs w:val="24"/>
        </w:rPr>
        <w:t>.3具有液晶触摸控制显示屏，中文操作界面。</w:t>
      </w:r>
    </w:p>
    <w:p w14:paraId="40123CD2">
      <w:pPr>
        <w:pStyle w:val="34"/>
        <w:pageBreakBefore w:val="0"/>
        <w:widowControl/>
        <w:wordWrap/>
        <w:overflowPunct/>
        <w:topLinePunct w:val="0"/>
        <w:bidi w:val="0"/>
        <w:adjustRightInd w:val="0"/>
        <w:snapToGrid w:val="0"/>
        <w:spacing w:line="460" w:lineRule="exac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7</w:t>
      </w:r>
      <w:r>
        <w:rPr>
          <w:rFonts w:hint="eastAsia" w:asciiTheme="minorEastAsia" w:hAnsiTheme="minorEastAsia" w:eastAsiaTheme="minorEastAsia"/>
          <w:sz w:val="24"/>
          <w:szCs w:val="24"/>
        </w:rPr>
        <w:t>.4信息数据存储方式存≥5种，具有视频和图片回放功能。</w:t>
      </w:r>
    </w:p>
    <w:p w14:paraId="6FF336C7">
      <w:pPr>
        <w:pStyle w:val="34"/>
        <w:pageBreakBefore w:val="0"/>
        <w:widowControl/>
        <w:wordWrap/>
        <w:overflowPunct/>
        <w:topLinePunct w:val="0"/>
        <w:bidi w:val="0"/>
        <w:adjustRightInd w:val="0"/>
        <w:snapToGrid w:val="0"/>
        <w:spacing w:line="460" w:lineRule="exac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7</w:t>
      </w:r>
      <w:r>
        <w:rPr>
          <w:rFonts w:hint="eastAsia" w:asciiTheme="minorEastAsia" w:hAnsiTheme="minorEastAsia" w:eastAsiaTheme="minorEastAsia"/>
          <w:sz w:val="24"/>
          <w:szCs w:val="24"/>
        </w:rPr>
        <w:t>.5内置硬盘容量≥1TB。</w:t>
      </w:r>
    </w:p>
    <w:p w14:paraId="108E3D6B">
      <w:pPr>
        <w:pStyle w:val="34"/>
        <w:pageBreakBefore w:val="0"/>
        <w:widowControl/>
        <w:wordWrap/>
        <w:overflowPunct/>
        <w:topLinePunct w:val="0"/>
        <w:bidi w:val="0"/>
        <w:adjustRightInd w:val="0"/>
        <w:snapToGrid w:val="0"/>
        <w:spacing w:line="460" w:lineRule="exact"/>
        <w:rPr>
          <w:rFonts w:hint="eastAsia" w:asciiTheme="minorEastAsia" w:hAnsiTheme="minorEastAsia" w:eastAsiaTheme="minorEastAsia"/>
          <w:b/>
          <w:sz w:val="24"/>
          <w:szCs w:val="24"/>
        </w:rPr>
      </w:pPr>
      <w:r>
        <w:rPr>
          <w:rFonts w:hint="eastAsia" w:asciiTheme="minorEastAsia" w:hAnsiTheme="minorEastAsia" w:eastAsiaTheme="minorEastAsia"/>
          <w:sz w:val="24"/>
          <w:szCs w:val="24"/>
          <w:lang w:val="en-US" w:eastAsia="zh-CN"/>
        </w:rPr>
        <w:t>7</w:t>
      </w:r>
      <w:r>
        <w:rPr>
          <w:rFonts w:hint="eastAsia" w:asciiTheme="minorEastAsia" w:hAnsiTheme="minorEastAsia" w:eastAsiaTheme="minorEastAsia"/>
          <w:sz w:val="24"/>
          <w:szCs w:val="24"/>
        </w:rPr>
        <w:t>.6具有USB≥3</w:t>
      </w:r>
      <w:r>
        <w:rPr>
          <w:rFonts w:asciiTheme="minorEastAsia" w:hAnsiTheme="minorEastAsia" w:eastAsiaTheme="minorEastAsia"/>
          <w:sz w:val="24"/>
          <w:szCs w:val="24"/>
        </w:rPr>
        <w:t>.0</w:t>
      </w:r>
      <w:r>
        <w:rPr>
          <w:rFonts w:hint="eastAsia" w:asciiTheme="minorEastAsia" w:hAnsiTheme="minorEastAsia" w:eastAsiaTheme="minorEastAsia"/>
          <w:sz w:val="24"/>
          <w:szCs w:val="24"/>
        </w:rPr>
        <w:t>接口，支持移动硬盘，U盘及DVD光盘刻录功能。</w:t>
      </w:r>
    </w:p>
    <w:p w14:paraId="266794BE">
      <w:pPr>
        <w:pStyle w:val="34"/>
        <w:pageBreakBefore w:val="0"/>
        <w:widowControl/>
        <w:wordWrap/>
        <w:overflowPunct/>
        <w:topLinePunct w:val="0"/>
        <w:bidi w:val="0"/>
        <w:adjustRightInd w:val="0"/>
        <w:snapToGrid w:val="0"/>
        <w:spacing w:line="460" w:lineRule="exact"/>
        <w:rPr>
          <w:rFonts w:hint="eastAsia" w:asciiTheme="minorEastAsia" w:hAnsiTheme="minorEastAsia" w:eastAsiaTheme="minorEastAsia"/>
          <w:b/>
          <w:sz w:val="24"/>
          <w:szCs w:val="24"/>
        </w:rPr>
      </w:pPr>
    </w:p>
    <w:p w14:paraId="19749442">
      <w:pPr>
        <w:pStyle w:val="34"/>
        <w:pageBreakBefore w:val="0"/>
        <w:widowControl/>
        <w:wordWrap/>
        <w:overflowPunct/>
        <w:topLinePunct w:val="0"/>
        <w:bidi w:val="0"/>
        <w:adjustRightInd w:val="0"/>
        <w:snapToGrid w:val="0"/>
        <w:spacing w:line="460" w:lineRule="exact"/>
        <w:rPr>
          <w:rFonts w:hint="eastAsia" w:asciiTheme="minorEastAsia" w:hAnsiTheme="minorEastAsia" w:eastAsiaTheme="minorEastAsia"/>
          <w:sz w:val="24"/>
          <w:szCs w:val="24"/>
        </w:rPr>
      </w:pPr>
      <w:r>
        <w:rPr>
          <w:rFonts w:hint="eastAsia" w:asciiTheme="minorEastAsia" w:hAnsiTheme="minorEastAsia" w:eastAsiaTheme="minorEastAsia"/>
          <w:b/>
          <w:sz w:val="24"/>
          <w:szCs w:val="24"/>
          <w:lang w:val="en-US" w:eastAsia="zh-CN"/>
        </w:rPr>
        <w:t>8</w:t>
      </w:r>
      <w:r>
        <w:rPr>
          <w:rFonts w:hint="eastAsia" w:asciiTheme="minorEastAsia" w:hAnsiTheme="minorEastAsia" w:eastAsiaTheme="minorEastAsia"/>
          <w:b/>
          <w:sz w:val="24"/>
          <w:szCs w:val="24"/>
        </w:rPr>
        <w:t>、专用腔镜台车</w:t>
      </w:r>
      <w:r>
        <w:rPr>
          <w:rFonts w:hint="eastAsia" w:asciiTheme="minorEastAsia" w:hAnsiTheme="minorEastAsia" w:eastAsiaTheme="minorEastAsia"/>
          <w:sz w:val="24"/>
          <w:szCs w:val="24"/>
        </w:rPr>
        <w:tab/>
      </w:r>
      <w:r>
        <w:rPr>
          <w:rFonts w:hint="eastAsia" w:asciiTheme="majorEastAsia" w:hAnsiTheme="majorEastAsia" w:eastAsiaTheme="majorEastAsia"/>
          <w:b/>
          <w:sz w:val="24"/>
          <w:szCs w:val="24"/>
        </w:rPr>
        <w:t>（数量1台）</w:t>
      </w:r>
      <w:r>
        <w:rPr>
          <w:rFonts w:hint="eastAsia" w:asciiTheme="minorEastAsia" w:hAnsiTheme="minorEastAsia" w:eastAsiaTheme="minorEastAsia"/>
          <w:sz w:val="24"/>
          <w:szCs w:val="24"/>
        </w:rPr>
        <w:tab/>
      </w:r>
    </w:p>
    <w:p w14:paraId="53FF1536">
      <w:pPr>
        <w:pStyle w:val="34"/>
        <w:pageBreakBefore w:val="0"/>
        <w:widowControl/>
        <w:wordWrap/>
        <w:overflowPunct/>
        <w:topLinePunct w:val="0"/>
        <w:bidi w:val="0"/>
        <w:adjustRightInd w:val="0"/>
        <w:snapToGrid w:val="0"/>
        <w:spacing w:line="460" w:lineRule="exac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.1 体积小巧，设计紧凑，方便移动，具有高级静音轮。</w:t>
      </w:r>
    </w:p>
    <w:p w14:paraId="40A2A606">
      <w:pPr>
        <w:pStyle w:val="34"/>
        <w:pageBreakBefore w:val="0"/>
        <w:widowControl/>
        <w:wordWrap/>
        <w:overflowPunct/>
        <w:topLinePunct w:val="0"/>
        <w:bidi w:val="0"/>
        <w:adjustRightInd w:val="0"/>
        <w:snapToGrid w:val="0"/>
        <w:spacing w:line="460" w:lineRule="exac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asciiTheme="minorEastAsia" w:hAnsiTheme="minorEastAsia" w:eastAsiaTheme="minorEastAsia"/>
          <w:sz w:val="24"/>
          <w:szCs w:val="24"/>
        </w:rPr>
        <w:t xml:space="preserve">.2 </w:t>
      </w:r>
      <w:r>
        <w:rPr>
          <w:rFonts w:hint="eastAsia" w:asciiTheme="minorEastAsia" w:hAnsiTheme="minorEastAsia" w:eastAsiaTheme="minorEastAsia"/>
          <w:sz w:val="24"/>
          <w:szCs w:val="24"/>
        </w:rPr>
        <w:t>台车多层设计，配电源接口，监视器悬挂等装置。</w:t>
      </w:r>
    </w:p>
    <w:p w14:paraId="4FEF8B6A">
      <w:pPr>
        <w:spacing w:line="400" w:lineRule="exact"/>
      </w:pPr>
    </w:p>
    <w:p w14:paraId="2D14E28F"/>
    <w:tbl>
      <w:tblPr>
        <w:tblStyle w:val="10"/>
        <w:tblW w:w="85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358"/>
        <w:gridCol w:w="4647"/>
        <w:gridCol w:w="2517"/>
      </w:tblGrid>
      <w:tr w14:paraId="155447A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30" w:hRule="atLeast"/>
        </w:trPr>
        <w:tc>
          <w:tcPr>
            <w:tcW w:w="8522" w:type="dxa"/>
            <w:gridSpan w:val="3"/>
          </w:tcPr>
          <w:p w14:paraId="2EDEF8A4">
            <w:pPr>
              <w:widowControl w:val="0"/>
              <w:spacing w:after="0"/>
              <w:jc w:val="center"/>
              <w:rPr>
                <w:rFonts w:hint="eastAsia" w:ascii="宋体" w:hAnsi="宋体" w:eastAsia="宋体" w:cs="宋体"/>
                <w:b/>
                <w:sz w:val="32"/>
                <w:szCs w:val="32"/>
              </w:rPr>
            </w:pPr>
            <w:r>
              <w:rPr>
                <w:rFonts w:hint="eastAsia" w:ascii="宋体" w:hAnsi="宋体" w:eastAsia="宋体" w:cs="宋体"/>
                <w:b/>
                <w:sz w:val="32"/>
                <w:szCs w:val="32"/>
              </w:rPr>
              <w:t>配置清单</w:t>
            </w:r>
          </w:p>
        </w:tc>
      </w:tr>
      <w:tr w14:paraId="2BC804C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5" w:hRule="atLeast"/>
        </w:trPr>
        <w:tc>
          <w:tcPr>
            <w:tcW w:w="1358" w:type="dxa"/>
            <w:vAlign w:val="center"/>
          </w:tcPr>
          <w:p w14:paraId="29DDBD2A">
            <w:pPr>
              <w:widowControl w:val="0"/>
              <w:spacing w:after="0"/>
              <w:jc w:val="center"/>
              <w:rPr>
                <w:rFonts w:hint="eastAsia" w:ascii="宋体" w:hAnsi="宋体" w:eastAsia="宋体" w:cs="宋体"/>
                <w:b/>
              </w:rPr>
            </w:pPr>
            <w:r>
              <w:rPr>
                <w:rFonts w:hint="eastAsia" w:ascii="宋体" w:hAnsi="宋体" w:eastAsia="宋体" w:cs="宋体"/>
                <w:b/>
              </w:rPr>
              <w:t>序号</w:t>
            </w:r>
          </w:p>
        </w:tc>
        <w:tc>
          <w:tcPr>
            <w:tcW w:w="4647" w:type="dxa"/>
            <w:vAlign w:val="center"/>
          </w:tcPr>
          <w:p w14:paraId="7B3CD13E">
            <w:pPr>
              <w:widowControl w:val="0"/>
              <w:spacing w:after="0"/>
              <w:jc w:val="center"/>
              <w:rPr>
                <w:rFonts w:hint="eastAsia" w:ascii="宋体" w:hAnsi="宋体" w:eastAsia="宋体" w:cs="宋体"/>
                <w:b/>
                <w:sz w:val="25"/>
                <w:szCs w:val="25"/>
              </w:rPr>
            </w:pPr>
            <w:r>
              <w:rPr>
                <w:rFonts w:hint="eastAsia" w:ascii="宋体" w:hAnsi="宋体" w:eastAsia="宋体" w:cs="宋体"/>
                <w:b/>
                <w:sz w:val="25"/>
                <w:szCs w:val="25"/>
              </w:rPr>
              <w:t>产品名称</w:t>
            </w:r>
          </w:p>
        </w:tc>
        <w:tc>
          <w:tcPr>
            <w:tcW w:w="2517" w:type="dxa"/>
            <w:vAlign w:val="center"/>
          </w:tcPr>
          <w:p w14:paraId="584EA7AF">
            <w:pPr>
              <w:widowControl w:val="0"/>
              <w:spacing w:after="0"/>
              <w:jc w:val="center"/>
              <w:rPr>
                <w:rFonts w:hint="eastAsia" w:ascii="宋体" w:hAnsi="宋体" w:eastAsia="宋体" w:cs="宋体"/>
                <w:b/>
                <w:sz w:val="25"/>
                <w:szCs w:val="25"/>
              </w:rPr>
            </w:pPr>
            <w:r>
              <w:rPr>
                <w:rFonts w:hint="eastAsia" w:ascii="宋体" w:hAnsi="宋体" w:eastAsia="宋体" w:cs="宋体"/>
                <w:b/>
                <w:sz w:val="25"/>
                <w:szCs w:val="25"/>
              </w:rPr>
              <w:t>数量</w:t>
            </w:r>
          </w:p>
        </w:tc>
      </w:tr>
      <w:tr w14:paraId="2CD87EC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87" w:hRule="atLeast"/>
        </w:trPr>
        <w:tc>
          <w:tcPr>
            <w:tcW w:w="1358" w:type="dxa"/>
            <w:vAlign w:val="center"/>
          </w:tcPr>
          <w:p w14:paraId="1DB396DE">
            <w:pPr>
              <w:widowControl w:val="0"/>
              <w:spacing w:after="0"/>
              <w:jc w:val="center"/>
              <w:rPr>
                <w:rFonts w:hint="eastAsia" w:ascii="宋体" w:hAnsi="宋体" w:eastAsia="宋体" w:cs="宋体"/>
              </w:rPr>
            </w:pPr>
            <w:r>
              <w:rPr>
                <w:rFonts w:hint="eastAsia" w:ascii="宋体" w:hAnsi="宋体" w:eastAsia="宋体" w:cs="宋体"/>
              </w:rPr>
              <w:t>1</w:t>
            </w:r>
          </w:p>
        </w:tc>
        <w:tc>
          <w:tcPr>
            <w:tcW w:w="4647" w:type="dxa"/>
            <w:vAlign w:val="center"/>
          </w:tcPr>
          <w:p w14:paraId="6B8E0707">
            <w:pPr>
              <w:widowControl w:val="0"/>
              <w:spacing w:after="0"/>
              <w:rPr>
                <w:rFonts w:hint="eastAsia" w:ascii="宋体" w:hAnsi="宋体" w:eastAsia="宋体" w:cs="宋体"/>
              </w:rPr>
            </w:pPr>
            <w:r>
              <w:rPr>
                <w:rFonts w:hint="eastAsia" w:ascii="宋体" w:hAnsi="宋体" w:eastAsia="宋体" w:cs="宋体"/>
                <w:color w:val="000000"/>
                <w:sz w:val="24"/>
                <w:szCs w:val="24"/>
              </w:rPr>
              <w:t>4K超高清摄像主机</w:t>
            </w:r>
          </w:p>
        </w:tc>
        <w:tc>
          <w:tcPr>
            <w:tcW w:w="2517" w:type="dxa"/>
            <w:vAlign w:val="center"/>
          </w:tcPr>
          <w:p w14:paraId="6AEB48C7">
            <w:pPr>
              <w:widowControl w:val="0"/>
              <w:spacing w:after="0"/>
              <w:jc w:val="center"/>
              <w:rPr>
                <w:rFonts w:hint="eastAsia" w:ascii="宋体" w:hAnsi="宋体" w:eastAsia="宋体" w:cs="宋体"/>
              </w:rPr>
            </w:pPr>
            <w:r>
              <w:rPr>
                <w:rFonts w:hint="eastAsia" w:ascii="宋体" w:hAnsi="宋体" w:eastAsia="宋体" w:cs="宋体"/>
              </w:rPr>
              <w:t>1台</w:t>
            </w:r>
          </w:p>
        </w:tc>
      </w:tr>
      <w:tr w14:paraId="4C74015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87" w:hRule="atLeast"/>
        </w:trPr>
        <w:tc>
          <w:tcPr>
            <w:tcW w:w="1358" w:type="dxa"/>
            <w:vAlign w:val="center"/>
          </w:tcPr>
          <w:p w14:paraId="3373D9ED">
            <w:pPr>
              <w:widowControl w:val="0"/>
              <w:spacing w:after="0"/>
              <w:jc w:val="center"/>
              <w:rPr>
                <w:rFonts w:hint="eastAsia" w:ascii="宋体" w:hAnsi="宋体" w:eastAsia="宋体" w:cs="宋体"/>
              </w:rPr>
            </w:pPr>
            <w:r>
              <w:rPr>
                <w:rFonts w:hint="eastAsia" w:ascii="宋体" w:hAnsi="宋体" w:eastAsia="宋体" w:cs="宋体"/>
              </w:rPr>
              <w:t>2</w:t>
            </w:r>
          </w:p>
        </w:tc>
        <w:tc>
          <w:tcPr>
            <w:tcW w:w="4647" w:type="dxa"/>
            <w:vAlign w:val="center"/>
          </w:tcPr>
          <w:p w14:paraId="52A0092A">
            <w:pPr>
              <w:widowControl w:val="0"/>
              <w:spacing w:after="0"/>
              <w:rPr>
                <w:rFonts w:hint="eastAsia" w:ascii="宋体" w:hAnsi="宋体" w:eastAsia="宋体" w:cs="宋体"/>
                <w:color w:val="000000"/>
                <w:sz w:val="24"/>
                <w:szCs w:val="24"/>
              </w:rPr>
            </w:pPr>
            <w:r>
              <w:rPr>
                <w:rFonts w:hint="eastAsia" w:ascii="宋体" w:hAnsi="宋体" w:eastAsia="宋体" w:cs="宋体"/>
                <w:color w:val="000000"/>
                <w:sz w:val="24"/>
                <w:szCs w:val="24"/>
              </w:rPr>
              <w:t>4K超高清摄像头</w:t>
            </w:r>
          </w:p>
        </w:tc>
        <w:tc>
          <w:tcPr>
            <w:tcW w:w="2517" w:type="dxa"/>
            <w:vAlign w:val="center"/>
          </w:tcPr>
          <w:p w14:paraId="083C96F1">
            <w:pPr>
              <w:widowControl w:val="0"/>
              <w:spacing w:after="0"/>
              <w:jc w:val="center"/>
              <w:rPr>
                <w:rFonts w:hint="eastAsia" w:ascii="宋体" w:hAnsi="宋体" w:eastAsia="宋体" w:cs="宋体"/>
              </w:rPr>
            </w:pPr>
            <w:r>
              <w:rPr>
                <w:rFonts w:hint="eastAsia" w:ascii="宋体" w:hAnsi="宋体" w:eastAsia="宋体" w:cs="宋体"/>
              </w:rPr>
              <w:t>1套</w:t>
            </w:r>
          </w:p>
        </w:tc>
      </w:tr>
      <w:tr w14:paraId="11F50E6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2" w:hRule="atLeast"/>
        </w:trPr>
        <w:tc>
          <w:tcPr>
            <w:tcW w:w="1358" w:type="dxa"/>
            <w:vAlign w:val="center"/>
          </w:tcPr>
          <w:p w14:paraId="3D0BA49B">
            <w:pPr>
              <w:widowControl w:val="0"/>
              <w:spacing w:after="0"/>
              <w:jc w:val="center"/>
              <w:rPr>
                <w:rFonts w:hint="eastAsia" w:ascii="宋体" w:hAnsi="宋体" w:eastAsia="宋体" w:cs="宋体"/>
              </w:rPr>
            </w:pPr>
            <w:r>
              <w:rPr>
                <w:rFonts w:hint="eastAsia" w:ascii="宋体" w:hAnsi="宋体" w:eastAsia="宋体" w:cs="宋体"/>
              </w:rPr>
              <w:t>3</w:t>
            </w:r>
          </w:p>
        </w:tc>
        <w:tc>
          <w:tcPr>
            <w:tcW w:w="4647" w:type="dxa"/>
            <w:vAlign w:val="center"/>
          </w:tcPr>
          <w:p w14:paraId="764402B5">
            <w:pPr>
              <w:widowControl w:val="0"/>
              <w:spacing w:after="0"/>
              <w:rPr>
                <w:rFonts w:hint="eastAsia" w:ascii="宋体" w:hAnsi="宋体" w:eastAsia="宋体" w:cs="宋体"/>
                <w:color w:val="000000"/>
                <w:sz w:val="24"/>
                <w:szCs w:val="24"/>
              </w:rPr>
            </w:pPr>
            <w:r>
              <w:rPr>
                <w:rFonts w:hint="eastAsia" w:ascii="宋体" w:hAnsi="宋体" w:eastAsia="宋体" w:cs="宋体"/>
                <w:color w:val="000000"/>
                <w:sz w:val="24"/>
                <w:szCs w:val="24"/>
              </w:rPr>
              <w:t>4K 32寸液晶监视器</w:t>
            </w:r>
          </w:p>
        </w:tc>
        <w:tc>
          <w:tcPr>
            <w:tcW w:w="2517" w:type="dxa"/>
            <w:vAlign w:val="center"/>
          </w:tcPr>
          <w:p w14:paraId="38CF51FD">
            <w:pPr>
              <w:widowControl w:val="0"/>
              <w:spacing w:after="0"/>
              <w:jc w:val="center"/>
              <w:rPr>
                <w:rFonts w:hint="eastAsia" w:ascii="宋体" w:hAnsi="宋体" w:eastAsia="宋体" w:cs="宋体"/>
              </w:rPr>
            </w:pPr>
            <w:r>
              <w:rPr>
                <w:rFonts w:hint="eastAsia" w:ascii="宋体" w:hAnsi="宋体" w:eastAsia="宋体" w:cs="宋体"/>
              </w:rPr>
              <w:t>1台</w:t>
            </w:r>
          </w:p>
        </w:tc>
      </w:tr>
      <w:tr w14:paraId="465FAA4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0" w:hRule="atLeast"/>
        </w:trPr>
        <w:tc>
          <w:tcPr>
            <w:tcW w:w="1358" w:type="dxa"/>
            <w:vAlign w:val="center"/>
          </w:tcPr>
          <w:p w14:paraId="51904F67">
            <w:pPr>
              <w:widowControl w:val="0"/>
              <w:spacing w:after="0"/>
              <w:jc w:val="center"/>
              <w:rPr>
                <w:rFonts w:hint="eastAsia" w:ascii="宋体" w:hAnsi="宋体" w:eastAsia="宋体" w:cs="宋体"/>
              </w:rPr>
            </w:pPr>
            <w:r>
              <w:rPr>
                <w:rFonts w:hint="eastAsia" w:ascii="宋体" w:hAnsi="宋体" w:eastAsia="宋体" w:cs="宋体"/>
              </w:rPr>
              <w:t>4</w:t>
            </w:r>
          </w:p>
        </w:tc>
        <w:tc>
          <w:tcPr>
            <w:tcW w:w="4647" w:type="dxa"/>
            <w:vAlign w:val="center"/>
          </w:tcPr>
          <w:p w14:paraId="74A8AF9F">
            <w:pPr>
              <w:widowControl w:val="0"/>
              <w:spacing w:after="0"/>
              <w:rPr>
                <w:rFonts w:hint="eastAsia" w:ascii="宋体" w:hAnsi="宋体" w:eastAsia="宋体" w:cs="宋体"/>
                <w:color w:val="000000"/>
                <w:sz w:val="24"/>
                <w:szCs w:val="24"/>
              </w:rPr>
            </w:pPr>
            <w:r>
              <w:rPr>
                <w:rFonts w:hint="eastAsia" w:ascii="宋体" w:hAnsi="宋体" w:eastAsia="宋体" w:cs="宋体"/>
                <w:color w:val="000000"/>
                <w:sz w:val="24"/>
                <w:szCs w:val="24"/>
              </w:rPr>
              <w:t>全自动智能LED冷光源（含导光束</w:t>
            </w:r>
            <w:r>
              <w:rPr>
                <w:rFonts w:hint="eastAsia" w:ascii="宋体" w:hAnsi="宋体" w:eastAsia="宋体" w:cs="宋体"/>
                <w:color w:val="000000"/>
                <w:sz w:val="24"/>
                <w:szCs w:val="24"/>
                <w:lang w:val="en-US" w:eastAsia="zh-CN"/>
              </w:rPr>
              <w:t>5根</w:t>
            </w:r>
            <w:r>
              <w:rPr>
                <w:rFonts w:hint="eastAsia" w:ascii="宋体" w:hAnsi="宋体" w:eastAsia="宋体" w:cs="宋体"/>
                <w:color w:val="000000"/>
                <w:sz w:val="24"/>
                <w:szCs w:val="24"/>
              </w:rPr>
              <w:t>）</w:t>
            </w:r>
          </w:p>
        </w:tc>
        <w:tc>
          <w:tcPr>
            <w:tcW w:w="2517" w:type="dxa"/>
            <w:vAlign w:val="center"/>
          </w:tcPr>
          <w:p w14:paraId="468D07B1">
            <w:pPr>
              <w:widowControl w:val="0"/>
              <w:spacing w:after="0"/>
              <w:jc w:val="center"/>
              <w:rPr>
                <w:rFonts w:hint="eastAsia" w:ascii="宋体" w:hAnsi="宋体" w:eastAsia="宋体" w:cs="宋体"/>
              </w:rPr>
            </w:pPr>
            <w:r>
              <w:rPr>
                <w:rFonts w:hint="eastAsia" w:ascii="宋体" w:hAnsi="宋体" w:eastAsia="宋体" w:cs="宋体"/>
              </w:rPr>
              <w:t>1台</w:t>
            </w:r>
          </w:p>
        </w:tc>
      </w:tr>
      <w:tr w14:paraId="512F2FA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00" w:hRule="atLeast"/>
        </w:trPr>
        <w:tc>
          <w:tcPr>
            <w:tcW w:w="1358" w:type="dxa"/>
            <w:vAlign w:val="center"/>
          </w:tcPr>
          <w:p w14:paraId="18830DE7">
            <w:pPr>
              <w:widowControl w:val="0"/>
              <w:spacing w:after="0"/>
              <w:jc w:val="center"/>
              <w:rPr>
                <w:rFonts w:hint="eastAsia" w:ascii="宋体" w:hAnsi="宋体" w:eastAsia="宋体" w:cs="宋体"/>
              </w:rPr>
            </w:pPr>
            <w:r>
              <w:rPr>
                <w:rFonts w:hint="eastAsia" w:ascii="宋体" w:hAnsi="宋体" w:eastAsia="宋体" w:cs="宋体"/>
              </w:rPr>
              <w:t>5</w:t>
            </w:r>
          </w:p>
        </w:tc>
        <w:tc>
          <w:tcPr>
            <w:tcW w:w="4647" w:type="dxa"/>
            <w:vAlign w:val="center"/>
          </w:tcPr>
          <w:p w14:paraId="6F1D5DDE">
            <w:pPr>
              <w:widowControl w:val="0"/>
              <w:spacing w:after="0"/>
              <w:rPr>
                <w:rFonts w:hint="eastAsia" w:ascii="宋体" w:hAnsi="宋体" w:eastAsia="宋体" w:cs="宋体"/>
                <w:bCs/>
                <w:color w:val="000000"/>
                <w:sz w:val="24"/>
                <w:szCs w:val="24"/>
              </w:rPr>
            </w:pPr>
            <w:r>
              <w:rPr>
                <w:rFonts w:hint="eastAsia" w:ascii="宋体" w:hAnsi="宋体" w:eastAsia="宋体" w:cs="宋体"/>
                <w:color w:val="000000"/>
                <w:sz w:val="24"/>
                <w:szCs w:val="24"/>
              </w:rPr>
              <w:t>高流量智能气腹机</w:t>
            </w:r>
          </w:p>
        </w:tc>
        <w:tc>
          <w:tcPr>
            <w:tcW w:w="2517" w:type="dxa"/>
            <w:vAlign w:val="center"/>
          </w:tcPr>
          <w:p w14:paraId="01AD4F2D">
            <w:pPr>
              <w:widowControl w:val="0"/>
              <w:spacing w:after="0"/>
              <w:jc w:val="center"/>
              <w:rPr>
                <w:rFonts w:hint="eastAsia" w:ascii="宋体" w:hAnsi="宋体" w:eastAsia="宋体" w:cs="宋体"/>
              </w:rPr>
            </w:pPr>
            <w:r>
              <w:rPr>
                <w:rFonts w:hint="eastAsia" w:ascii="宋体" w:hAnsi="宋体" w:eastAsia="宋体" w:cs="宋体"/>
              </w:rPr>
              <w:t>1台</w:t>
            </w:r>
          </w:p>
        </w:tc>
      </w:tr>
      <w:tr w14:paraId="4845A2B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00" w:hRule="atLeast"/>
        </w:trPr>
        <w:tc>
          <w:tcPr>
            <w:tcW w:w="1358" w:type="dxa"/>
            <w:vAlign w:val="center"/>
          </w:tcPr>
          <w:p w14:paraId="0F3D0877">
            <w:pPr>
              <w:widowControl w:val="0"/>
              <w:spacing w:after="0"/>
              <w:jc w:val="center"/>
              <w:rPr>
                <w:rFonts w:hint="eastAsia" w:ascii="宋体" w:hAnsi="宋体" w:eastAsia="宋体" w:cs="宋体"/>
              </w:rPr>
            </w:pPr>
            <w:r>
              <w:rPr>
                <w:rFonts w:ascii="宋体" w:hAnsi="宋体" w:eastAsia="宋体" w:cs="宋体"/>
              </w:rPr>
              <w:t>6</w:t>
            </w:r>
          </w:p>
        </w:tc>
        <w:tc>
          <w:tcPr>
            <w:tcW w:w="4647" w:type="dxa"/>
            <w:vAlign w:val="center"/>
          </w:tcPr>
          <w:p w14:paraId="15EE8600">
            <w:pPr>
              <w:widowControl w:val="0"/>
              <w:spacing w:after="0"/>
              <w:rPr>
                <w:rFonts w:hint="eastAsia" w:ascii="宋体" w:hAnsi="宋体" w:eastAsia="宋体" w:cs="宋体"/>
                <w:color w:val="000000"/>
                <w:sz w:val="24"/>
                <w:szCs w:val="24"/>
              </w:rPr>
            </w:pPr>
            <w:r>
              <w:rPr>
                <w:rFonts w:hint="eastAsia" w:ascii="宋体" w:hAnsi="宋体" w:eastAsia="宋体" w:cs="宋体"/>
                <w:bCs/>
                <w:color w:val="000000"/>
                <w:sz w:val="24"/>
                <w:szCs w:val="24"/>
              </w:rPr>
              <w:t>4K超高清腹腔镜</w:t>
            </w:r>
          </w:p>
        </w:tc>
        <w:tc>
          <w:tcPr>
            <w:tcW w:w="2517" w:type="dxa"/>
            <w:vAlign w:val="center"/>
          </w:tcPr>
          <w:p w14:paraId="00CB5687">
            <w:pPr>
              <w:widowControl w:val="0"/>
              <w:spacing w:after="0"/>
              <w:jc w:val="center"/>
              <w:rPr>
                <w:rFonts w:hint="eastAsia" w:ascii="宋体" w:hAnsi="宋体" w:eastAsia="宋体" w:cs="宋体"/>
              </w:rPr>
            </w:pPr>
            <w:r>
              <w:rPr>
                <w:rFonts w:hint="eastAsia" w:ascii="宋体" w:hAnsi="宋体" w:eastAsia="宋体" w:cs="宋体"/>
              </w:rPr>
              <w:t>1根</w:t>
            </w:r>
          </w:p>
        </w:tc>
      </w:tr>
      <w:tr w14:paraId="3F5CC36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37" w:hRule="atLeast"/>
        </w:trPr>
        <w:tc>
          <w:tcPr>
            <w:tcW w:w="1358" w:type="dxa"/>
            <w:vAlign w:val="center"/>
          </w:tcPr>
          <w:p w14:paraId="367284D8">
            <w:pPr>
              <w:widowControl w:val="0"/>
              <w:spacing w:after="0"/>
              <w:jc w:val="center"/>
              <w:rPr>
                <w:rFonts w:hint="eastAsia" w:ascii="宋体" w:hAnsi="宋体" w:eastAsia="宋体" w:cs="宋体"/>
              </w:rPr>
            </w:pPr>
            <w:r>
              <w:rPr>
                <w:rFonts w:ascii="宋体" w:hAnsi="宋体" w:eastAsia="宋体" w:cs="宋体"/>
              </w:rPr>
              <w:t>7</w:t>
            </w:r>
          </w:p>
        </w:tc>
        <w:tc>
          <w:tcPr>
            <w:tcW w:w="4647" w:type="dxa"/>
            <w:vAlign w:val="center"/>
          </w:tcPr>
          <w:p w14:paraId="446C2DC7">
            <w:pPr>
              <w:widowControl w:val="0"/>
              <w:spacing w:after="0"/>
              <w:rPr>
                <w:rFonts w:hint="eastAsia" w:ascii="宋体" w:hAnsi="宋体" w:eastAsia="宋体" w:cs="宋体"/>
                <w:color w:val="000000"/>
                <w:sz w:val="24"/>
                <w:szCs w:val="24"/>
              </w:rPr>
            </w:pPr>
            <w:r>
              <w:rPr>
                <w:rFonts w:hint="eastAsia" w:ascii="宋体" w:hAnsi="宋体" w:eastAsia="宋体" w:cs="宋体"/>
                <w:color w:val="000000"/>
                <w:sz w:val="24"/>
                <w:szCs w:val="24"/>
              </w:rPr>
              <w:t>4K影像信息管理系统</w:t>
            </w:r>
          </w:p>
        </w:tc>
        <w:tc>
          <w:tcPr>
            <w:tcW w:w="2517" w:type="dxa"/>
            <w:vAlign w:val="center"/>
          </w:tcPr>
          <w:p w14:paraId="79AE27B4">
            <w:pPr>
              <w:widowControl w:val="0"/>
              <w:spacing w:after="0"/>
              <w:jc w:val="center"/>
              <w:rPr>
                <w:rFonts w:hint="eastAsia" w:ascii="宋体" w:hAnsi="宋体" w:eastAsia="宋体" w:cs="宋体"/>
              </w:rPr>
            </w:pPr>
            <w:r>
              <w:rPr>
                <w:rFonts w:hint="eastAsia" w:ascii="宋体" w:hAnsi="宋体" w:eastAsia="宋体" w:cs="宋体"/>
              </w:rPr>
              <w:t>1台</w:t>
            </w:r>
          </w:p>
        </w:tc>
      </w:tr>
      <w:tr w14:paraId="18F3E40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84" w:hRule="atLeast"/>
        </w:trPr>
        <w:tc>
          <w:tcPr>
            <w:tcW w:w="1358" w:type="dxa"/>
            <w:vAlign w:val="center"/>
          </w:tcPr>
          <w:p w14:paraId="63DE9254">
            <w:pPr>
              <w:widowControl w:val="0"/>
              <w:spacing w:after="0"/>
              <w:jc w:val="center"/>
              <w:rPr>
                <w:rFonts w:hint="eastAsia" w:ascii="宋体" w:hAnsi="宋体" w:eastAsia="宋体" w:cs="宋体"/>
              </w:rPr>
            </w:pPr>
            <w:r>
              <w:rPr>
                <w:rFonts w:ascii="宋体" w:hAnsi="宋体" w:eastAsia="宋体" w:cs="宋体"/>
              </w:rPr>
              <w:t>8</w:t>
            </w:r>
          </w:p>
        </w:tc>
        <w:tc>
          <w:tcPr>
            <w:tcW w:w="4647" w:type="dxa"/>
            <w:vAlign w:val="center"/>
          </w:tcPr>
          <w:p w14:paraId="65D12082">
            <w:pPr>
              <w:widowControl w:val="0"/>
              <w:spacing w:after="0"/>
              <w:rPr>
                <w:rFonts w:hint="eastAsia" w:ascii="宋体" w:hAnsi="宋体" w:eastAsia="宋体" w:cs="宋体"/>
                <w:color w:val="000000"/>
                <w:sz w:val="24"/>
                <w:szCs w:val="24"/>
              </w:rPr>
            </w:pPr>
            <w:r>
              <w:rPr>
                <w:rFonts w:hint="eastAsia" w:ascii="宋体" w:hAnsi="宋体" w:eastAsia="宋体" w:cs="宋体"/>
                <w:color w:val="000000"/>
                <w:sz w:val="24"/>
                <w:szCs w:val="24"/>
              </w:rPr>
              <w:t>专用腔镜台车</w:t>
            </w:r>
          </w:p>
        </w:tc>
        <w:tc>
          <w:tcPr>
            <w:tcW w:w="2517" w:type="dxa"/>
            <w:vAlign w:val="center"/>
          </w:tcPr>
          <w:p w14:paraId="0EAB684D">
            <w:pPr>
              <w:widowControl w:val="0"/>
              <w:spacing w:after="0"/>
              <w:jc w:val="center"/>
              <w:rPr>
                <w:rFonts w:hint="eastAsia" w:ascii="宋体" w:hAnsi="宋体" w:eastAsia="宋体" w:cs="宋体"/>
              </w:rPr>
            </w:pPr>
            <w:r>
              <w:rPr>
                <w:rFonts w:hint="eastAsia" w:ascii="宋体" w:hAnsi="宋体" w:eastAsia="宋体" w:cs="宋体"/>
              </w:rPr>
              <w:t>1台</w:t>
            </w:r>
          </w:p>
        </w:tc>
      </w:tr>
    </w:tbl>
    <w:p w14:paraId="15D44552"/>
    <w:p w14:paraId="7191EC16">
      <w:pPr>
        <w:spacing w:line="276" w:lineRule="auto"/>
        <w:rPr>
          <w:rFonts w:hint="eastAsia" w:asciiTheme="majorEastAsia" w:hAnsiTheme="majorEastAsia" w:eastAsiaTheme="majorEastAsia"/>
          <w:sz w:val="24"/>
          <w:szCs w:val="24"/>
        </w:rPr>
      </w:pPr>
    </w:p>
    <w:p w14:paraId="59E8171E">
      <w:pPr>
        <w:spacing w:line="276" w:lineRule="auto"/>
        <w:rPr>
          <w:rFonts w:hint="eastAsia" w:asciiTheme="majorEastAsia" w:hAnsiTheme="majorEastAsia" w:eastAsiaTheme="majorEastAsia"/>
          <w:sz w:val="24"/>
          <w:szCs w:val="24"/>
        </w:rPr>
      </w:pPr>
    </w:p>
    <w:p w14:paraId="2364CF07">
      <w:pPr>
        <w:spacing w:before="145" w:line="227" w:lineRule="auto"/>
        <w:rPr>
          <w:rFonts w:hint="eastAsia" w:ascii="宋体" w:hAnsi="宋体" w:eastAsia="宋体" w:cs="宋体"/>
          <w:b/>
          <w:bCs/>
          <w:spacing w:val="16"/>
          <w:sz w:val="28"/>
          <w:szCs w:val="28"/>
          <w:lang w:val="en-US" w:eastAsia="zh-CN"/>
        </w:rPr>
      </w:pPr>
    </w:p>
    <w:p w14:paraId="1CC11351">
      <w:pPr>
        <w:spacing w:before="145" w:line="227" w:lineRule="auto"/>
        <w:rPr>
          <w:rFonts w:hint="eastAsia" w:ascii="宋体" w:hAnsi="宋体" w:eastAsia="宋体" w:cs="宋体"/>
          <w:b/>
          <w:bCs/>
          <w:spacing w:val="16"/>
          <w:sz w:val="28"/>
          <w:szCs w:val="28"/>
          <w:lang w:val="en-US" w:eastAsia="zh-CN"/>
        </w:rPr>
      </w:pPr>
    </w:p>
    <w:p w14:paraId="7E017B99">
      <w:pPr>
        <w:spacing w:before="145" w:line="227" w:lineRule="auto"/>
        <w:rPr>
          <w:rFonts w:hint="eastAsia" w:ascii="宋体" w:hAnsi="宋体" w:eastAsia="宋体" w:cs="宋体"/>
          <w:b/>
          <w:bCs/>
          <w:spacing w:val="16"/>
          <w:sz w:val="28"/>
          <w:szCs w:val="28"/>
          <w:lang w:val="en-US" w:eastAsia="zh-CN"/>
        </w:rPr>
      </w:pPr>
    </w:p>
    <w:p w14:paraId="4B3DBCA2">
      <w:pPr>
        <w:spacing w:before="145" w:line="227" w:lineRule="auto"/>
        <w:rPr>
          <w:rFonts w:hint="eastAsia" w:ascii="宋体" w:hAnsi="宋体" w:eastAsia="宋体" w:cs="宋体"/>
          <w:b/>
          <w:bCs/>
          <w:spacing w:val="16"/>
          <w:sz w:val="28"/>
          <w:szCs w:val="28"/>
          <w:lang w:val="en-US" w:eastAsia="zh-CN"/>
        </w:rPr>
      </w:pPr>
    </w:p>
    <w:p w14:paraId="250DBB24">
      <w:pPr>
        <w:spacing w:before="145" w:line="227" w:lineRule="auto"/>
        <w:rPr>
          <w:rFonts w:hint="eastAsia" w:ascii="宋体" w:hAnsi="宋体" w:eastAsia="宋体" w:cs="宋体"/>
          <w:b/>
          <w:bCs/>
          <w:spacing w:val="16"/>
          <w:sz w:val="28"/>
          <w:szCs w:val="28"/>
          <w:lang w:val="en-US" w:eastAsia="zh-CN"/>
        </w:rPr>
      </w:pPr>
    </w:p>
    <w:p w14:paraId="57B6CCB9">
      <w:pPr>
        <w:spacing w:before="145" w:line="227" w:lineRule="auto"/>
        <w:rPr>
          <w:rFonts w:hint="eastAsia" w:ascii="宋体" w:hAnsi="宋体" w:eastAsia="宋体" w:cs="宋体"/>
          <w:b/>
          <w:bCs/>
          <w:spacing w:val="16"/>
          <w:sz w:val="28"/>
          <w:szCs w:val="28"/>
          <w:lang w:val="en-US" w:eastAsia="zh-CN"/>
        </w:rPr>
      </w:pPr>
    </w:p>
    <w:p w14:paraId="78FA1289">
      <w:pPr>
        <w:spacing w:before="145" w:line="227" w:lineRule="auto"/>
        <w:rPr>
          <w:rFonts w:hint="eastAsia" w:ascii="宋体" w:hAnsi="宋体" w:eastAsia="宋体" w:cs="宋体"/>
          <w:b/>
          <w:bCs/>
          <w:spacing w:val="16"/>
          <w:sz w:val="28"/>
          <w:szCs w:val="28"/>
          <w:lang w:val="en-US" w:eastAsia="zh-CN"/>
        </w:rPr>
      </w:pPr>
    </w:p>
    <w:p w14:paraId="6E5FD76B">
      <w:pPr>
        <w:spacing w:before="145" w:line="227" w:lineRule="auto"/>
        <w:rPr>
          <w:rFonts w:hint="default" w:ascii="宋体" w:hAnsi="宋体" w:eastAsia="宋体" w:cs="宋体"/>
          <w:b/>
          <w:bCs/>
          <w:spacing w:val="16"/>
          <w:sz w:val="28"/>
          <w:szCs w:val="28"/>
          <w:lang w:val="en-US" w:eastAsia="zh-CN"/>
        </w:rPr>
      </w:pPr>
      <w:r>
        <w:rPr>
          <w:rFonts w:hint="eastAsia" w:ascii="宋体" w:hAnsi="宋体" w:eastAsia="宋体" w:cs="宋体"/>
          <w:b/>
          <w:bCs/>
          <w:spacing w:val="16"/>
          <w:sz w:val="28"/>
          <w:szCs w:val="28"/>
          <w:lang w:val="en-US" w:eastAsia="zh-CN"/>
        </w:rPr>
        <w:t>包3：3D+4K荧光腹腔镜</w:t>
      </w:r>
    </w:p>
    <w:p w14:paraId="07E86E4F">
      <w:pPr>
        <w:spacing w:before="145" w:line="227" w:lineRule="auto"/>
        <w:ind w:left="494"/>
        <w:rPr>
          <w:rFonts w:hint="eastAsia" w:ascii="宋体" w:hAnsi="宋体" w:eastAsia="宋体" w:cs="宋体"/>
          <w:sz w:val="24"/>
          <w:szCs w:val="24"/>
        </w:rPr>
      </w:pPr>
      <w:r>
        <w:rPr>
          <w:rFonts w:hint="eastAsia" w:ascii="宋体" w:hAnsi="宋体" w:eastAsia="宋体" w:cs="宋体"/>
          <w:b/>
          <w:bCs/>
          <w:spacing w:val="16"/>
          <w:sz w:val="24"/>
          <w:szCs w:val="24"/>
        </w:rPr>
        <w:t>（1）采购货物清单</w:t>
      </w:r>
    </w:p>
    <w:p w14:paraId="7DCB36AD">
      <w:pPr>
        <w:spacing w:line="17" w:lineRule="exact"/>
        <w:rPr>
          <w:rFonts w:hint="eastAsia" w:ascii="宋体" w:hAnsi="宋体" w:eastAsia="宋体" w:cs="宋体"/>
          <w:sz w:val="24"/>
          <w:szCs w:val="24"/>
        </w:rPr>
      </w:pPr>
    </w:p>
    <w:tbl>
      <w:tblPr>
        <w:tblStyle w:val="24"/>
        <w:tblW w:w="8940" w:type="dxa"/>
        <w:tblInd w:w="39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0"/>
        <w:gridCol w:w="3565"/>
        <w:gridCol w:w="1468"/>
        <w:gridCol w:w="1674"/>
        <w:gridCol w:w="1403"/>
      </w:tblGrid>
      <w:tr w14:paraId="57E1B8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830" w:type="dxa"/>
            <w:vAlign w:val="top"/>
          </w:tcPr>
          <w:p w14:paraId="54B4A4DE">
            <w:pPr>
              <w:pStyle w:val="25"/>
              <w:spacing w:before="150" w:line="229" w:lineRule="auto"/>
              <w:ind w:left="197"/>
              <w:rPr>
                <w:rFonts w:hint="eastAsia" w:ascii="宋体" w:hAnsi="宋体" w:eastAsia="宋体" w:cs="宋体"/>
                <w:sz w:val="24"/>
                <w:szCs w:val="24"/>
              </w:rPr>
            </w:pPr>
            <w:r>
              <w:rPr>
                <w:rFonts w:hint="eastAsia" w:ascii="宋体" w:hAnsi="宋体" w:eastAsia="宋体" w:cs="宋体"/>
                <w:spacing w:val="11"/>
                <w:sz w:val="24"/>
                <w:szCs w:val="24"/>
              </w:rPr>
              <w:t>序号</w:t>
            </w:r>
          </w:p>
        </w:tc>
        <w:tc>
          <w:tcPr>
            <w:tcW w:w="3565" w:type="dxa"/>
            <w:vAlign w:val="top"/>
          </w:tcPr>
          <w:p w14:paraId="269C7006">
            <w:pPr>
              <w:pStyle w:val="25"/>
              <w:spacing w:before="149" w:line="227" w:lineRule="auto"/>
              <w:ind w:left="1121"/>
              <w:rPr>
                <w:rFonts w:hint="eastAsia" w:ascii="宋体" w:hAnsi="宋体" w:eastAsia="宋体" w:cs="宋体"/>
                <w:sz w:val="24"/>
                <w:szCs w:val="24"/>
              </w:rPr>
            </w:pPr>
            <w:r>
              <w:rPr>
                <w:rFonts w:hint="eastAsia" w:ascii="宋体" w:hAnsi="宋体" w:eastAsia="宋体" w:cs="宋体"/>
                <w:spacing w:val="17"/>
                <w:sz w:val="24"/>
                <w:szCs w:val="24"/>
              </w:rPr>
              <w:t>主要货物名称</w:t>
            </w:r>
          </w:p>
        </w:tc>
        <w:tc>
          <w:tcPr>
            <w:tcW w:w="1468" w:type="dxa"/>
            <w:vAlign w:val="top"/>
          </w:tcPr>
          <w:p w14:paraId="15B542CD">
            <w:pPr>
              <w:pStyle w:val="25"/>
              <w:spacing w:before="150" w:line="228" w:lineRule="auto"/>
              <w:ind w:left="518"/>
              <w:rPr>
                <w:rFonts w:hint="eastAsia" w:ascii="宋体" w:hAnsi="宋体" w:eastAsia="宋体" w:cs="宋体"/>
                <w:sz w:val="24"/>
                <w:szCs w:val="24"/>
              </w:rPr>
            </w:pPr>
            <w:r>
              <w:rPr>
                <w:rFonts w:hint="eastAsia" w:ascii="宋体" w:hAnsi="宋体" w:eastAsia="宋体" w:cs="宋体"/>
                <w:spacing w:val="9"/>
                <w:sz w:val="24"/>
                <w:szCs w:val="24"/>
              </w:rPr>
              <w:t>单位</w:t>
            </w:r>
          </w:p>
        </w:tc>
        <w:tc>
          <w:tcPr>
            <w:tcW w:w="1674" w:type="dxa"/>
            <w:vAlign w:val="top"/>
          </w:tcPr>
          <w:p w14:paraId="7D534F0F">
            <w:pPr>
              <w:pStyle w:val="25"/>
              <w:spacing w:before="149" w:line="228" w:lineRule="auto"/>
              <w:ind w:left="622"/>
              <w:rPr>
                <w:rFonts w:hint="eastAsia" w:ascii="宋体" w:hAnsi="宋体" w:eastAsia="宋体" w:cs="宋体"/>
                <w:sz w:val="24"/>
                <w:szCs w:val="24"/>
              </w:rPr>
            </w:pPr>
            <w:r>
              <w:rPr>
                <w:rFonts w:hint="eastAsia" w:ascii="宋体" w:hAnsi="宋体" w:eastAsia="宋体" w:cs="宋体"/>
                <w:spacing w:val="9"/>
                <w:sz w:val="24"/>
                <w:szCs w:val="24"/>
              </w:rPr>
              <w:t>数量</w:t>
            </w:r>
          </w:p>
        </w:tc>
        <w:tc>
          <w:tcPr>
            <w:tcW w:w="1403" w:type="dxa"/>
            <w:vAlign w:val="top"/>
          </w:tcPr>
          <w:p w14:paraId="6CAA10C1">
            <w:pPr>
              <w:pStyle w:val="25"/>
              <w:spacing w:before="150" w:line="229" w:lineRule="auto"/>
              <w:ind w:left="487"/>
              <w:rPr>
                <w:rFonts w:hint="eastAsia" w:ascii="宋体" w:hAnsi="宋体" w:eastAsia="宋体" w:cs="宋体"/>
                <w:sz w:val="24"/>
                <w:szCs w:val="24"/>
              </w:rPr>
            </w:pPr>
            <w:r>
              <w:rPr>
                <w:rFonts w:hint="eastAsia" w:ascii="宋体" w:hAnsi="宋体" w:eastAsia="宋体" w:cs="宋体"/>
                <w:spacing w:val="9"/>
                <w:sz w:val="24"/>
                <w:szCs w:val="24"/>
              </w:rPr>
              <w:t>备注</w:t>
            </w:r>
          </w:p>
        </w:tc>
      </w:tr>
      <w:tr w14:paraId="274184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830" w:type="dxa"/>
            <w:vAlign w:val="top"/>
          </w:tcPr>
          <w:p w14:paraId="2653E7AC">
            <w:pPr>
              <w:spacing w:before="193" w:line="195" w:lineRule="auto"/>
              <w:ind w:left="380"/>
              <w:rPr>
                <w:rFonts w:hint="eastAsia" w:ascii="宋体" w:hAnsi="宋体" w:eastAsia="宋体" w:cs="宋体"/>
                <w:sz w:val="24"/>
                <w:szCs w:val="24"/>
              </w:rPr>
            </w:pPr>
            <w:r>
              <w:rPr>
                <w:rFonts w:hint="eastAsia" w:ascii="宋体" w:hAnsi="宋体" w:eastAsia="宋体" w:cs="宋体"/>
                <w:sz w:val="24"/>
                <w:szCs w:val="24"/>
              </w:rPr>
              <w:t>1</w:t>
            </w:r>
          </w:p>
        </w:tc>
        <w:tc>
          <w:tcPr>
            <w:tcW w:w="3565" w:type="dxa"/>
            <w:vAlign w:val="top"/>
          </w:tcPr>
          <w:p w14:paraId="59D42A40">
            <w:pPr>
              <w:pStyle w:val="25"/>
              <w:spacing w:before="157" w:line="228" w:lineRule="auto"/>
              <w:jc w:val="center"/>
              <w:rPr>
                <w:rFonts w:hint="eastAsia" w:ascii="宋体" w:hAnsi="宋体" w:eastAsia="宋体" w:cs="宋体"/>
                <w:sz w:val="24"/>
                <w:szCs w:val="24"/>
              </w:rPr>
            </w:pPr>
            <w:r>
              <w:rPr>
                <w:rFonts w:hint="eastAsia" w:ascii="宋体" w:hAnsi="宋体" w:eastAsia="宋体" w:cs="宋体"/>
                <w:spacing w:val="17"/>
                <w:sz w:val="24"/>
                <w:szCs w:val="24"/>
                <w:lang w:val="en-US" w:eastAsia="zh-CN"/>
              </w:rPr>
              <w:t>3D+4K荧光</w:t>
            </w:r>
            <w:r>
              <w:rPr>
                <w:rFonts w:hint="eastAsia" w:cs="宋体"/>
                <w:spacing w:val="17"/>
                <w:sz w:val="24"/>
                <w:szCs w:val="24"/>
                <w:lang w:val="en-US" w:eastAsia="zh-CN"/>
              </w:rPr>
              <w:t>腹腔镜</w:t>
            </w:r>
          </w:p>
        </w:tc>
        <w:tc>
          <w:tcPr>
            <w:tcW w:w="1468" w:type="dxa"/>
            <w:vAlign w:val="top"/>
          </w:tcPr>
          <w:p w14:paraId="2ADE0ADF">
            <w:pPr>
              <w:pStyle w:val="25"/>
              <w:spacing w:before="157" w:line="230" w:lineRule="auto"/>
              <w:ind w:left="645"/>
              <w:rPr>
                <w:rFonts w:hint="eastAsia" w:ascii="宋体" w:hAnsi="宋体" w:eastAsia="宋体" w:cs="宋体"/>
                <w:sz w:val="24"/>
                <w:szCs w:val="24"/>
                <w:lang w:eastAsia="zh-CN"/>
              </w:rPr>
            </w:pPr>
            <w:r>
              <w:rPr>
                <w:rFonts w:hint="eastAsia" w:cs="宋体"/>
                <w:sz w:val="24"/>
                <w:szCs w:val="24"/>
                <w:lang w:val="en-US" w:eastAsia="zh-CN"/>
              </w:rPr>
              <w:t>套</w:t>
            </w:r>
          </w:p>
        </w:tc>
        <w:tc>
          <w:tcPr>
            <w:tcW w:w="1674" w:type="dxa"/>
            <w:vAlign w:val="top"/>
          </w:tcPr>
          <w:p w14:paraId="0910D467">
            <w:pPr>
              <w:spacing w:before="193" w:line="195" w:lineRule="auto"/>
              <w:ind w:left="784"/>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p>
        </w:tc>
        <w:tc>
          <w:tcPr>
            <w:tcW w:w="1403" w:type="dxa"/>
            <w:vAlign w:val="top"/>
          </w:tcPr>
          <w:p w14:paraId="452B2B71">
            <w:pPr>
              <w:rPr>
                <w:rFonts w:hint="eastAsia" w:ascii="宋体" w:hAnsi="宋体" w:eastAsia="宋体" w:cs="宋体"/>
                <w:sz w:val="24"/>
                <w:szCs w:val="24"/>
              </w:rPr>
            </w:pPr>
          </w:p>
        </w:tc>
      </w:tr>
    </w:tbl>
    <w:p w14:paraId="29306750">
      <w:pPr>
        <w:spacing w:before="145" w:line="227" w:lineRule="auto"/>
        <w:ind w:left="494"/>
        <w:rPr>
          <w:rFonts w:hint="eastAsia" w:ascii="宋体" w:hAnsi="宋体" w:eastAsia="宋体" w:cs="宋体"/>
          <w:b/>
          <w:bCs/>
          <w:spacing w:val="16"/>
          <w:sz w:val="24"/>
          <w:szCs w:val="24"/>
        </w:rPr>
      </w:pPr>
      <w:r>
        <w:rPr>
          <w:rFonts w:hint="eastAsia" w:ascii="宋体" w:hAnsi="宋体" w:eastAsia="宋体" w:cs="宋体"/>
          <w:b/>
          <w:bCs/>
          <w:spacing w:val="16"/>
          <w:sz w:val="24"/>
          <w:szCs w:val="24"/>
        </w:rPr>
        <w:t>（2）技术要求</w:t>
      </w:r>
    </w:p>
    <w:p w14:paraId="6D15464B">
      <w:pPr>
        <w:spacing w:line="276" w:lineRule="auto"/>
        <w:rPr>
          <w:rFonts w:hint="eastAsia" w:asciiTheme="majorEastAsia" w:hAnsiTheme="majorEastAsia" w:eastAsiaTheme="majorEastAsia"/>
          <w:sz w:val="24"/>
          <w:szCs w:val="24"/>
        </w:rPr>
      </w:pPr>
    </w:p>
    <w:p w14:paraId="22DA45E6">
      <w:pPr>
        <w:pStyle w:val="31"/>
        <w:ind w:firstLine="0" w:firstLineChars="0"/>
        <w:jc w:val="center"/>
        <w:rPr>
          <w:rFonts w:hint="eastAsia" w:ascii="宋体" w:hAnsi="宋体"/>
          <w:b/>
          <w:bCs/>
          <w:sz w:val="28"/>
          <w:szCs w:val="28"/>
        </w:rPr>
      </w:pPr>
      <w:r>
        <w:rPr>
          <w:rFonts w:hint="eastAsia" w:ascii="宋体" w:hAnsi="宋体"/>
          <w:b/>
          <w:bCs/>
          <w:sz w:val="28"/>
          <w:szCs w:val="28"/>
        </w:rPr>
        <w:t>技术参数</w:t>
      </w:r>
    </w:p>
    <w:p w14:paraId="381D40B7">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eastAsia="宋体" w:cs="宋体"/>
          <w:b/>
          <w:bCs/>
          <w:sz w:val="24"/>
          <w:szCs w:val="24"/>
          <w:lang w:val="en-US" w:eastAsia="zh-CN"/>
        </w:rPr>
      </w:pPr>
      <w:r>
        <w:rPr>
          <w:rFonts w:hint="eastAsia" w:ascii="宋体" w:hAnsi="宋体" w:eastAsia="宋体" w:cs="宋体"/>
          <w:b/>
          <w:bCs/>
          <w:sz w:val="24"/>
          <w:szCs w:val="24"/>
        </w:rPr>
        <w:t>1、摄像主机</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1台。</w:t>
      </w:r>
    </w:p>
    <w:p w14:paraId="059934D6">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eastAsia="宋体" w:cs="宋体"/>
          <w:sz w:val="24"/>
          <w:szCs w:val="24"/>
          <w:lang w:val="de-DE"/>
        </w:rPr>
      </w:pPr>
      <w:r>
        <w:rPr>
          <w:rFonts w:hint="eastAsia" w:ascii="宋体" w:hAnsi="宋体" w:eastAsia="宋体" w:cs="宋体"/>
          <w:sz w:val="24"/>
          <w:szCs w:val="24"/>
        </w:rPr>
        <w:t>1.1、</w:t>
      </w:r>
      <w:r>
        <w:rPr>
          <w:rFonts w:hint="eastAsia" w:ascii="宋体" w:hAnsi="宋体" w:eastAsia="宋体" w:cs="宋体"/>
          <w:sz w:val="24"/>
          <w:szCs w:val="24"/>
          <w:lang w:val="de-DE"/>
        </w:rPr>
        <w:t>输出分辨率不小于3840x2160，逐行扫描。</w:t>
      </w:r>
    </w:p>
    <w:p w14:paraId="65D20302">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eastAsia="宋体" w:cs="宋体"/>
          <w:sz w:val="24"/>
          <w:szCs w:val="24"/>
          <w:lang w:val="de-DE"/>
        </w:rPr>
      </w:pPr>
      <w:r>
        <w:rPr>
          <w:rFonts w:hint="eastAsia" w:ascii="宋体" w:hAnsi="宋体" w:eastAsia="宋体" w:cs="宋体"/>
          <w:sz w:val="24"/>
          <w:szCs w:val="24"/>
        </w:rPr>
        <w:t>1.2、</w:t>
      </w:r>
      <w:r>
        <w:rPr>
          <w:rFonts w:hint="eastAsia" w:ascii="宋体" w:hAnsi="宋体" w:eastAsia="宋体" w:cs="宋体"/>
          <w:sz w:val="24"/>
          <w:szCs w:val="24"/>
          <w:lang w:val="de-DE"/>
        </w:rPr>
        <w:t>集成图文工作站功能，可术中记录1920x1080 pixels全高清录像及3840x2160 pixels超高清图片。</w:t>
      </w:r>
    </w:p>
    <w:p w14:paraId="3F48A7AC">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eastAsia="宋体" w:cs="宋体"/>
          <w:sz w:val="24"/>
          <w:szCs w:val="24"/>
          <w:lang w:val="de-DE"/>
        </w:rPr>
      </w:pPr>
      <w:r>
        <w:rPr>
          <w:rFonts w:hint="eastAsia" w:ascii="宋体" w:hAnsi="宋体" w:eastAsia="宋体" w:cs="宋体"/>
          <w:sz w:val="24"/>
          <w:szCs w:val="24"/>
        </w:rPr>
        <w:t>1.3、</w:t>
      </w:r>
      <w:r>
        <w:rPr>
          <w:rFonts w:hint="eastAsia" w:ascii="宋体" w:hAnsi="宋体" w:eastAsia="宋体" w:cs="宋体"/>
          <w:sz w:val="24"/>
          <w:szCs w:val="24"/>
          <w:lang w:val="de-DE"/>
        </w:rPr>
        <w:t>可同时处理可见光波段及近红外波段。</w:t>
      </w:r>
    </w:p>
    <w:p w14:paraId="01C4F09C">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eastAsia="宋体" w:cs="宋体"/>
          <w:sz w:val="24"/>
          <w:szCs w:val="24"/>
          <w:lang w:val="de-DE"/>
        </w:rPr>
      </w:pPr>
      <w:r>
        <w:rPr>
          <w:rFonts w:hint="eastAsia" w:ascii="宋体" w:hAnsi="宋体" w:eastAsia="宋体" w:cs="宋体"/>
          <w:sz w:val="24"/>
          <w:szCs w:val="24"/>
        </w:rPr>
        <w:t>1.4、</w:t>
      </w:r>
      <w:r>
        <w:rPr>
          <w:rFonts w:hint="eastAsia" w:ascii="宋体" w:hAnsi="宋体" w:eastAsia="宋体" w:cs="宋体"/>
          <w:sz w:val="24"/>
          <w:szCs w:val="24"/>
          <w:lang w:val="de-DE"/>
        </w:rPr>
        <w:t>主机可同时连接≥3种功能的模块，可搭载硬镜模块，软镜模块，包含同品牌电子软镜：电子输尿管镜、电子膀胱镜、电子鼻咽喉镜等，提供注册证证明材料。</w:t>
      </w:r>
    </w:p>
    <w:p w14:paraId="0AE6137E">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eastAsia="宋体" w:cs="宋体"/>
          <w:sz w:val="24"/>
          <w:szCs w:val="24"/>
          <w:lang w:val="de-DE"/>
        </w:rPr>
      </w:pPr>
      <w:r>
        <w:rPr>
          <w:rFonts w:hint="eastAsia" w:ascii="宋体" w:hAnsi="宋体" w:eastAsia="宋体" w:cs="宋体"/>
          <w:sz w:val="24"/>
          <w:szCs w:val="24"/>
        </w:rPr>
        <w:t>1.5、</w:t>
      </w:r>
      <w:r>
        <w:rPr>
          <w:rFonts w:hint="eastAsia" w:ascii="宋体" w:hAnsi="宋体" w:eastAsia="宋体" w:cs="宋体"/>
          <w:sz w:val="24"/>
          <w:szCs w:val="24"/>
          <w:lang w:val="de-DE"/>
        </w:rPr>
        <w:t>主机可同时处理两路图像信号。</w:t>
      </w:r>
    </w:p>
    <w:p w14:paraId="2FD3CEEC">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eastAsia="宋体" w:cs="宋体"/>
          <w:sz w:val="24"/>
          <w:szCs w:val="24"/>
          <w:lang w:val="de-DE"/>
        </w:rPr>
      </w:pPr>
      <w:r>
        <w:rPr>
          <w:rFonts w:hint="eastAsia" w:ascii="宋体" w:hAnsi="宋体" w:eastAsia="宋体" w:cs="宋体"/>
          <w:sz w:val="24"/>
          <w:szCs w:val="24"/>
          <w:lang w:val="de-DE"/>
        </w:rPr>
        <w:t>★</w:t>
      </w:r>
      <w:r>
        <w:rPr>
          <w:rFonts w:hint="eastAsia" w:ascii="宋体" w:hAnsi="宋体" w:eastAsia="宋体" w:cs="宋体"/>
          <w:sz w:val="24"/>
          <w:szCs w:val="24"/>
        </w:rPr>
        <w:t>1.6、</w:t>
      </w:r>
      <w:r>
        <w:rPr>
          <w:rFonts w:hint="eastAsia" w:ascii="宋体" w:hAnsi="宋体" w:eastAsia="宋体" w:cs="宋体"/>
          <w:sz w:val="24"/>
          <w:szCs w:val="24"/>
          <w:lang w:val="de-DE"/>
        </w:rPr>
        <w:t>通过摄像头控制可实现单平台双镜联合，两幅不同内镜图像在同一显示器分屏显示。</w:t>
      </w:r>
    </w:p>
    <w:p w14:paraId="47C9611B">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eastAsia="宋体" w:cs="宋体"/>
          <w:sz w:val="24"/>
          <w:szCs w:val="24"/>
          <w:lang w:val="de-DE"/>
        </w:rPr>
      </w:pPr>
      <w:r>
        <w:rPr>
          <w:rFonts w:hint="eastAsia" w:ascii="宋体" w:hAnsi="宋体" w:eastAsia="宋体" w:cs="宋体"/>
          <w:sz w:val="24"/>
          <w:szCs w:val="24"/>
        </w:rPr>
        <w:t>1.7、</w:t>
      </w:r>
      <w:r>
        <w:rPr>
          <w:rFonts w:hint="eastAsia" w:ascii="宋体" w:hAnsi="宋体" w:eastAsia="宋体" w:cs="宋体"/>
          <w:sz w:val="24"/>
          <w:szCs w:val="24"/>
          <w:lang w:val="de-DE"/>
        </w:rPr>
        <w:t>通过后期增加模块可升级到3D鼻窦镜，3D外视镜等腔镜最新技术，提供注册证证明材料。</w:t>
      </w:r>
    </w:p>
    <w:p w14:paraId="270B2804">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eastAsia="宋体" w:cs="宋体"/>
          <w:sz w:val="24"/>
          <w:szCs w:val="24"/>
          <w:lang w:val="de-DE"/>
        </w:rPr>
      </w:pPr>
      <w:r>
        <w:rPr>
          <w:rFonts w:hint="eastAsia" w:ascii="宋体" w:hAnsi="宋体" w:eastAsia="宋体" w:cs="宋体"/>
          <w:sz w:val="24"/>
          <w:szCs w:val="24"/>
        </w:rPr>
        <w:t>1.8、</w:t>
      </w:r>
      <w:r>
        <w:rPr>
          <w:rFonts w:hint="eastAsia" w:ascii="宋体" w:hAnsi="宋体" w:eastAsia="宋体" w:cs="宋体"/>
          <w:sz w:val="24"/>
          <w:szCs w:val="24"/>
          <w:lang w:val="de-DE"/>
        </w:rPr>
        <w:t>≥5种影像增强功能，可根据手术需要，动态调节画面亮度，暗处增亮并降低反光；可实现图像色彩增益。</w:t>
      </w:r>
    </w:p>
    <w:p w14:paraId="215DD4D0">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eastAsia="宋体" w:cs="宋体"/>
          <w:sz w:val="24"/>
          <w:szCs w:val="24"/>
          <w:lang w:val="de-DE"/>
        </w:rPr>
      </w:pPr>
      <w:r>
        <w:rPr>
          <w:rFonts w:hint="eastAsia" w:ascii="宋体" w:hAnsi="宋体" w:eastAsia="宋体" w:cs="宋体"/>
          <w:sz w:val="24"/>
          <w:szCs w:val="24"/>
        </w:rPr>
        <w:t>1.9、</w:t>
      </w:r>
      <w:r>
        <w:rPr>
          <w:rFonts w:hint="eastAsia" w:ascii="宋体" w:hAnsi="宋体" w:eastAsia="宋体" w:cs="宋体"/>
          <w:sz w:val="24"/>
          <w:szCs w:val="24"/>
          <w:lang w:val="de-DE"/>
        </w:rPr>
        <w:t>≥2种腔镜光谱分析处理模式，可提高对血管及组织的辨识度。</w:t>
      </w:r>
    </w:p>
    <w:p w14:paraId="5639B4C4">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eastAsia="宋体" w:cs="宋体"/>
          <w:sz w:val="24"/>
          <w:szCs w:val="24"/>
          <w:lang w:val="de-DE"/>
        </w:rPr>
      </w:pPr>
      <w:r>
        <w:rPr>
          <w:rFonts w:hint="eastAsia" w:ascii="宋体" w:hAnsi="宋体" w:eastAsia="宋体" w:cs="宋体"/>
          <w:sz w:val="24"/>
          <w:szCs w:val="24"/>
        </w:rPr>
        <w:t>1.10、</w:t>
      </w:r>
      <w:r>
        <w:rPr>
          <w:rFonts w:hint="eastAsia" w:ascii="宋体" w:hAnsi="宋体" w:eastAsia="宋体" w:cs="宋体"/>
          <w:sz w:val="24"/>
          <w:szCs w:val="24"/>
          <w:lang w:val="de-DE"/>
        </w:rPr>
        <w:t>可通过画中画功能实现≥4种同屏显示模式。</w:t>
      </w:r>
    </w:p>
    <w:p w14:paraId="190F4464">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eastAsia="宋体" w:cs="宋体"/>
          <w:sz w:val="24"/>
          <w:szCs w:val="24"/>
          <w:lang w:val="de-DE"/>
        </w:rPr>
      </w:pPr>
      <w:r>
        <w:rPr>
          <w:rFonts w:hint="eastAsia" w:ascii="宋体" w:hAnsi="宋体" w:eastAsia="宋体" w:cs="宋体"/>
          <w:sz w:val="24"/>
          <w:szCs w:val="24"/>
        </w:rPr>
        <w:t>1.11、</w:t>
      </w:r>
      <w:r>
        <w:rPr>
          <w:rFonts w:hint="eastAsia" w:ascii="宋体" w:hAnsi="宋体" w:eastAsia="宋体" w:cs="宋体"/>
          <w:sz w:val="24"/>
          <w:szCs w:val="24"/>
          <w:lang w:val="de-DE"/>
        </w:rPr>
        <w:t>术野画面≥5级亮度可调。</w:t>
      </w:r>
    </w:p>
    <w:p w14:paraId="7355F3E9">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eastAsia="宋体" w:cs="宋体"/>
          <w:sz w:val="24"/>
          <w:szCs w:val="24"/>
          <w:lang w:val="de-DE"/>
        </w:rPr>
      </w:pPr>
      <w:r>
        <w:rPr>
          <w:rFonts w:hint="eastAsia" w:ascii="宋体" w:hAnsi="宋体" w:eastAsia="宋体" w:cs="宋体"/>
          <w:sz w:val="24"/>
          <w:szCs w:val="24"/>
        </w:rPr>
        <w:t>1.12、</w:t>
      </w:r>
      <w:r>
        <w:rPr>
          <w:rFonts w:hint="eastAsia" w:ascii="宋体" w:hAnsi="宋体" w:eastAsia="宋体" w:cs="宋体"/>
          <w:sz w:val="24"/>
          <w:szCs w:val="24"/>
          <w:lang w:val="de-DE"/>
        </w:rPr>
        <w:t>≥2种纤维镜图像优化功能。</w:t>
      </w:r>
    </w:p>
    <w:p w14:paraId="23F0AF35">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eastAsia="宋体" w:cs="宋体"/>
          <w:sz w:val="24"/>
          <w:szCs w:val="24"/>
          <w:lang w:val="de-DE"/>
        </w:rPr>
      </w:pPr>
      <w:bookmarkStart w:id="44" w:name="_Hlk196121901"/>
      <w:r>
        <w:rPr>
          <w:rFonts w:hint="eastAsia" w:ascii="宋体" w:hAnsi="宋体" w:eastAsia="宋体" w:cs="宋体"/>
          <w:sz w:val="24"/>
          <w:szCs w:val="24"/>
          <w:lang w:val="de-DE"/>
        </w:rPr>
        <w:t>★</w:t>
      </w:r>
      <w:bookmarkEnd w:id="44"/>
      <w:r>
        <w:rPr>
          <w:rFonts w:hint="eastAsia" w:ascii="宋体" w:hAnsi="宋体" w:eastAsia="宋体" w:cs="宋体"/>
          <w:sz w:val="24"/>
          <w:szCs w:val="24"/>
        </w:rPr>
        <w:t>1.13、</w:t>
      </w:r>
      <w:r>
        <w:rPr>
          <w:rFonts w:hint="eastAsia" w:ascii="宋体" w:hAnsi="宋体" w:eastAsia="宋体" w:cs="宋体"/>
          <w:sz w:val="24"/>
          <w:szCs w:val="24"/>
          <w:lang w:val="de-DE"/>
        </w:rPr>
        <w:t>术野画面可实现上下、左右及180°翻转功能。</w:t>
      </w:r>
    </w:p>
    <w:p w14:paraId="73C5F7DC">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eastAsia="宋体" w:cs="宋体"/>
          <w:sz w:val="24"/>
          <w:szCs w:val="24"/>
          <w:lang w:val="de-DE"/>
        </w:rPr>
      </w:pPr>
      <w:r>
        <w:rPr>
          <w:rFonts w:hint="eastAsia" w:ascii="宋体" w:hAnsi="宋体" w:eastAsia="宋体" w:cs="宋体"/>
          <w:sz w:val="24"/>
          <w:szCs w:val="24"/>
        </w:rPr>
        <w:t>1.14、</w:t>
      </w:r>
      <w:r>
        <w:rPr>
          <w:rFonts w:hint="eastAsia" w:ascii="宋体" w:hAnsi="宋体" w:eastAsia="宋体" w:cs="宋体"/>
          <w:sz w:val="24"/>
          <w:szCs w:val="24"/>
          <w:lang w:val="de-DE"/>
        </w:rPr>
        <w:t>通过摄像头可操控手术设备，如气腹机，电子调光冷光源，并可实现与一体化手术室无缝连接。</w:t>
      </w:r>
    </w:p>
    <w:p w14:paraId="7BC3E37C">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eastAsia="宋体" w:cs="宋体"/>
          <w:sz w:val="24"/>
          <w:szCs w:val="24"/>
          <w:lang w:val="de-DE"/>
        </w:rPr>
      </w:pPr>
      <w:r>
        <w:rPr>
          <w:rFonts w:hint="eastAsia" w:ascii="宋体" w:hAnsi="宋体" w:eastAsia="宋体" w:cs="宋体"/>
          <w:sz w:val="24"/>
          <w:szCs w:val="24"/>
        </w:rPr>
        <w:t>1.15、</w:t>
      </w:r>
      <w:r>
        <w:rPr>
          <w:rFonts w:hint="eastAsia" w:ascii="宋体" w:hAnsi="宋体" w:eastAsia="宋体" w:cs="宋体"/>
          <w:sz w:val="24"/>
          <w:szCs w:val="24"/>
          <w:lang w:val="de-DE"/>
        </w:rPr>
        <w:t>≥4 个USB接口。</w:t>
      </w:r>
    </w:p>
    <w:p w14:paraId="44776A8A">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eastAsia="宋体" w:cs="宋体"/>
          <w:sz w:val="24"/>
          <w:szCs w:val="24"/>
          <w:lang w:val="de-DE"/>
        </w:rPr>
      </w:pPr>
      <w:r>
        <w:rPr>
          <w:rFonts w:hint="eastAsia" w:ascii="宋体" w:hAnsi="宋体" w:eastAsia="宋体" w:cs="宋体"/>
          <w:sz w:val="24"/>
          <w:szCs w:val="24"/>
        </w:rPr>
        <w:t>1.16、</w:t>
      </w:r>
      <w:r>
        <w:rPr>
          <w:rFonts w:hint="eastAsia" w:ascii="宋体" w:hAnsi="宋体" w:eastAsia="宋体" w:cs="宋体"/>
          <w:sz w:val="24"/>
          <w:szCs w:val="24"/>
          <w:lang w:val="de-DE"/>
        </w:rPr>
        <w:t>输出端口：DP数字端口≥2个，12G/3G-SDI数字端口≥1个，DVI-D数字端口≥1个。</w:t>
      </w:r>
    </w:p>
    <w:p w14:paraId="5BA1CE93">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eastAsia="宋体" w:cs="宋体"/>
          <w:sz w:val="24"/>
          <w:szCs w:val="24"/>
          <w:lang w:val="de-DE"/>
        </w:rPr>
      </w:pPr>
      <w:r>
        <w:rPr>
          <w:rFonts w:hint="eastAsia" w:ascii="宋体" w:hAnsi="宋体" w:eastAsia="宋体" w:cs="宋体"/>
          <w:sz w:val="24"/>
          <w:szCs w:val="24"/>
          <w:lang w:val="de-DE"/>
        </w:rPr>
        <w:t>★</w:t>
      </w:r>
      <w:r>
        <w:rPr>
          <w:rFonts w:hint="eastAsia" w:ascii="宋体" w:hAnsi="宋体" w:eastAsia="宋体" w:cs="宋体"/>
          <w:sz w:val="24"/>
          <w:szCs w:val="24"/>
        </w:rPr>
        <w:t>1.17、</w:t>
      </w:r>
      <w:r>
        <w:rPr>
          <w:rFonts w:hint="eastAsia" w:ascii="宋体" w:hAnsi="宋体" w:eastAsia="宋体" w:cs="宋体"/>
          <w:sz w:val="24"/>
          <w:szCs w:val="24"/>
          <w:lang w:val="de-DE"/>
        </w:rPr>
        <w:t>电气安全：医用设备电气安全CF级别I类防护，可应用于心脏设备。</w:t>
      </w:r>
    </w:p>
    <w:p w14:paraId="464D1057">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eastAsia="宋体" w:cs="宋体"/>
          <w:b/>
          <w:bCs/>
          <w:sz w:val="24"/>
          <w:szCs w:val="24"/>
          <w:lang w:val="en-US" w:eastAsia="zh-CN"/>
        </w:rPr>
      </w:pPr>
      <w:r>
        <w:rPr>
          <w:rFonts w:hint="eastAsia" w:ascii="宋体" w:hAnsi="宋体" w:eastAsia="宋体" w:cs="宋体"/>
          <w:b/>
          <w:bCs/>
          <w:sz w:val="24"/>
          <w:szCs w:val="24"/>
        </w:rPr>
        <w:t>2、（3D、4K、荧光）三合一</w:t>
      </w:r>
      <w:r>
        <w:rPr>
          <w:rFonts w:hint="eastAsia" w:ascii="宋体" w:hAnsi="宋体" w:eastAsia="宋体" w:cs="宋体"/>
          <w:b/>
          <w:bCs/>
          <w:sz w:val="24"/>
          <w:szCs w:val="24"/>
          <w:lang w:val="de-DE"/>
        </w:rPr>
        <w:t>电子腹腔镜</w:t>
      </w:r>
      <w:r>
        <w:rPr>
          <w:rFonts w:hint="eastAsia" w:ascii="宋体" w:hAnsi="宋体" w:eastAsia="宋体" w:cs="宋体"/>
          <w:b/>
          <w:bCs/>
          <w:sz w:val="24"/>
          <w:szCs w:val="24"/>
          <w:lang w:val="en-US" w:eastAsia="zh-CN"/>
        </w:rPr>
        <w:t>镜头，2个。</w:t>
      </w:r>
    </w:p>
    <w:p w14:paraId="0EE60D13">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eastAsia="宋体" w:cs="宋体"/>
          <w:sz w:val="24"/>
          <w:szCs w:val="24"/>
          <w:lang w:val="de-DE"/>
        </w:rPr>
      </w:pPr>
      <w:r>
        <w:rPr>
          <w:rFonts w:hint="eastAsia" w:ascii="宋体" w:hAnsi="宋体" w:eastAsia="宋体" w:cs="宋体"/>
          <w:sz w:val="24"/>
          <w:szCs w:val="24"/>
          <w:lang w:val="de-DE"/>
        </w:rPr>
        <w:t>★</w:t>
      </w:r>
      <w:r>
        <w:rPr>
          <w:rFonts w:hint="eastAsia" w:ascii="宋体" w:hAnsi="宋体" w:eastAsia="宋体" w:cs="宋体"/>
          <w:sz w:val="24"/>
          <w:szCs w:val="24"/>
        </w:rPr>
        <w:t>2.1、</w:t>
      </w:r>
      <w:r>
        <w:rPr>
          <w:rFonts w:hint="eastAsia" w:ascii="宋体" w:hAnsi="宋体" w:eastAsia="宋体" w:cs="宋体"/>
          <w:sz w:val="24"/>
          <w:szCs w:val="24"/>
          <w:lang w:val="de-DE"/>
        </w:rPr>
        <w:t>4K、3D、荧光三合一电子镜，</w:t>
      </w:r>
      <w:r>
        <w:rPr>
          <w:rFonts w:hint="eastAsia" w:ascii="宋体" w:hAnsi="宋体" w:eastAsia="宋体" w:cs="宋体"/>
          <w:sz w:val="24"/>
          <w:szCs w:val="24"/>
        </w:rPr>
        <w:t>视向角：30°</w:t>
      </w:r>
      <w:r>
        <w:rPr>
          <w:rFonts w:hint="eastAsia" w:ascii="宋体" w:hAnsi="宋体" w:eastAsia="宋体" w:cs="宋体"/>
          <w:sz w:val="24"/>
          <w:szCs w:val="24"/>
          <w:lang w:val="de-DE"/>
        </w:rPr>
        <w:t>，晶片前置，具有头端防雾功能。</w:t>
      </w:r>
    </w:p>
    <w:p w14:paraId="547A0AC7">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2.2、</w:t>
      </w:r>
      <w:r>
        <w:rPr>
          <w:rFonts w:hint="eastAsia" w:ascii="宋体" w:hAnsi="宋体" w:eastAsia="宋体" w:cs="宋体"/>
          <w:sz w:val="24"/>
          <w:szCs w:val="24"/>
          <w:lang w:val="de-DE"/>
        </w:rPr>
        <w:t>采集像素：电子镜像素为3840 x 2160，双路4K采集，逐行扫描</w:t>
      </w:r>
      <w:r>
        <w:rPr>
          <w:rFonts w:hint="eastAsia" w:ascii="宋体" w:hAnsi="宋体" w:eastAsia="宋体" w:cs="宋体"/>
          <w:sz w:val="24"/>
          <w:szCs w:val="24"/>
        </w:rPr>
        <w:t>。</w:t>
      </w:r>
    </w:p>
    <w:p w14:paraId="5405AFA0">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lang w:val="de-DE"/>
        </w:rPr>
        <w:t>★</w:t>
      </w:r>
      <w:r>
        <w:rPr>
          <w:rFonts w:hint="eastAsia" w:ascii="宋体" w:hAnsi="宋体" w:eastAsia="宋体" w:cs="宋体"/>
          <w:sz w:val="24"/>
          <w:szCs w:val="24"/>
        </w:rPr>
        <w:t>2.3、</w:t>
      </w:r>
      <w:r>
        <w:rPr>
          <w:rFonts w:hint="eastAsia" w:ascii="宋体" w:hAnsi="宋体" w:eastAsia="宋体" w:cs="宋体"/>
          <w:sz w:val="24"/>
          <w:szCs w:val="24"/>
          <w:lang w:val="de-DE"/>
        </w:rPr>
        <w:t>电子镜整体均可以进行预真空高温高压灭菌</w:t>
      </w:r>
      <w:r>
        <w:rPr>
          <w:rFonts w:hint="eastAsia" w:ascii="宋体" w:hAnsi="宋体" w:eastAsia="宋体" w:cs="宋体"/>
          <w:sz w:val="24"/>
          <w:szCs w:val="24"/>
        </w:rPr>
        <w:t>。</w:t>
      </w:r>
    </w:p>
    <w:p w14:paraId="384D634A">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2.4、3D/2D旋转模式，可360°旋转，具备180°自动翻转功能，支持自动水平校准。</w:t>
      </w:r>
    </w:p>
    <w:p w14:paraId="0EA36F9E">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eastAsia="宋体" w:cs="宋体"/>
          <w:sz w:val="24"/>
          <w:szCs w:val="24"/>
          <w:lang w:val="de-DE"/>
        </w:rPr>
      </w:pPr>
      <w:r>
        <w:rPr>
          <w:rFonts w:hint="eastAsia" w:ascii="宋体" w:hAnsi="宋体" w:eastAsia="宋体" w:cs="宋体"/>
          <w:sz w:val="24"/>
          <w:szCs w:val="24"/>
        </w:rPr>
        <w:t>2.5、</w:t>
      </w:r>
      <w:r>
        <w:rPr>
          <w:rFonts w:hint="eastAsia" w:ascii="宋体" w:hAnsi="宋体" w:eastAsia="宋体" w:cs="宋体"/>
          <w:sz w:val="24"/>
          <w:szCs w:val="24"/>
          <w:lang w:val="de-DE"/>
        </w:rPr>
        <w:t>≥5种显影模式：重叠荧光模式（绿/蓝可选）、黑白荧光模式、强度导航模式等。</w:t>
      </w:r>
    </w:p>
    <w:p w14:paraId="159E5BD3">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2.6、</w:t>
      </w:r>
      <w:r>
        <w:rPr>
          <w:rFonts w:hint="eastAsia" w:ascii="宋体" w:hAnsi="宋体" w:eastAsia="宋体" w:cs="宋体"/>
          <w:sz w:val="24"/>
          <w:szCs w:val="24"/>
          <w:lang w:val="de-DE"/>
        </w:rPr>
        <w:t>≥5级电子放大功能</w:t>
      </w:r>
      <w:r>
        <w:rPr>
          <w:rFonts w:hint="eastAsia" w:ascii="宋体" w:hAnsi="宋体" w:eastAsia="宋体" w:cs="宋体"/>
          <w:sz w:val="24"/>
          <w:szCs w:val="24"/>
        </w:rPr>
        <w:t>。</w:t>
      </w:r>
    </w:p>
    <w:p w14:paraId="30E7B10B">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eastAsia="宋体" w:cs="宋体"/>
          <w:sz w:val="24"/>
          <w:szCs w:val="24"/>
          <w:lang w:val="de-DE"/>
        </w:rPr>
      </w:pPr>
      <w:r>
        <w:rPr>
          <w:rFonts w:hint="eastAsia" w:ascii="宋体" w:hAnsi="宋体" w:eastAsia="宋体" w:cs="宋体"/>
          <w:sz w:val="24"/>
          <w:szCs w:val="24"/>
        </w:rPr>
        <w:t>2.7、</w:t>
      </w:r>
      <w:r>
        <w:rPr>
          <w:rFonts w:hint="eastAsia" w:ascii="宋体" w:hAnsi="宋体" w:eastAsia="宋体" w:cs="宋体"/>
          <w:sz w:val="24"/>
          <w:szCs w:val="24"/>
          <w:lang w:val="de-DE"/>
        </w:rPr>
        <w:t>重量≤420</w:t>
      </w:r>
      <w:r>
        <w:rPr>
          <w:rFonts w:hint="eastAsia" w:ascii="宋体" w:hAnsi="宋体" w:eastAsia="宋体" w:cs="宋体"/>
          <w:sz w:val="24"/>
          <w:szCs w:val="24"/>
        </w:rPr>
        <w:t>g</w:t>
      </w:r>
      <w:r>
        <w:rPr>
          <w:rFonts w:hint="eastAsia" w:ascii="宋体" w:hAnsi="宋体" w:eastAsia="宋体" w:cs="宋体"/>
          <w:sz w:val="24"/>
          <w:szCs w:val="24"/>
          <w:lang w:val="de-DE"/>
        </w:rPr>
        <w:t>，导光束与镜子连接可拆分式设计。</w:t>
      </w:r>
    </w:p>
    <w:p w14:paraId="502C6F9A">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eastAsia="宋体" w:cs="宋体"/>
          <w:sz w:val="24"/>
          <w:szCs w:val="24"/>
          <w:lang w:val="de-DE"/>
        </w:rPr>
      </w:pPr>
      <w:r>
        <w:rPr>
          <w:rFonts w:hint="eastAsia" w:ascii="宋体" w:hAnsi="宋体" w:eastAsia="宋体" w:cs="宋体"/>
          <w:sz w:val="24"/>
          <w:szCs w:val="24"/>
          <w:lang w:val="de-DE"/>
        </w:rPr>
        <w:t>★</w:t>
      </w:r>
      <w:r>
        <w:rPr>
          <w:rFonts w:hint="eastAsia" w:ascii="宋体" w:hAnsi="宋体" w:eastAsia="宋体" w:cs="宋体"/>
          <w:sz w:val="24"/>
          <w:szCs w:val="24"/>
        </w:rPr>
        <w:t>2.8、免调焦设计，在立体视觉中全部景深范围内均清晰呈现。</w:t>
      </w:r>
    </w:p>
    <w:p w14:paraId="285C022D">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eastAsia="宋体" w:cs="宋体"/>
          <w:sz w:val="24"/>
          <w:szCs w:val="24"/>
          <w:lang w:val="de-DE"/>
        </w:rPr>
      </w:pPr>
      <w:r>
        <w:rPr>
          <w:rFonts w:hint="eastAsia" w:ascii="宋体" w:hAnsi="宋体" w:eastAsia="宋体" w:cs="宋体"/>
          <w:sz w:val="24"/>
          <w:szCs w:val="24"/>
        </w:rPr>
        <w:t>2.9、</w:t>
      </w:r>
      <w:r>
        <w:rPr>
          <w:rFonts w:hint="eastAsia" w:ascii="宋体" w:hAnsi="宋体" w:eastAsia="宋体" w:cs="宋体"/>
          <w:sz w:val="24"/>
          <w:szCs w:val="24"/>
          <w:lang w:val="de-DE"/>
        </w:rPr>
        <w:t>可实现通过摄像头按键控制气腹机，冷光源。</w:t>
      </w:r>
    </w:p>
    <w:p w14:paraId="3F31E0CB">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eastAsia="宋体" w:cs="宋体"/>
          <w:sz w:val="24"/>
          <w:szCs w:val="24"/>
          <w:lang w:val="de-DE"/>
        </w:rPr>
      </w:pPr>
      <w:r>
        <w:rPr>
          <w:rFonts w:hint="eastAsia" w:ascii="宋体" w:hAnsi="宋体" w:eastAsia="宋体" w:cs="宋体"/>
          <w:sz w:val="24"/>
          <w:szCs w:val="24"/>
        </w:rPr>
        <w:t>2.10、</w:t>
      </w:r>
      <w:r>
        <w:rPr>
          <w:rFonts w:hint="eastAsia" w:ascii="宋体" w:hAnsi="宋体" w:eastAsia="宋体" w:cs="宋体"/>
          <w:sz w:val="24"/>
          <w:szCs w:val="24"/>
          <w:lang w:val="de-DE"/>
        </w:rPr>
        <w:t xml:space="preserve">摄像头3个按键可设置≥4种快捷键，可预设功能至少包括术野录像、拍照、打印、调节白平衡、FI模式、FI开关等。 </w:t>
      </w:r>
    </w:p>
    <w:p w14:paraId="524CCCCA">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eastAsia="宋体" w:cs="宋体"/>
          <w:sz w:val="24"/>
          <w:szCs w:val="24"/>
          <w:lang w:val="de-DE"/>
        </w:rPr>
      </w:pPr>
      <w:r>
        <w:rPr>
          <w:rFonts w:hint="eastAsia" w:ascii="宋体" w:hAnsi="宋体" w:eastAsia="宋体" w:cs="宋体"/>
          <w:sz w:val="24"/>
          <w:szCs w:val="24"/>
        </w:rPr>
        <w:t>2.11、</w:t>
      </w:r>
      <w:r>
        <w:rPr>
          <w:rFonts w:hint="eastAsia" w:ascii="宋体" w:hAnsi="宋体" w:eastAsia="宋体" w:cs="宋体"/>
          <w:sz w:val="24"/>
          <w:szCs w:val="24"/>
          <w:lang w:val="de-DE"/>
        </w:rPr>
        <w:t>电气安全：医用设备电气安全CF级别I类防护，可应用于心脏设备。</w:t>
      </w:r>
    </w:p>
    <w:p w14:paraId="2361F7E9">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sz w:val="24"/>
          <w:szCs w:val="24"/>
          <w:lang w:val="en-US" w:eastAsia="zh-CN"/>
        </w:rPr>
      </w:pPr>
      <w:r>
        <w:rPr>
          <w:rFonts w:hint="eastAsia" w:ascii="宋体" w:hAnsi="宋体" w:eastAsia="宋体" w:cs="宋体"/>
          <w:b/>
          <w:bCs/>
          <w:sz w:val="24"/>
          <w:szCs w:val="24"/>
        </w:rPr>
        <w:t>3</w:t>
      </w:r>
      <w:r>
        <w:rPr>
          <w:rFonts w:hint="eastAsia" w:ascii="宋体" w:hAnsi="宋体" w:eastAsia="宋体" w:cs="宋体"/>
          <w:b/>
          <w:bCs/>
          <w:sz w:val="24"/>
          <w:szCs w:val="24"/>
          <w:lang w:val="de-DE"/>
        </w:rPr>
        <w:t>、4K荧光摄像头</w:t>
      </w:r>
      <w:r>
        <w:rPr>
          <w:rFonts w:hint="eastAsia" w:ascii="宋体" w:hAnsi="宋体" w:eastAsia="宋体" w:cs="宋体"/>
          <w:b/>
          <w:bCs/>
          <w:sz w:val="24"/>
          <w:szCs w:val="24"/>
          <w:lang w:val="de-DE" w:eastAsia="zh-CN"/>
        </w:rPr>
        <w:t>，</w:t>
      </w:r>
      <w:r>
        <w:rPr>
          <w:rFonts w:hint="eastAsia" w:ascii="宋体" w:hAnsi="宋体" w:eastAsia="宋体" w:cs="宋体"/>
          <w:b/>
          <w:bCs/>
          <w:sz w:val="24"/>
          <w:szCs w:val="24"/>
          <w:lang w:val="en-US" w:eastAsia="zh-CN"/>
        </w:rPr>
        <w:t>1个。</w:t>
      </w:r>
    </w:p>
    <w:p w14:paraId="142AD7B8">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sz w:val="24"/>
          <w:szCs w:val="24"/>
          <w:lang w:val="de-DE"/>
        </w:rPr>
      </w:pPr>
      <w:r>
        <w:rPr>
          <w:rFonts w:hint="eastAsia" w:ascii="宋体" w:hAnsi="宋体" w:eastAsia="宋体" w:cs="宋体"/>
          <w:sz w:val="24"/>
          <w:szCs w:val="24"/>
        </w:rPr>
        <w:t>3</w:t>
      </w:r>
      <w:r>
        <w:rPr>
          <w:rFonts w:hint="eastAsia" w:ascii="宋体" w:hAnsi="宋体" w:eastAsia="宋体" w:cs="宋体"/>
          <w:sz w:val="24"/>
          <w:szCs w:val="24"/>
          <w:lang w:val="de-DE"/>
        </w:rPr>
        <w:t>.1、采集像素：摄像头像素不小于3840 x 2160，逐行扫描。</w:t>
      </w:r>
    </w:p>
    <w:p w14:paraId="066E696C">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sz w:val="24"/>
          <w:szCs w:val="24"/>
          <w:lang w:val="de-DE"/>
        </w:rPr>
      </w:pPr>
      <w:r>
        <w:rPr>
          <w:rFonts w:hint="eastAsia" w:ascii="宋体" w:hAnsi="宋体" w:eastAsia="宋体" w:cs="宋体"/>
          <w:sz w:val="24"/>
          <w:szCs w:val="24"/>
        </w:rPr>
        <w:t>3</w:t>
      </w:r>
      <w:r>
        <w:rPr>
          <w:rFonts w:hint="eastAsia" w:ascii="宋体" w:hAnsi="宋体" w:eastAsia="宋体" w:cs="宋体"/>
          <w:sz w:val="24"/>
          <w:szCs w:val="24"/>
          <w:lang w:val="de-DE"/>
        </w:rPr>
        <w:t>.2、图像格式16：9。</w:t>
      </w:r>
    </w:p>
    <w:p w14:paraId="60368178">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sz w:val="24"/>
          <w:szCs w:val="24"/>
          <w:lang w:val="de-DE"/>
        </w:rPr>
      </w:pPr>
      <w:r>
        <w:rPr>
          <w:rFonts w:hint="eastAsia" w:ascii="宋体" w:hAnsi="宋体" w:eastAsia="宋体" w:cs="宋体"/>
          <w:sz w:val="24"/>
          <w:szCs w:val="24"/>
        </w:rPr>
        <w:t>3</w:t>
      </w:r>
      <w:r>
        <w:rPr>
          <w:rFonts w:hint="eastAsia" w:ascii="宋体" w:hAnsi="宋体" w:eastAsia="宋体" w:cs="宋体"/>
          <w:sz w:val="24"/>
          <w:szCs w:val="24"/>
          <w:lang w:val="de-DE"/>
        </w:rPr>
        <w:t>.3、重量</w:t>
      </w:r>
      <w:r>
        <w:rPr>
          <w:rFonts w:hint="eastAsia" w:ascii="宋体" w:hAnsi="宋体" w:eastAsia="宋体" w:cs="宋体"/>
          <w:sz w:val="24"/>
          <w:szCs w:val="24"/>
          <w:lang w:val="de-DE" w:eastAsia="zh-CN"/>
        </w:rPr>
        <w:t>：</w:t>
      </w:r>
      <w:r>
        <w:rPr>
          <w:rFonts w:hint="eastAsia" w:ascii="宋体" w:hAnsi="宋体" w:eastAsia="宋体" w:cs="宋体"/>
          <w:sz w:val="24"/>
          <w:szCs w:val="24"/>
          <w:lang w:val="de-DE"/>
        </w:rPr>
        <w:t>握持轻便。</w:t>
      </w:r>
    </w:p>
    <w:p w14:paraId="3842628B">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sz w:val="24"/>
          <w:szCs w:val="24"/>
          <w:lang w:val="de-DE"/>
        </w:rPr>
      </w:pPr>
      <w:r>
        <w:rPr>
          <w:rFonts w:hint="eastAsia" w:ascii="宋体" w:hAnsi="宋体" w:eastAsia="宋体" w:cs="宋体"/>
          <w:sz w:val="24"/>
          <w:szCs w:val="24"/>
        </w:rPr>
        <w:t>3</w:t>
      </w:r>
      <w:r>
        <w:rPr>
          <w:rFonts w:hint="eastAsia" w:ascii="宋体" w:hAnsi="宋体" w:eastAsia="宋体" w:cs="宋体"/>
          <w:sz w:val="24"/>
          <w:szCs w:val="24"/>
          <w:lang w:val="de-DE"/>
        </w:rPr>
        <w:t>.4、可同时采集可见光波段及近红外波段。</w:t>
      </w:r>
    </w:p>
    <w:p w14:paraId="24974032">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sz w:val="24"/>
          <w:szCs w:val="24"/>
          <w:lang w:val="de-DE"/>
        </w:rPr>
      </w:pPr>
      <w:r>
        <w:rPr>
          <w:rFonts w:hint="eastAsia" w:ascii="宋体" w:hAnsi="宋体" w:eastAsia="宋体" w:cs="宋体"/>
          <w:sz w:val="24"/>
          <w:szCs w:val="24"/>
          <w:lang w:val="de-DE"/>
        </w:rPr>
        <w:t>★</w:t>
      </w:r>
      <w:r>
        <w:rPr>
          <w:rFonts w:hint="eastAsia" w:ascii="宋体" w:hAnsi="宋体" w:eastAsia="宋体" w:cs="宋体"/>
          <w:sz w:val="24"/>
          <w:szCs w:val="24"/>
        </w:rPr>
        <w:t>3</w:t>
      </w:r>
      <w:r>
        <w:rPr>
          <w:rFonts w:hint="eastAsia" w:ascii="宋体" w:hAnsi="宋体" w:eastAsia="宋体" w:cs="宋体"/>
          <w:sz w:val="24"/>
          <w:szCs w:val="24"/>
          <w:lang w:val="de-DE"/>
        </w:rPr>
        <w:t>.5、</w:t>
      </w:r>
      <w:r>
        <w:rPr>
          <w:rFonts w:hint="eastAsia" w:ascii="宋体" w:hAnsi="宋体" w:eastAsia="宋体" w:cs="宋体"/>
          <w:sz w:val="24"/>
          <w:szCs w:val="24"/>
          <w:lang w:val="de-DE" w:eastAsia="zh-CN"/>
        </w:rPr>
        <w:t>不少于</w:t>
      </w:r>
      <w:r>
        <w:rPr>
          <w:rFonts w:hint="eastAsia" w:ascii="宋体" w:hAnsi="宋体" w:eastAsia="宋体" w:cs="宋体"/>
          <w:sz w:val="24"/>
          <w:szCs w:val="24"/>
          <w:lang w:val="de-DE"/>
        </w:rPr>
        <w:t>五种显影模式：重叠荧光模式(绿/蓝可选)、强度导航模式等。</w:t>
      </w:r>
    </w:p>
    <w:p w14:paraId="2920D1DF">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hint="eastAsia" w:ascii="宋体" w:hAnsi="宋体" w:eastAsia="宋体" w:cs="宋体"/>
          <w:sz w:val="24"/>
          <w:szCs w:val="24"/>
          <w:lang w:val="de-DE"/>
        </w:rPr>
      </w:pPr>
      <w:r>
        <w:rPr>
          <w:rFonts w:hint="eastAsia" w:ascii="宋体" w:hAnsi="宋体" w:eastAsia="宋体" w:cs="宋体"/>
          <w:sz w:val="24"/>
          <w:szCs w:val="24"/>
          <w:lang w:val="de-DE"/>
        </w:rPr>
        <w:t>★</w:t>
      </w:r>
      <w:r>
        <w:rPr>
          <w:rFonts w:hint="eastAsia" w:ascii="宋体" w:hAnsi="宋体" w:eastAsia="宋体" w:cs="宋体"/>
          <w:sz w:val="24"/>
          <w:szCs w:val="24"/>
        </w:rPr>
        <w:t>3</w:t>
      </w:r>
      <w:r>
        <w:rPr>
          <w:rFonts w:hint="eastAsia" w:ascii="宋体" w:hAnsi="宋体" w:eastAsia="宋体" w:cs="宋体"/>
          <w:sz w:val="24"/>
          <w:szCs w:val="24"/>
          <w:lang w:val="de-DE"/>
        </w:rPr>
        <w:t>.6、可实现ICG荧光与电子染色联合，实现双重染色（需主机实拍）。</w:t>
      </w:r>
    </w:p>
    <w:p w14:paraId="63F7C9AE">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sz w:val="24"/>
          <w:szCs w:val="24"/>
          <w:lang w:val="de-DE"/>
        </w:rPr>
      </w:pPr>
      <w:r>
        <w:rPr>
          <w:rFonts w:hint="eastAsia" w:ascii="宋体" w:hAnsi="宋体" w:eastAsia="宋体" w:cs="宋体"/>
          <w:sz w:val="24"/>
          <w:szCs w:val="24"/>
        </w:rPr>
        <w:t>3</w:t>
      </w:r>
      <w:r>
        <w:rPr>
          <w:rFonts w:hint="eastAsia" w:ascii="宋体" w:hAnsi="宋体" w:eastAsia="宋体" w:cs="宋体"/>
          <w:sz w:val="24"/>
          <w:szCs w:val="24"/>
          <w:lang w:val="de-DE"/>
        </w:rPr>
        <w:t>.7、可实现通过摄像头按键控制气腹机及冷光源。</w:t>
      </w:r>
    </w:p>
    <w:p w14:paraId="40016052">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sz w:val="24"/>
          <w:szCs w:val="24"/>
          <w:lang w:val="de-DE"/>
        </w:rPr>
      </w:pPr>
      <w:r>
        <w:rPr>
          <w:rFonts w:hint="eastAsia" w:ascii="宋体" w:hAnsi="宋体" w:eastAsia="宋体" w:cs="宋体"/>
          <w:sz w:val="24"/>
          <w:szCs w:val="24"/>
        </w:rPr>
        <w:t>3</w:t>
      </w:r>
      <w:r>
        <w:rPr>
          <w:rFonts w:hint="eastAsia" w:ascii="宋体" w:hAnsi="宋体" w:eastAsia="宋体" w:cs="宋体"/>
          <w:sz w:val="24"/>
          <w:szCs w:val="24"/>
          <w:lang w:val="de-DE"/>
        </w:rPr>
        <w:t>.8、摄像头</w:t>
      </w:r>
      <w:r>
        <w:rPr>
          <w:rFonts w:hint="eastAsia" w:ascii="宋体" w:hAnsi="宋体" w:eastAsia="宋体" w:cs="宋体"/>
          <w:sz w:val="24"/>
          <w:szCs w:val="24"/>
          <w:lang w:val="de-DE"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val="de-DE"/>
        </w:rPr>
        <w:t>个按键可设置</w:t>
      </w:r>
      <w:r>
        <w:rPr>
          <w:rFonts w:hint="eastAsia" w:ascii="宋体" w:hAnsi="宋体" w:eastAsia="宋体" w:cs="宋体"/>
          <w:sz w:val="24"/>
          <w:szCs w:val="24"/>
          <w:lang w:val="de-DE" w:eastAsia="zh-CN"/>
        </w:rPr>
        <w:t>≥</w:t>
      </w:r>
      <w:r>
        <w:rPr>
          <w:rFonts w:hint="eastAsia" w:ascii="宋体" w:hAnsi="宋体" w:eastAsia="宋体" w:cs="宋体"/>
          <w:sz w:val="24"/>
          <w:szCs w:val="24"/>
          <w:lang w:val="de-DE"/>
        </w:rPr>
        <w:t>4种快捷键，可预设功能至少包括术野录像、拍照、打印、调节白平衡、FI模式、FI开关。</w:t>
      </w:r>
    </w:p>
    <w:p w14:paraId="6E57C2A2">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sz w:val="24"/>
          <w:szCs w:val="24"/>
          <w:lang w:val="de-DE"/>
        </w:rPr>
      </w:pPr>
      <w:r>
        <w:rPr>
          <w:rFonts w:hint="eastAsia" w:ascii="宋体" w:hAnsi="宋体" w:eastAsia="宋体" w:cs="宋体"/>
          <w:sz w:val="24"/>
          <w:szCs w:val="24"/>
        </w:rPr>
        <w:t>3</w:t>
      </w:r>
      <w:r>
        <w:rPr>
          <w:rFonts w:hint="eastAsia" w:ascii="宋体" w:hAnsi="宋体" w:eastAsia="宋体" w:cs="宋体"/>
          <w:sz w:val="24"/>
          <w:szCs w:val="24"/>
          <w:lang w:val="de-DE"/>
        </w:rPr>
        <w:t>.9、术野画面放大功能，7级可调，具备自适应缩放功能。</w:t>
      </w:r>
    </w:p>
    <w:p w14:paraId="1D3A4F2D">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sz w:val="24"/>
          <w:szCs w:val="24"/>
          <w:lang w:val="de-DE"/>
        </w:rPr>
      </w:pPr>
      <w:r>
        <w:rPr>
          <w:rFonts w:hint="eastAsia" w:ascii="宋体" w:hAnsi="宋体" w:eastAsia="宋体" w:cs="宋体"/>
          <w:sz w:val="24"/>
          <w:szCs w:val="24"/>
        </w:rPr>
        <w:t>3</w:t>
      </w:r>
      <w:r>
        <w:rPr>
          <w:rFonts w:hint="eastAsia" w:ascii="宋体" w:hAnsi="宋体" w:eastAsia="宋体" w:cs="宋体"/>
          <w:sz w:val="24"/>
          <w:szCs w:val="24"/>
          <w:lang w:val="de-DE"/>
        </w:rPr>
        <w:t>.10、电气安全：医用设备电气安全CF-1类，可应用于心脏设备。</w:t>
      </w:r>
    </w:p>
    <w:p w14:paraId="327EBC3D">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eastAsia="宋体" w:cs="宋体"/>
          <w:sz w:val="24"/>
          <w:szCs w:val="24"/>
          <w:lang w:val="de-DE"/>
        </w:rPr>
      </w:pPr>
      <w:r>
        <w:rPr>
          <w:rFonts w:hint="eastAsia" w:ascii="宋体" w:hAnsi="宋体" w:eastAsia="宋体" w:cs="宋体"/>
          <w:sz w:val="24"/>
          <w:szCs w:val="24"/>
        </w:rPr>
        <w:t>3</w:t>
      </w:r>
      <w:r>
        <w:rPr>
          <w:rFonts w:hint="eastAsia" w:ascii="宋体" w:hAnsi="宋体" w:eastAsia="宋体" w:cs="宋体"/>
          <w:sz w:val="24"/>
          <w:szCs w:val="24"/>
          <w:lang w:val="de-DE"/>
        </w:rPr>
        <w:t>.11、焦距</w:t>
      </w:r>
      <w:r>
        <w:rPr>
          <w:rFonts w:hint="eastAsia" w:ascii="宋体" w:hAnsi="宋体" w:eastAsia="宋体" w:cs="宋体"/>
          <w:sz w:val="24"/>
          <w:szCs w:val="24"/>
          <w:lang w:val="de-DE" w:eastAsia="zh-CN"/>
        </w:rPr>
        <w:t>≥</w:t>
      </w:r>
      <w:r>
        <w:rPr>
          <w:rFonts w:hint="eastAsia" w:ascii="宋体" w:hAnsi="宋体" w:eastAsia="宋体" w:cs="宋体"/>
          <w:sz w:val="24"/>
          <w:szCs w:val="24"/>
          <w:lang w:val="de-DE"/>
        </w:rPr>
        <w:t>1</w:t>
      </w:r>
      <w:r>
        <w:rPr>
          <w:rFonts w:hint="eastAsia" w:ascii="宋体" w:hAnsi="宋体" w:eastAsia="宋体" w:cs="宋体"/>
          <w:sz w:val="24"/>
          <w:szCs w:val="24"/>
          <w:lang w:val="en-US" w:eastAsia="zh-CN"/>
        </w:rPr>
        <w:t>5</w:t>
      </w:r>
      <w:r>
        <w:rPr>
          <w:rFonts w:hint="eastAsia" w:ascii="宋体" w:hAnsi="宋体" w:eastAsia="宋体" w:cs="宋体"/>
          <w:sz w:val="24"/>
          <w:szCs w:val="24"/>
          <w:lang w:val="de-DE"/>
        </w:rPr>
        <w:t>mm，具备调焦环。</w:t>
      </w:r>
    </w:p>
    <w:p w14:paraId="35A0D614">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eastAsia="宋体" w:cs="宋体"/>
          <w:b/>
          <w:bCs/>
          <w:sz w:val="24"/>
          <w:szCs w:val="24"/>
          <w:lang w:val="en-US" w:eastAsia="zh-CN"/>
        </w:rPr>
      </w:pPr>
      <w:r>
        <w:rPr>
          <w:rFonts w:hint="eastAsia" w:ascii="宋体" w:hAnsi="宋体" w:eastAsia="宋体" w:cs="宋体"/>
          <w:b/>
          <w:bCs/>
          <w:sz w:val="24"/>
          <w:szCs w:val="24"/>
        </w:rPr>
        <w:t>4</w:t>
      </w:r>
      <w:r>
        <w:rPr>
          <w:rFonts w:hint="eastAsia" w:ascii="宋体" w:hAnsi="宋体" w:eastAsia="宋体" w:cs="宋体"/>
          <w:b/>
          <w:bCs/>
          <w:sz w:val="24"/>
          <w:szCs w:val="24"/>
          <w:lang w:val="de-DE"/>
        </w:rPr>
        <w:t>、医用LED冷光源</w:t>
      </w:r>
      <w:r>
        <w:rPr>
          <w:rFonts w:hint="eastAsia" w:ascii="宋体" w:hAnsi="宋体" w:eastAsia="宋体" w:cs="宋体"/>
          <w:b/>
          <w:bCs/>
          <w:sz w:val="24"/>
          <w:szCs w:val="24"/>
          <w:lang w:val="de-DE" w:eastAsia="zh-CN"/>
        </w:rPr>
        <w:t>，</w:t>
      </w:r>
      <w:r>
        <w:rPr>
          <w:rFonts w:hint="eastAsia" w:ascii="宋体" w:hAnsi="宋体" w:eastAsia="宋体" w:cs="宋体"/>
          <w:b/>
          <w:bCs/>
          <w:sz w:val="24"/>
          <w:szCs w:val="24"/>
          <w:lang w:val="en-US" w:eastAsia="zh-CN"/>
        </w:rPr>
        <w:t>1台。</w:t>
      </w:r>
    </w:p>
    <w:p w14:paraId="0E969688">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eastAsia="宋体" w:cs="宋体"/>
          <w:sz w:val="24"/>
          <w:szCs w:val="24"/>
          <w:lang w:val="de-DE"/>
        </w:rPr>
      </w:pPr>
      <w:r>
        <w:rPr>
          <w:rFonts w:hint="eastAsia" w:ascii="宋体" w:hAnsi="宋体" w:eastAsia="宋体" w:cs="宋体"/>
          <w:sz w:val="24"/>
          <w:szCs w:val="24"/>
        </w:rPr>
        <w:t>4.1、</w:t>
      </w:r>
      <w:r>
        <w:rPr>
          <w:rFonts w:hint="eastAsia" w:ascii="宋体" w:hAnsi="宋体" w:eastAsia="宋体" w:cs="宋体"/>
          <w:sz w:val="24"/>
          <w:szCs w:val="24"/>
          <w:lang w:val="de-DE"/>
        </w:rPr>
        <w:t>光源使用LED技术，白光和荧光均使用LED技术实现，不使用激光技术，最大程度上保证医务人员的使用安全，提供证明材料。</w:t>
      </w:r>
    </w:p>
    <w:p w14:paraId="6B5E6078">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eastAsia="宋体" w:cs="宋体"/>
          <w:sz w:val="24"/>
          <w:szCs w:val="24"/>
          <w:lang w:val="de-DE"/>
        </w:rPr>
      </w:pPr>
      <w:r>
        <w:rPr>
          <w:rFonts w:hint="eastAsia" w:ascii="宋体" w:hAnsi="宋体" w:eastAsia="宋体" w:cs="宋体"/>
          <w:sz w:val="24"/>
          <w:szCs w:val="24"/>
        </w:rPr>
        <w:t>4.2、</w:t>
      </w:r>
      <w:r>
        <w:rPr>
          <w:rFonts w:hint="eastAsia" w:ascii="宋体" w:hAnsi="宋体" w:eastAsia="宋体" w:cs="宋体"/>
          <w:sz w:val="24"/>
          <w:szCs w:val="24"/>
          <w:lang w:val="de-DE"/>
        </w:rPr>
        <w:t>色温</w:t>
      </w:r>
      <w:r>
        <w:rPr>
          <w:rFonts w:hint="eastAsia" w:ascii="宋体" w:hAnsi="宋体" w:eastAsia="宋体" w:cs="宋体"/>
          <w:sz w:val="24"/>
          <w:szCs w:val="24"/>
          <w:lang w:val="de-DE" w:eastAsia="zh-CN"/>
        </w:rPr>
        <w:t>≤</w:t>
      </w:r>
      <w:r>
        <w:rPr>
          <w:rFonts w:hint="eastAsia" w:ascii="宋体" w:hAnsi="宋体" w:eastAsia="宋体" w:cs="宋体"/>
          <w:sz w:val="24"/>
          <w:szCs w:val="24"/>
          <w:lang w:val="en-US" w:eastAsia="zh-CN"/>
        </w:rPr>
        <w:t>60</w:t>
      </w:r>
      <w:r>
        <w:rPr>
          <w:rFonts w:hint="eastAsia" w:ascii="宋体" w:hAnsi="宋体" w:eastAsia="宋体" w:cs="宋体"/>
          <w:sz w:val="24"/>
          <w:szCs w:val="24"/>
          <w:lang w:val="de-DE"/>
        </w:rPr>
        <w:t>00K。</w:t>
      </w:r>
    </w:p>
    <w:p w14:paraId="3D25C239">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eastAsia="宋体" w:cs="宋体"/>
          <w:sz w:val="24"/>
          <w:szCs w:val="24"/>
          <w:lang w:val="de-DE"/>
        </w:rPr>
      </w:pPr>
      <w:r>
        <w:rPr>
          <w:rFonts w:hint="eastAsia" w:ascii="宋体" w:hAnsi="宋体" w:eastAsia="宋体" w:cs="宋体"/>
          <w:sz w:val="24"/>
          <w:szCs w:val="24"/>
        </w:rPr>
        <w:t>4.3、</w:t>
      </w:r>
      <w:r>
        <w:rPr>
          <w:rFonts w:hint="eastAsia" w:ascii="宋体" w:hAnsi="宋体" w:eastAsia="宋体" w:cs="宋体"/>
          <w:sz w:val="24"/>
          <w:szCs w:val="24"/>
          <w:lang w:val="de-DE"/>
        </w:rPr>
        <w:t>灯泡寿命</w:t>
      </w:r>
      <w:r>
        <w:rPr>
          <w:rFonts w:hint="eastAsia" w:ascii="宋体" w:hAnsi="宋体" w:eastAsia="宋体" w:cs="宋体"/>
          <w:sz w:val="24"/>
          <w:szCs w:val="24"/>
        </w:rPr>
        <w:t>≥30000小时。</w:t>
      </w:r>
    </w:p>
    <w:p w14:paraId="3A354999">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eastAsia="宋体" w:cs="宋体"/>
          <w:sz w:val="24"/>
          <w:szCs w:val="24"/>
          <w:lang w:val="de-DE"/>
        </w:rPr>
      </w:pPr>
      <w:r>
        <w:rPr>
          <w:rFonts w:hint="eastAsia" w:ascii="宋体" w:hAnsi="宋体" w:eastAsia="宋体" w:cs="宋体"/>
          <w:sz w:val="24"/>
          <w:szCs w:val="24"/>
        </w:rPr>
        <w:t>4.4、</w:t>
      </w:r>
      <w:r>
        <w:rPr>
          <w:rFonts w:hint="eastAsia" w:ascii="宋体" w:hAnsi="宋体" w:eastAsia="宋体" w:cs="宋体"/>
          <w:sz w:val="24"/>
          <w:szCs w:val="24"/>
          <w:lang w:val="de-DE"/>
        </w:rPr>
        <w:t>触摸屏，图形直观，用户界面简单明了。</w:t>
      </w:r>
    </w:p>
    <w:p w14:paraId="1D3E869D">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eastAsia="宋体" w:cs="宋体"/>
          <w:sz w:val="24"/>
          <w:szCs w:val="24"/>
          <w:lang w:val="de-DE"/>
        </w:rPr>
      </w:pPr>
      <w:r>
        <w:rPr>
          <w:rFonts w:hint="eastAsia" w:ascii="宋体" w:hAnsi="宋体" w:eastAsia="宋体" w:cs="宋体"/>
          <w:sz w:val="24"/>
          <w:szCs w:val="24"/>
        </w:rPr>
        <w:t>4.5、</w:t>
      </w:r>
      <w:r>
        <w:rPr>
          <w:rFonts w:hint="eastAsia" w:ascii="宋体" w:hAnsi="宋体" w:eastAsia="宋体" w:cs="宋体"/>
          <w:sz w:val="24"/>
          <w:szCs w:val="24"/>
          <w:lang w:val="de-DE"/>
        </w:rPr>
        <w:t>具有Auto模式，可自动调节光源亮度 。</w:t>
      </w:r>
    </w:p>
    <w:p w14:paraId="456EBF75">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eastAsia="宋体" w:cs="宋体"/>
          <w:sz w:val="24"/>
          <w:szCs w:val="24"/>
          <w:lang w:val="de-DE"/>
        </w:rPr>
      </w:pPr>
      <w:r>
        <w:rPr>
          <w:rFonts w:hint="eastAsia" w:ascii="宋体" w:hAnsi="宋体" w:eastAsia="宋体" w:cs="宋体"/>
          <w:sz w:val="24"/>
          <w:szCs w:val="24"/>
        </w:rPr>
        <w:t>4.6、</w:t>
      </w:r>
      <w:r>
        <w:rPr>
          <w:rFonts w:hint="eastAsia" w:ascii="宋体" w:hAnsi="宋体" w:eastAsia="宋体" w:cs="宋体"/>
          <w:sz w:val="24"/>
          <w:szCs w:val="24"/>
          <w:lang w:val="de-DE"/>
        </w:rPr>
        <w:t>荧光和白光模式的切换（脚踏、摄像头）。</w:t>
      </w:r>
    </w:p>
    <w:p w14:paraId="1D5AD6D6">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eastAsia="宋体" w:cs="宋体"/>
          <w:sz w:val="24"/>
          <w:szCs w:val="24"/>
          <w:lang w:val="de-DE"/>
        </w:rPr>
      </w:pPr>
      <w:r>
        <w:rPr>
          <w:rFonts w:hint="eastAsia" w:ascii="宋体" w:hAnsi="宋体" w:eastAsia="宋体" w:cs="宋体"/>
          <w:sz w:val="24"/>
          <w:szCs w:val="24"/>
        </w:rPr>
        <w:t>4.7、安全等级：CF级</w:t>
      </w:r>
      <w:r>
        <w:rPr>
          <w:rFonts w:hint="eastAsia" w:ascii="宋体" w:hAnsi="宋体" w:eastAsia="宋体" w:cs="宋体"/>
          <w:sz w:val="24"/>
          <w:szCs w:val="24"/>
          <w:lang w:val="de-DE"/>
        </w:rPr>
        <w:t>I类防护</w:t>
      </w:r>
      <w:r>
        <w:rPr>
          <w:rFonts w:hint="eastAsia" w:ascii="宋体" w:hAnsi="宋体" w:eastAsia="宋体" w:cs="宋体"/>
          <w:sz w:val="24"/>
          <w:szCs w:val="24"/>
        </w:rPr>
        <w:t>，可直接用于心脏手术。</w:t>
      </w:r>
    </w:p>
    <w:p w14:paraId="6A609AD9">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eastAsia="宋体" w:cs="宋体"/>
          <w:sz w:val="24"/>
          <w:szCs w:val="24"/>
          <w:lang w:val="de-DE"/>
        </w:rPr>
      </w:pPr>
      <w:r>
        <w:rPr>
          <w:rFonts w:hint="eastAsia" w:ascii="宋体" w:hAnsi="宋体" w:eastAsia="宋体" w:cs="宋体"/>
          <w:sz w:val="24"/>
          <w:szCs w:val="24"/>
        </w:rPr>
        <w:t>4.8、</w:t>
      </w:r>
      <w:r>
        <w:rPr>
          <w:rFonts w:hint="eastAsia" w:ascii="宋体" w:hAnsi="宋体" w:eastAsia="宋体" w:cs="宋体"/>
          <w:sz w:val="24"/>
          <w:szCs w:val="24"/>
          <w:lang w:val="de-DE"/>
        </w:rPr>
        <w:t>单踏板脚踏。</w:t>
      </w:r>
    </w:p>
    <w:p w14:paraId="5F1DDCCD">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eastAsia="宋体" w:cs="宋体"/>
          <w:kern w:val="0"/>
          <w:sz w:val="24"/>
          <w:szCs w:val="24"/>
        </w:rPr>
      </w:pPr>
      <w:r>
        <w:rPr>
          <w:rFonts w:hint="eastAsia" w:ascii="宋体" w:hAnsi="宋体" w:eastAsia="宋体" w:cs="宋体"/>
          <w:kern w:val="0"/>
          <w:sz w:val="24"/>
          <w:szCs w:val="24"/>
        </w:rPr>
        <w:t>4.9、同品牌纤维导光</w:t>
      </w: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rPr>
        <w:t>根，可高温高压消毒。</w:t>
      </w:r>
    </w:p>
    <w:p w14:paraId="670606CF">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eastAsia="宋体" w:cs="宋体"/>
          <w:kern w:val="0"/>
          <w:sz w:val="24"/>
          <w:szCs w:val="24"/>
          <w:lang w:val="de-DE"/>
        </w:rPr>
      </w:pPr>
      <w:r>
        <w:rPr>
          <w:rFonts w:hint="eastAsia" w:ascii="宋体" w:hAnsi="宋体" w:eastAsia="宋体" w:cs="宋体"/>
          <w:sz w:val="24"/>
          <w:szCs w:val="24"/>
          <w:lang w:val="de-DE"/>
        </w:rPr>
        <w:t>★</w:t>
      </w: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rPr>
        <w:t>.10、配套导光束转接头</w:t>
      </w: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rPr>
        <w:t>个，可旋转，90°转接，直径4.8mm。用于连接标准内镜导光束接口，使导光束走向可以与摄像头平行。</w:t>
      </w:r>
    </w:p>
    <w:p w14:paraId="1B7D3DAB">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b/>
          <w:sz w:val="24"/>
          <w:szCs w:val="24"/>
          <w:lang w:val="en-US" w:eastAsia="zh-CN"/>
        </w:rPr>
      </w:pPr>
      <w:r>
        <w:rPr>
          <w:rFonts w:hint="eastAsia" w:ascii="宋体" w:hAnsi="宋体" w:eastAsia="宋体" w:cs="宋体"/>
          <w:b/>
          <w:sz w:val="24"/>
          <w:szCs w:val="24"/>
        </w:rPr>
        <w:t>5</w:t>
      </w:r>
      <w:r>
        <w:rPr>
          <w:rFonts w:hint="eastAsia" w:ascii="宋体" w:hAnsi="宋体" w:eastAsia="宋体" w:cs="宋体"/>
          <w:b/>
          <w:sz w:val="24"/>
          <w:szCs w:val="24"/>
          <w:lang w:val="de-DE"/>
        </w:rPr>
        <w:t>、</w:t>
      </w:r>
      <w:r>
        <w:rPr>
          <w:rFonts w:hint="eastAsia" w:ascii="宋体" w:hAnsi="宋体" w:eastAsia="宋体" w:cs="宋体"/>
          <w:b/>
          <w:sz w:val="24"/>
          <w:szCs w:val="24"/>
        </w:rPr>
        <w:t>4K3D超高清医用监视器</w:t>
      </w:r>
      <w:r>
        <w:rPr>
          <w:rFonts w:hint="eastAsia" w:ascii="宋体" w:hAnsi="宋体" w:eastAsia="宋体" w:cs="宋体"/>
          <w:b/>
          <w:sz w:val="24"/>
          <w:szCs w:val="24"/>
          <w:lang w:eastAsia="zh-CN"/>
        </w:rPr>
        <w:t>，</w:t>
      </w:r>
      <w:r>
        <w:rPr>
          <w:rFonts w:hint="eastAsia" w:ascii="宋体" w:hAnsi="宋体" w:eastAsia="宋体" w:cs="宋体"/>
          <w:b/>
          <w:sz w:val="24"/>
          <w:szCs w:val="24"/>
          <w:lang w:val="en-US" w:eastAsia="zh-CN"/>
        </w:rPr>
        <w:t>1台。</w:t>
      </w:r>
    </w:p>
    <w:p w14:paraId="7CF97CC0">
      <w:pPr>
        <w:pStyle w:val="31"/>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textAlignment w:val="baseline"/>
        <w:rPr>
          <w:rFonts w:hint="eastAsia" w:ascii="宋体" w:hAnsi="宋体" w:eastAsia="宋体" w:cs="宋体"/>
          <w:sz w:val="24"/>
          <w:szCs w:val="24"/>
          <w:lang w:val="de-DE"/>
        </w:rPr>
      </w:pPr>
      <w:r>
        <w:rPr>
          <w:rFonts w:hint="eastAsia" w:ascii="宋体" w:hAnsi="宋体" w:eastAsia="宋体" w:cs="宋体"/>
          <w:sz w:val="24"/>
          <w:szCs w:val="24"/>
          <w:lang w:val="de-DE"/>
        </w:rPr>
        <w:t>★</w:t>
      </w:r>
      <w:r>
        <w:rPr>
          <w:rFonts w:hint="eastAsia" w:ascii="宋体" w:hAnsi="宋体" w:eastAsia="宋体" w:cs="宋体"/>
          <w:sz w:val="24"/>
          <w:szCs w:val="24"/>
        </w:rPr>
        <w:t>5.1、显示器尺寸：≥32寸，分辨率</w:t>
      </w:r>
      <w:r>
        <w:rPr>
          <w:rFonts w:hint="eastAsia" w:ascii="宋体" w:hAnsi="宋体" w:eastAsia="宋体" w:cs="宋体"/>
          <w:sz w:val="24"/>
          <w:szCs w:val="24"/>
          <w:lang w:val="de-DE"/>
        </w:rPr>
        <w:t>≥3840x2160。</w:t>
      </w:r>
      <w:bookmarkStart w:id="45" w:name="_Hlk196122205"/>
      <w:r>
        <w:rPr>
          <w:rFonts w:hint="eastAsia" w:ascii="宋体" w:hAnsi="宋体" w:eastAsia="宋体" w:cs="宋体"/>
          <w:sz w:val="24"/>
          <w:szCs w:val="24"/>
          <w:lang w:val="de-DE"/>
        </w:rPr>
        <w:t>具备3D功能。</w:t>
      </w:r>
      <w:bookmarkEnd w:id="45"/>
    </w:p>
    <w:p w14:paraId="60B513B7">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b/>
          <w:sz w:val="24"/>
          <w:szCs w:val="24"/>
          <w:lang w:val="de-DE"/>
        </w:rPr>
      </w:pPr>
      <w:r>
        <w:rPr>
          <w:rFonts w:hint="eastAsia" w:ascii="宋体" w:hAnsi="宋体" w:eastAsia="宋体" w:cs="宋体"/>
          <w:sz w:val="24"/>
          <w:szCs w:val="24"/>
        </w:rPr>
        <w:t>5.2、16:9模式，抗电刀干扰。</w:t>
      </w:r>
    </w:p>
    <w:p w14:paraId="34D1673D">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sz w:val="24"/>
          <w:szCs w:val="24"/>
          <w:lang w:val="en-US" w:eastAsia="zh-CN"/>
        </w:rPr>
      </w:pPr>
      <w:r>
        <w:rPr>
          <w:rFonts w:hint="eastAsia" w:ascii="宋体" w:hAnsi="宋体" w:eastAsia="宋体" w:cs="宋体"/>
          <w:b/>
          <w:bCs/>
          <w:sz w:val="24"/>
          <w:szCs w:val="24"/>
        </w:rPr>
        <w:t>6、全自动气腹机</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1台</w:t>
      </w:r>
      <w:r>
        <w:rPr>
          <w:rFonts w:hint="eastAsia" w:ascii="宋体" w:hAnsi="宋体" w:eastAsia="宋体" w:cs="宋体"/>
          <w:b/>
          <w:bCs/>
          <w:sz w:val="24"/>
          <w:szCs w:val="24"/>
        </w:rPr>
        <w:t>与摄像主机同一品牌</w:t>
      </w:r>
      <w:r>
        <w:rPr>
          <w:rFonts w:hint="eastAsia" w:ascii="宋体" w:hAnsi="宋体" w:eastAsia="宋体" w:cs="宋体"/>
          <w:b/>
          <w:bCs/>
          <w:sz w:val="24"/>
          <w:szCs w:val="24"/>
          <w:lang w:val="en-US" w:eastAsia="zh-CN"/>
        </w:rPr>
        <w:t>。</w:t>
      </w:r>
    </w:p>
    <w:p w14:paraId="3BDADEEF">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sz w:val="24"/>
          <w:szCs w:val="24"/>
        </w:rPr>
      </w:pPr>
      <w:r>
        <w:rPr>
          <w:rFonts w:hint="eastAsia" w:ascii="宋体" w:hAnsi="宋体" w:eastAsia="宋体" w:cs="宋体"/>
          <w:sz w:val="24"/>
          <w:szCs w:val="24"/>
        </w:rPr>
        <w:t>6.1、灌流速度≥50L/min。</w:t>
      </w:r>
    </w:p>
    <w:p w14:paraId="61894D5B">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sz w:val="24"/>
          <w:szCs w:val="24"/>
        </w:rPr>
      </w:pPr>
      <w:r>
        <w:rPr>
          <w:rFonts w:hint="eastAsia" w:ascii="宋体" w:hAnsi="宋体" w:eastAsia="宋体" w:cs="宋体"/>
          <w:sz w:val="24"/>
          <w:szCs w:val="24"/>
        </w:rPr>
        <w:t>6.2</w:t>
      </w:r>
      <w:r>
        <w:rPr>
          <w:rFonts w:hint="eastAsia" w:ascii="宋体" w:hAnsi="宋体" w:eastAsia="宋体" w:cs="宋体"/>
          <w:sz w:val="24"/>
          <w:szCs w:val="24"/>
          <w:lang w:eastAsia="zh-CN"/>
        </w:rPr>
        <w:t>、</w:t>
      </w:r>
      <w:r>
        <w:rPr>
          <w:rFonts w:hint="eastAsia" w:ascii="宋体" w:hAnsi="宋体" w:eastAsia="宋体" w:cs="宋体"/>
          <w:sz w:val="24"/>
          <w:szCs w:val="24"/>
        </w:rPr>
        <w:t>具有高流量/低流量两种灌流模式。</w:t>
      </w:r>
    </w:p>
    <w:p w14:paraId="252932ED">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bCs/>
          <w:sz w:val="24"/>
          <w:szCs w:val="24"/>
        </w:rPr>
      </w:pPr>
      <w:r>
        <w:rPr>
          <w:rFonts w:hint="eastAsia" w:ascii="宋体" w:hAnsi="宋体" w:eastAsia="宋体" w:cs="宋体"/>
          <w:sz w:val="24"/>
          <w:szCs w:val="24"/>
        </w:rPr>
        <w:t>6.3、</w:t>
      </w:r>
      <w:r>
        <w:rPr>
          <w:rFonts w:hint="eastAsia" w:ascii="宋体" w:hAnsi="宋体" w:eastAsia="宋体" w:cs="宋体"/>
          <w:bCs/>
          <w:sz w:val="24"/>
          <w:szCs w:val="24"/>
        </w:rPr>
        <w:t>高速灌流模式：适用于成人，压力调节范围:1-30mmhg;流速调节范围：1-50L/min 。</w:t>
      </w:r>
    </w:p>
    <w:p w14:paraId="1F54BDE6">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sz w:val="24"/>
          <w:szCs w:val="24"/>
        </w:rPr>
      </w:pPr>
      <w:r>
        <w:rPr>
          <w:rFonts w:hint="eastAsia" w:ascii="宋体" w:hAnsi="宋体" w:eastAsia="宋体" w:cs="宋体"/>
          <w:sz w:val="24"/>
          <w:szCs w:val="24"/>
          <w:lang w:val="de-DE"/>
        </w:rPr>
        <w:t>★</w:t>
      </w:r>
      <w:r>
        <w:rPr>
          <w:rFonts w:hint="eastAsia" w:ascii="宋体" w:hAnsi="宋体" w:eastAsia="宋体" w:cs="宋体"/>
          <w:sz w:val="24"/>
          <w:szCs w:val="24"/>
        </w:rPr>
        <w:t>6.4、</w:t>
      </w:r>
      <w:r>
        <w:rPr>
          <w:rFonts w:hint="eastAsia" w:ascii="宋体" w:hAnsi="宋体" w:eastAsia="宋体" w:cs="宋体"/>
          <w:color w:val="000000" w:themeColor="text1"/>
          <w:sz w:val="24"/>
          <w:szCs w:val="24"/>
          <w14:textFill>
            <w14:solidFill>
              <w14:schemeClr w14:val="tx1"/>
            </w14:solidFill>
          </w14:textFill>
        </w:rPr>
        <w:t>低流量模式（小儿模式）：适用于儿童，压力调节范围：</w:t>
      </w:r>
      <w:r>
        <w:rPr>
          <w:rFonts w:hint="eastAsia"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mmHg；流速调节范围： 0.</w:t>
      </w:r>
      <w:r>
        <w:rPr>
          <w:rFonts w:hint="eastAsia"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 xml:space="preserve"> L/min</w:t>
      </w:r>
      <w:r>
        <w:rPr>
          <w:rFonts w:hint="eastAsia" w:ascii="宋体" w:hAnsi="宋体" w:eastAsia="宋体" w:cs="宋体"/>
          <w:color w:val="000000" w:themeColor="text1"/>
          <w:sz w:val="24"/>
          <w:szCs w:val="24"/>
          <w:lang w:eastAsia="zh-CN"/>
          <w14:textFill>
            <w14:solidFill>
              <w14:schemeClr w14:val="tx1"/>
            </w14:solidFill>
          </w14:textFill>
        </w:rPr>
        <w:t>，最小</w:t>
      </w:r>
      <w:r>
        <w:rPr>
          <w:rFonts w:hint="eastAsia" w:ascii="宋体" w:hAnsi="宋体" w:eastAsia="宋体" w:cs="宋体"/>
          <w:color w:val="000000" w:themeColor="text1"/>
          <w:sz w:val="24"/>
          <w:szCs w:val="24"/>
          <w14:textFill>
            <w14:solidFill>
              <w14:schemeClr w14:val="tx1"/>
            </w14:solidFill>
          </w14:textFill>
        </w:rPr>
        <w:t>调节精度为0.1 L/min</w:t>
      </w:r>
      <w:r>
        <w:rPr>
          <w:rFonts w:hint="eastAsia" w:ascii="宋体" w:hAnsi="宋体" w:eastAsia="宋体" w:cs="宋体"/>
          <w:color w:val="000000" w:themeColor="text1"/>
          <w:sz w:val="24"/>
          <w:szCs w:val="24"/>
          <w:lang w:eastAsia="zh-CN"/>
          <w14:textFill>
            <w14:solidFill>
              <w14:schemeClr w14:val="tx1"/>
            </w14:solidFill>
          </w14:textFill>
        </w:rPr>
        <w:t>。</w:t>
      </w:r>
    </w:p>
    <w:p w14:paraId="4627AEBC">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sz w:val="24"/>
          <w:szCs w:val="24"/>
        </w:rPr>
      </w:pPr>
      <w:r>
        <w:rPr>
          <w:rFonts w:hint="eastAsia" w:ascii="宋体" w:hAnsi="宋体" w:eastAsia="宋体" w:cs="宋体"/>
          <w:sz w:val="24"/>
          <w:szCs w:val="24"/>
        </w:rPr>
        <w:t>6.5、可实现直接通过摄像头控制气腹机操作界面。</w:t>
      </w:r>
    </w:p>
    <w:p w14:paraId="3F05A6E7">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sz w:val="24"/>
          <w:szCs w:val="24"/>
        </w:rPr>
      </w:pPr>
      <w:r>
        <w:rPr>
          <w:rFonts w:hint="eastAsia" w:ascii="宋体" w:hAnsi="宋体" w:eastAsia="宋体" w:cs="宋体"/>
          <w:sz w:val="24"/>
          <w:szCs w:val="24"/>
        </w:rPr>
        <w:t>6.6、集成安全系统，可快速检测压力过高情况。一旦出现压力过高的情况，可以在第一时间发出视觉和声响警报，并在无需用户操作的情况下自动释放过压气体。</w:t>
      </w:r>
    </w:p>
    <w:p w14:paraId="0B9204CF">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sz w:val="24"/>
          <w:szCs w:val="24"/>
        </w:rPr>
      </w:pPr>
      <w:r>
        <w:rPr>
          <w:rFonts w:hint="eastAsia" w:ascii="宋体" w:hAnsi="宋体" w:eastAsia="宋体" w:cs="宋体"/>
          <w:sz w:val="24"/>
          <w:szCs w:val="24"/>
        </w:rPr>
        <w:t>6.7、≥7寸触摸屏，在整个气腹程中显示准确的监测数据，可随时通过触摸屏准确调节设定值。</w:t>
      </w:r>
    </w:p>
    <w:p w14:paraId="39E27EBD">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hint="eastAsia" w:ascii="宋体" w:hAnsi="宋体" w:eastAsia="宋体" w:cs="宋体"/>
          <w:sz w:val="24"/>
          <w:szCs w:val="24"/>
        </w:rPr>
      </w:pPr>
      <w:r>
        <w:rPr>
          <w:rFonts w:hint="eastAsia" w:ascii="宋体" w:hAnsi="宋体" w:eastAsia="宋体" w:cs="宋体"/>
          <w:sz w:val="24"/>
          <w:szCs w:val="24"/>
          <w:lang w:val="de-DE"/>
        </w:rPr>
        <w:t>★</w:t>
      </w:r>
      <w:r>
        <w:rPr>
          <w:rFonts w:hint="eastAsia" w:ascii="宋体" w:hAnsi="宋体" w:eastAsia="宋体" w:cs="宋体"/>
          <w:sz w:val="24"/>
          <w:szCs w:val="24"/>
        </w:rPr>
        <w:t>6.8、具备加热功能，为患者增加手术舒适度，并可减少</w:t>
      </w:r>
      <w:r>
        <w:rPr>
          <w:rFonts w:hint="eastAsia" w:ascii="宋体" w:hAnsi="宋体" w:eastAsia="宋体" w:cs="宋体"/>
          <w:sz w:val="24"/>
          <w:szCs w:val="24"/>
          <w:lang w:eastAsia="zh-CN"/>
        </w:rPr>
        <w:t>腹腔镜</w:t>
      </w:r>
      <w:r>
        <w:rPr>
          <w:rFonts w:hint="eastAsia" w:ascii="宋体" w:hAnsi="宋体" w:eastAsia="宋体" w:cs="宋体"/>
          <w:sz w:val="24"/>
          <w:szCs w:val="24"/>
        </w:rPr>
        <w:t>起雾。</w:t>
      </w:r>
    </w:p>
    <w:p w14:paraId="14943201">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b/>
          <w:color w:val="000000"/>
          <w:kern w:val="0"/>
          <w:sz w:val="24"/>
          <w:szCs w:val="24"/>
          <w:lang w:val="en-US" w:eastAsia="zh-CN"/>
        </w:rPr>
      </w:pPr>
      <w:r>
        <w:rPr>
          <w:rFonts w:hint="eastAsia" w:ascii="宋体" w:hAnsi="宋体" w:eastAsia="宋体" w:cs="宋体"/>
          <w:b/>
          <w:color w:val="000000"/>
          <w:kern w:val="0"/>
          <w:sz w:val="24"/>
          <w:szCs w:val="24"/>
        </w:rPr>
        <w:t>7、专用台车</w:t>
      </w:r>
      <w:r>
        <w:rPr>
          <w:rFonts w:hint="eastAsia" w:ascii="宋体" w:hAnsi="宋体" w:eastAsia="宋体" w:cs="宋体"/>
          <w:b/>
          <w:color w:val="000000"/>
          <w:kern w:val="0"/>
          <w:sz w:val="24"/>
          <w:szCs w:val="24"/>
          <w:lang w:eastAsia="zh-CN"/>
        </w:rPr>
        <w:t>，</w:t>
      </w:r>
      <w:r>
        <w:rPr>
          <w:rFonts w:hint="eastAsia" w:ascii="宋体" w:hAnsi="宋体" w:eastAsia="宋体" w:cs="宋体"/>
          <w:b/>
          <w:color w:val="000000"/>
          <w:kern w:val="0"/>
          <w:sz w:val="24"/>
          <w:szCs w:val="24"/>
          <w:lang w:val="en-US" w:eastAsia="zh-CN"/>
        </w:rPr>
        <w:t>1台。</w:t>
      </w:r>
    </w:p>
    <w:p w14:paraId="79C46C26">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hint="eastAsia" w:ascii="宋体" w:hAnsi="宋体" w:eastAsia="宋体" w:cs="宋体"/>
          <w:kern w:val="1"/>
          <w:sz w:val="24"/>
          <w:szCs w:val="24"/>
        </w:rPr>
      </w:pPr>
      <w:r>
        <w:rPr>
          <w:rFonts w:hint="eastAsia" w:ascii="宋体" w:hAnsi="宋体" w:eastAsia="宋体" w:cs="宋体"/>
          <w:kern w:val="1"/>
          <w:sz w:val="24"/>
          <w:szCs w:val="24"/>
        </w:rPr>
        <w:t>7.1、专用台车一辆，自带电源接口。</w:t>
      </w:r>
    </w:p>
    <w:p w14:paraId="4D6358AC">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hint="eastAsia" w:ascii="宋体" w:hAnsi="宋体" w:eastAsia="宋体" w:cs="宋体"/>
          <w:b/>
          <w:sz w:val="24"/>
          <w:szCs w:val="24"/>
        </w:rPr>
      </w:pPr>
      <w:r>
        <w:rPr>
          <w:rFonts w:hint="eastAsia" w:ascii="宋体" w:hAnsi="宋体" w:eastAsia="宋体" w:cs="宋体"/>
          <w:b/>
          <w:sz w:val="24"/>
          <w:szCs w:val="24"/>
          <w:lang w:val="en-US" w:eastAsia="zh-CN"/>
        </w:rPr>
        <w:t>8</w:t>
      </w:r>
      <w:r>
        <w:rPr>
          <w:rFonts w:hint="eastAsia" w:ascii="宋体" w:hAnsi="宋体" w:eastAsia="宋体" w:cs="宋体"/>
          <w:b/>
          <w:sz w:val="24"/>
          <w:szCs w:val="24"/>
        </w:rPr>
        <w:t>、荧光腹腔镜</w:t>
      </w:r>
      <w:r>
        <w:rPr>
          <w:rFonts w:hint="eastAsia" w:ascii="宋体" w:hAnsi="宋体" w:eastAsia="宋体" w:cs="宋体"/>
          <w:b/>
          <w:sz w:val="24"/>
          <w:szCs w:val="24"/>
          <w:lang w:val="en-US" w:eastAsia="zh-CN"/>
        </w:rPr>
        <w:t>镜头</w:t>
      </w:r>
      <w:r>
        <w:rPr>
          <w:rFonts w:hint="eastAsia" w:ascii="宋体" w:hAnsi="宋体" w:eastAsia="宋体" w:cs="宋体"/>
          <w:b/>
          <w:sz w:val="24"/>
          <w:szCs w:val="24"/>
        </w:rPr>
        <w:t>（数量：</w:t>
      </w:r>
      <w:r>
        <w:rPr>
          <w:rFonts w:hint="eastAsia" w:ascii="宋体" w:hAnsi="宋体" w:eastAsia="宋体" w:cs="宋体"/>
          <w:b/>
          <w:sz w:val="24"/>
          <w:szCs w:val="24"/>
          <w:lang w:val="en-US" w:eastAsia="zh-CN"/>
        </w:rPr>
        <w:t>2</w:t>
      </w:r>
      <w:r>
        <w:rPr>
          <w:rFonts w:hint="eastAsia" w:ascii="宋体" w:hAnsi="宋体" w:eastAsia="宋体" w:cs="宋体"/>
          <w:b/>
          <w:bCs/>
          <w:sz w:val="24"/>
          <w:szCs w:val="24"/>
        </w:rPr>
        <w:t>，与摄像主机同一品牌</w:t>
      </w:r>
      <w:r>
        <w:rPr>
          <w:rFonts w:hint="eastAsia" w:ascii="宋体" w:hAnsi="宋体" w:eastAsia="宋体" w:cs="宋体"/>
          <w:b/>
          <w:sz w:val="24"/>
          <w:szCs w:val="24"/>
        </w:rPr>
        <w:t>）</w:t>
      </w:r>
    </w:p>
    <w:p w14:paraId="2EF94047">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sz w:val="24"/>
          <w:szCs w:val="24"/>
        </w:rPr>
      </w:pPr>
      <w:r>
        <w:rPr>
          <w:rFonts w:hint="eastAsia" w:ascii="宋体" w:hAnsi="宋体" w:eastAsia="宋体" w:cs="宋体"/>
          <w:sz w:val="24"/>
          <w:szCs w:val="24"/>
          <w:lang w:val="de-DE"/>
        </w:rPr>
        <w:t>★</w:t>
      </w:r>
      <w:r>
        <w:rPr>
          <w:rFonts w:hint="eastAsia" w:ascii="宋体" w:hAnsi="宋体" w:eastAsia="宋体" w:cs="宋体"/>
          <w:sz w:val="24"/>
          <w:szCs w:val="24"/>
          <w:lang w:val="en-US" w:eastAsia="zh-CN"/>
        </w:rPr>
        <w:t>8</w:t>
      </w:r>
      <w:r>
        <w:rPr>
          <w:rFonts w:hint="eastAsia" w:ascii="宋体" w:hAnsi="宋体" w:eastAsia="宋体" w:cs="宋体"/>
          <w:sz w:val="24"/>
          <w:szCs w:val="24"/>
        </w:rPr>
        <w:t>.1、采用柱状镜体技术。</w:t>
      </w:r>
    </w:p>
    <w:p w14:paraId="0AE1AD2F">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.2、视向角：30°，直径：10mm，集成光纤传输。</w:t>
      </w:r>
    </w:p>
    <w:p w14:paraId="53BF950A">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sz w:val="24"/>
          <w:szCs w:val="24"/>
        </w:rPr>
      </w:pPr>
      <w:r>
        <w:rPr>
          <w:rFonts w:hint="eastAsia" w:ascii="宋体" w:hAnsi="宋体" w:eastAsia="宋体" w:cs="宋体"/>
          <w:sz w:val="24"/>
          <w:szCs w:val="24"/>
          <w:lang w:val="de-DE"/>
        </w:rPr>
        <w:t>★</w:t>
      </w:r>
      <w:r>
        <w:rPr>
          <w:rFonts w:hint="eastAsia" w:ascii="宋体" w:hAnsi="宋体" w:eastAsia="宋体" w:cs="宋体"/>
          <w:sz w:val="24"/>
          <w:szCs w:val="24"/>
          <w:lang w:val="en-US" w:eastAsia="zh-CN"/>
        </w:rPr>
        <w:t>8</w:t>
      </w:r>
      <w:r>
        <w:rPr>
          <w:rFonts w:hint="eastAsia" w:ascii="宋体" w:hAnsi="宋体" w:eastAsia="宋体" w:cs="宋体"/>
          <w:sz w:val="24"/>
          <w:szCs w:val="24"/>
        </w:rPr>
        <w:t>.3、镜体长度≤31cm，</w:t>
      </w:r>
      <w:r>
        <w:rPr>
          <w:rFonts w:hint="eastAsia" w:ascii="宋体" w:hAnsi="宋体" w:eastAsia="宋体" w:cs="宋体"/>
          <w:sz w:val="24"/>
          <w:szCs w:val="24"/>
          <w:lang w:val="de-DE"/>
        </w:rPr>
        <w:t>荧光光学镜分辨率≥</w:t>
      </w:r>
      <w:r>
        <w:rPr>
          <w:rFonts w:hint="eastAsia" w:ascii="宋体" w:hAnsi="宋体" w:eastAsia="宋体" w:cs="宋体"/>
          <w:sz w:val="24"/>
          <w:szCs w:val="24"/>
          <w:lang w:val="en-US" w:eastAsia="zh-CN"/>
        </w:rPr>
        <w:t>9.30</w:t>
      </w:r>
      <w:r>
        <w:rPr>
          <w:rFonts w:hint="eastAsia" w:ascii="宋体" w:hAnsi="宋体" w:eastAsia="宋体" w:cs="宋体"/>
          <w:sz w:val="24"/>
          <w:szCs w:val="24"/>
          <w:lang w:val="de-DE"/>
        </w:rPr>
        <w:t>lp/mm</w:t>
      </w:r>
      <w:r>
        <w:rPr>
          <w:rFonts w:hint="eastAsia" w:ascii="宋体" w:hAnsi="宋体" w:eastAsia="宋体" w:cs="宋体"/>
          <w:sz w:val="24"/>
          <w:szCs w:val="24"/>
        </w:rPr>
        <w:t>。</w:t>
      </w:r>
    </w:p>
    <w:p w14:paraId="1DACBB69">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.4、可高温高压消毒。</w:t>
      </w:r>
    </w:p>
    <w:p w14:paraId="3B4D2346">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.5、有效景深3mm-150mm。</w:t>
      </w:r>
    </w:p>
    <w:p w14:paraId="74712B5B">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9、腹腔镜器械（数量：2套，与摄像主机同一品牌）</w:t>
      </w:r>
    </w:p>
    <w:p w14:paraId="78CDF7D9">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9</w:t>
      </w:r>
      <w:r>
        <w:rPr>
          <w:rFonts w:hint="eastAsia" w:ascii="宋体" w:hAnsi="宋体" w:eastAsia="宋体" w:cs="宋体"/>
          <w:sz w:val="24"/>
          <w:szCs w:val="24"/>
        </w:rPr>
        <w:t>.</w:t>
      </w:r>
      <w:r>
        <w:rPr>
          <w:rFonts w:hint="eastAsia" w:ascii="宋体" w:hAnsi="宋体" w:eastAsia="宋体" w:cs="宋体"/>
          <w:sz w:val="24"/>
          <w:szCs w:val="24"/>
          <w:lang w:val="en-US" w:eastAsia="zh-CN"/>
        </w:rPr>
        <w:t>1</w:t>
      </w:r>
      <w:r>
        <w:rPr>
          <w:rFonts w:hint="eastAsia" w:ascii="宋体" w:hAnsi="宋体" w:eastAsia="宋体" w:cs="宋体"/>
          <w:sz w:val="24"/>
          <w:szCs w:val="24"/>
        </w:rPr>
        <w:t>、分离抓钳，可旋转, 可拆卸, 绝缘, 带单极电凝接口, 钳口双侧可动,钳口长度≥22mm，规格 5 mm, 长度≥36 cm，数量：</w:t>
      </w:r>
      <w:r>
        <w:rPr>
          <w:rFonts w:hint="eastAsia" w:ascii="宋体" w:hAnsi="宋体" w:eastAsia="宋体" w:cs="宋体"/>
          <w:sz w:val="24"/>
          <w:szCs w:val="24"/>
          <w:lang w:val="en-US" w:eastAsia="zh-CN"/>
        </w:rPr>
        <w:t>6</w:t>
      </w:r>
      <w:r>
        <w:rPr>
          <w:rFonts w:hint="eastAsia" w:ascii="宋体" w:hAnsi="宋体" w:eastAsia="宋体" w:cs="宋体"/>
          <w:sz w:val="24"/>
          <w:szCs w:val="24"/>
        </w:rPr>
        <w:t>把。</w:t>
      </w:r>
    </w:p>
    <w:p w14:paraId="4A7EB5D8">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9</w:t>
      </w:r>
      <w:r>
        <w:rPr>
          <w:rFonts w:hint="eastAsia" w:ascii="宋体" w:hAnsi="宋体" w:eastAsia="宋体" w:cs="宋体"/>
          <w:sz w:val="24"/>
          <w:szCs w:val="24"/>
        </w:rPr>
        <w:t>.</w:t>
      </w:r>
      <w:r>
        <w:rPr>
          <w:rFonts w:hint="eastAsia" w:ascii="宋体" w:hAnsi="宋体" w:eastAsia="宋体" w:cs="宋体"/>
          <w:sz w:val="24"/>
          <w:szCs w:val="24"/>
          <w:lang w:val="en-US" w:eastAsia="zh-CN"/>
        </w:rPr>
        <w:t>2</w:t>
      </w:r>
      <w:r>
        <w:rPr>
          <w:rFonts w:hint="eastAsia" w:ascii="宋体" w:hAnsi="宋体" w:eastAsia="宋体" w:cs="宋体"/>
          <w:sz w:val="24"/>
          <w:szCs w:val="24"/>
        </w:rPr>
        <w:t>、</w:t>
      </w:r>
      <w:r>
        <w:rPr>
          <w:rFonts w:hint="eastAsia" w:ascii="宋体" w:hAnsi="宋体" w:eastAsia="宋体" w:cs="宋体"/>
          <w:sz w:val="24"/>
          <w:szCs w:val="24"/>
          <w:lang w:val="en-US" w:eastAsia="zh-CN"/>
        </w:rPr>
        <w:t>无创</w:t>
      </w:r>
      <w:r>
        <w:rPr>
          <w:rFonts w:hint="eastAsia" w:ascii="宋体" w:hAnsi="宋体" w:eastAsia="宋体" w:cs="宋体"/>
          <w:sz w:val="24"/>
          <w:szCs w:val="24"/>
        </w:rPr>
        <w:t>抓钳，钳口</w:t>
      </w:r>
      <w:r>
        <w:rPr>
          <w:rFonts w:hint="eastAsia" w:ascii="宋体" w:hAnsi="宋体" w:eastAsia="宋体" w:cs="宋体"/>
          <w:sz w:val="24"/>
          <w:szCs w:val="24"/>
          <w:lang w:val="en-US" w:eastAsia="zh-CN"/>
        </w:rPr>
        <w:t>双侧</w:t>
      </w:r>
      <w:r>
        <w:rPr>
          <w:rFonts w:hint="eastAsia" w:ascii="宋体" w:hAnsi="宋体" w:eastAsia="宋体" w:cs="宋体"/>
          <w:sz w:val="24"/>
          <w:szCs w:val="24"/>
        </w:rPr>
        <w:t>可动，带特制精细无创抓齿，有孔，规格 5 mm, 长度≥36 cm，数量：</w:t>
      </w:r>
      <w:r>
        <w:rPr>
          <w:rFonts w:hint="eastAsia" w:ascii="宋体" w:hAnsi="宋体" w:eastAsia="宋体" w:cs="宋体"/>
          <w:sz w:val="24"/>
          <w:szCs w:val="24"/>
          <w:lang w:val="en-US" w:eastAsia="zh-CN"/>
        </w:rPr>
        <w:t>4</w:t>
      </w:r>
      <w:r>
        <w:rPr>
          <w:rFonts w:hint="eastAsia" w:ascii="宋体" w:hAnsi="宋体" w:eastAsia="宋体" w:cs="宋体"/>
          <w:sz w:val="24"/>
          <w:szCs w:val="24"/>
        </w:rPr>
        <w:t>把。</w:t>
      </w:r>
    </w:p>
    <w:p w14:paraId="7523564A">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9</w:t>
      </w: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、无创抓钳，钳口双侧可动，钳口长度≥37mm，带孔，直径 5mm，长≥36cm。用于较大组织量的抓持，比如胃壁、肠管等，齿状突起可防止组织滑脱，且无损伤，数量：</w:t>
      </w:r>
      <w:r>
        <w:rPr>
          <w:rFonts w:hint="eastAsia" w:ascii="宋体" w:hAnsi="宋体" w:eastAsia="宋体" w:cs="宋体"/>
          <w:sz w:val="24"/>
          <w:szCs w:val="24"/>
          <w:lang w:val="en-US" w:eastAsia="zh-CN"/>
        </w:rPr>
        <w:t>2</w:t>
      </w:r>
      <w:r>
        <w:rPr>
          <w:rFonts w:hint="eastAsia" w:ascii="宋体" w:hAnsi="宋体" w:eastAsia="宋体" w:cs="宋体"/>
          <w:sz w:val="24"/>
          <w:szCs w:val="24"/>
        </w:rPr>
        <w:t>把。</w:t>
      </w:r>
    </w:p>
    <w:p w14:paraId="77976035">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9</w:t>
      </w:r>
      <w:r>
        <w:rPr>
          <w:rFonts w:hint="eastAsia" w:ascii="宋体" w:hAnsi="宋体" w:eastAsia="宋体" w:cs="宋体"/>
          <w:sz w:val="24"/>
          <w:szCs w:val="24"/>
        </w:rPr>
        <w:t>.</w:t>
      </w:r>
      <w:r>
        <w:rPr>
          <w:rFonts w:hint="eastAsia" w:ascii="宋体" w:hAnsi="宋体" w:eastAsia="宋体" w:cs="宋体"/>
          <w:sz w:val="24"/>
          <w:szCs w:val="24"/>
          <w:lang w:val="en-US" w:eastAsia="zh-CN"/>
        </w:rPr>
        <w:t>4</w:t>
      </w:r>
      <w:r>
        <w:rPr>
          <w:rFonts w:hint="eastAsia" w:ascii="宋体" w:hAnsi="宋体" w:eastAsia="宋体" w:cs="宋体"/>
          <w:sz w:val="24"/>
          <w:szCs w:val="24"/>
        </w:rPr>
        <w:t>、无创肠钳（单开），钳口单侧可动，钳头带孔无创肠钳，钳口单侧可动，钳头上翘，直径 5mm，长≥36cm。钳头略弯，牵拉组织时暴露空间更大，且易于抓取组织，抓取更加牢固，同时可做简单组织分离动作。数量：</w:t>
      </w:r>
      <w:r>
        <w:rPr>
          <w:rFonts w:hint="eastAsia" w:ascii="宋体" w:hAnsi="宋体" w:eastAsia="宋体" w:cs="宋体"/>
          <w:sz w:val="24"/>
          <w:szCs w:val="24"/>
          <w:lang w:val="en-US" w:eastAsia="zh-CN"/>
        </w:rPr>
        <w:t>2</w:t>
      </w:r>
      <w:r>
        <w:rPr>
          <w:rFonts w:hint="eastAsia" w:ascii="宋体" w:hAnsi="宋体" w:eastAsia="宋体" w:cs="宋体"/>
          <w:sz w:val="24"/>
          <w:szCs w:val="24"/>
        </w:rPr>
        <w:t>把。</w:t>
      </w:r>
    </w:p>
    <w:p w14:paraId="4CE5670E">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9</w:t>
      </w:r>
      <w:r>
        <w:rPr>
          <w:rFonts w:hint="eastAsia" w:ascii="宋体" w:hAnsi="宋体" w:eastAsia="宋体" w:cs="宋体"/>
          <w:sz w:val="24"/>
          <w:szCs w:val="24"/>
        </w:rPr>
        <w:t>.</w:t>
      </w:r>
      <w:r>
        <w:rPr>
          <w:rFonts w:hint="eastAsia" w:ascii="宋体" w:hAnsi="宋体" w:eastAsia="宋体" w:cs="宋体"/>
          <w:sz w:val="24"/>
          <w:szCs w:val="24"/>
          <w:lang w:val="en-US" w:eastAsia="zh-CN"/>
        </w:rPr>
        <w:t>5</w:t>
      </w:r>
      <w:r>
        <w:rPr>
          <w:rFonts w:hint="eastAsia" w:ascii="宋体" w:hAnsi="宋体" w:eastAsia="宋体" w:cs="宋体"/>
          <w:sz w:val="24"/>
          <w:szCs w:val="24"/>
        </w:rPr>
        <w:t>、持针器，带硬金属钳口及可脱开锁齿，针和缝线不易滑脱，更可靠稳固。钳口左弯，</w:t>
      </w:r>
      <w:r>
        <w:rPr>
          <w:rFonts w:hint="eastAsia" w:ascii="宋体" w:hAnsi="宋体" w:eastAsia="宋体" w:cs="宋体"/>
          <w:sz w:val="24"/>
          <w:szCs w:val="24"/>
          <w:lang w:val="en-US" w:eastAsia="zh-CN"/>
        </w:rPr>
        <w:t>直型</w:t>
      </w:r>
      <w:r>
        <w:rPr>
          <w:rFonts w:hint="eastAsia" w:ascii="宋体" w:hAnsi="宋体" w:eastAsia="宋体" w:cs="宋体"/>
          <w:sz w:val="24"/>
          <w:szCs w:val="24"/>
        </w:rPr>
        <w:t>手柄，直径5 mm，长33cm，数量：</w:t>
      </w:r>
      <w:r>
        <w:rPr>
          <w:rFonts w:hint="eastAsia" w:ascii="宋体" w:hAnsi="宋体" w:eastAsia="宋体" w:cs="宋体"/>
          <w:sz w:val="24"/>
          <w:szCs w:val="24"/>
          <w:lang w:val="en-US" w:eastAsia="zh-CN"/>
        </w:rPr>
        <w:t>2</w:t>
      </w:r>
      <w:r>
        <w:rPr>
          <w:rFonts w:hint="eastAsia" w:ascii="宋体" w:hAnsi="宋体" w:eastAsia="宋体" w:cs="宋体"/>
          <w:sz w:val="24"/>
          <w:szCs w:val="24"/>
        </w:rPr>
        <w:t>把。</w:t>
      </w:r>
    </w:p>
    <w:p w14:paraId="5D62E2F1">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9</w:t>
      </w:r>
      <w:r>
        <w:rPr>
          <w:rFonts w:hint="eastAsia" w:ascii="宋体" w:hAnsi="宋体" w:eastAsia="宋体" w:cs="宋体"/>
          <w:sz w:val="24"/>
          <w:szCs w:val="24"/>
        </w:rPr>
        <w:t>.</w:t>
      </w:r>
      <w:r>
        <w:rPr>
          <w:rFonts w:hint="eastAsia" w:ascii="宋体" w:hAnsi="宋体" w:eastAsia="宋体" w:cs="宋体"/>
          <w:sz w:val="24"/>
          <w:szCs w:val="24"/>
          <w:lang w:val="en-US" w:eastAsia="zh-CN"/>
        </w:rPr>
        <w:t>6</w:t>
      </w:r>
      <w:r>
        <w:rPr>
          <w:rFonts w:hint="eastAsia" w:ascii="宋体" w:hAnsi="宋体" w:eastAsia="宋体" w:cs="宋体"/>
          <w:sz w:val="24"/>
          <w:szCs w:val="24"/>
        </w:rPr>
        <w:t>、弯剪，直径 5mm，长≥36cm。用于锐性分离粘连和剪切组织，断端剪切平整，易于吻合，数量：</w:t>
      </w:r>
      <w:r>
        <w:rPr>
          <w:rFonts w:hint="eastAsia" w:ascii="宋体" w:hAnsi="宋体" w:eastAsia="宋体" w:cs="宋体"/>
          <w:sz w:val="24"/>
          <w:szCs w:val="24"/>
          <w:lang w:val="en-US" w:eastAsia="zh-CN"/>
        </w:rPr>
        <w:t>2</w:t>
      </w:r>
      <w:r>
        <w:rPr>
          <w:rFonts w:hint="eastAsia" w:ascii="宋体" w:hAnsi="宋体" w:eastAsia="宋体" w:cs="宋体"/>
          <w:sz w:val="24"/>
          <w:szCs w:val="24"/>
        </w:rPr>
        <w:t>把。</w:t>
      </w:r>
    </w:p>
    <w:p w14:paraId="695ABBAA">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9.7、钩剪，</w:t>
      </w:r>
      <w:r>
        <w:rPr>
          <w:rFonts w:hint="eastAsia" w:ascii="宋体" w:hAnsi="宋体" w:eastAsia="宋体" w:cs="宋体"/>
          <w:sz w:val="24"/>
          <w:szCs w:val="24"/>
        </w:rPr>
        <w:t>直径 5mm，长≥36cm。数量：</w:t>
      </w:r>
      <w:r>
        <w:rPr>
          <w:rFonts w:hint="eastAsia" w:ascii="宋体" w:hAnsi="宋体" w:eastAsia="宋体" w:cs="宋体"/>
          <w:sz w:val="24"/>
          <w:szCs w:val="24"/>
          <w:lang w:val="en-US" w:eastAsia="zh-CN"/>
        </w:rPr>
        <w:t>2</w:t>
      </w:r>
      <w:r>
        <w:rPr>
          <w:rFonts w:hint="eastAsia" w:ascii="宋体" w:hAnsi="宋体" w:eastAsia="宋体" w:cs="宋体"/>
          <w:sz w:val="24"/>
          <w:szCs w:val="24"/>
        </w:rPr>
        <w:t>把。</w:t>
      </w:r>
    </w:p>
    <w:p w14:paraId="4D6ADF2F">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9</w:t>
      </w:r>
      <w:r>
        <w:rPr>
          <w:rFonts w:hint="eastAsia" w:ascii="宋体" w:hAnsi="宋体" w:eastAsia="宋体" w:cs="宋体"/>
          <w:sz w:val="24"/>
          <w:szCs w:val="24"/>
        </w:rPr>
        <w:t>.</w:t>
      </w:r>
      <w:r>
        <w:rPr>
          <w:rFonts w:hint="eastAsia" w:ascii="宋体" w:hAnsi="宋体" w:eastAsia="宋体" w:cs="宋体"/>
          <w:sz w:val="24"/>
          <w:szCs w:val="24"/>
          <w:lang w:val="en-US" w:eastAsia="zh-CN"/>
        </w:rPr>
        <w:t>8</w:t>
      </w:r>
      <w:r>
        <w:rPr>
          <w:rFonts w:hint="eastAsia" w:ascii="宋体" w:hAnsi="宋体" w:eastAsia="宋体" w:cs="宋体"/>
          <w:sz w:val="24"/>
          <w:szCs w:val="24"/>
        </w:rPr>
        <w:t>、冲洗吸引管，直径 5mm，长≥36cm。带双向阀门，冲洗/吸引可一手操作，前头 12 个侧孔，吸引效率更高，数量：</w:t>
      </w:r>
      <w:r>
        <w:rPr>
          <w:rFonts w:hint="eastAsia" w:ascii="宋体" w:hAnsi="宋体" w:eastAsia="宋体" w:cs="宋体"/>
          <w:sz w:val="24"/>
          <w:szCs w:val="24"/>
          <w:lang w:val="en-US" w:eastAsia="zh-CN"/>
        </w:rPr>
        <w:t>2</w:t>
      </w:r>
      <w:r>
        <w:rPr>
          <w:rFonts w:hint="eastAsia" w:ascii="宋体" w:hAnsi="宋体" w:eastAsia="宋体" w:cs="宋体"/>
          <w:sz w:val="24"/>
          <w:szCs w:val="24"/>
        </w:rPr>
        <w:t>把。</w:t>
      </w:r>
    </w:p>
    <w:p w14:paraId="387381CD">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9.9、电钩，直径：5mm，2把。</w:t>
      </w:r>
    </w:p>
    <w:p w14:paraId="4048BC4F">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9.10、穿刺器，直径：10mm，数量：2个。直径：5mm，数量：4个。</w:t>
      </w:r>
    </w:p>
    <w:p w14:paraId="5F307001">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9.11、气腹针，数量2个。</w:t>
      </w:r>
    </w:p>
    <w:p w14:paraId="03909A37">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9.12、转接器，11/5mm，2个。</w:t>
      </w:r>
    </w:p>
    <w:p w14:paraId="081975F8">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9</w:t>
      </w:r>
      <w:r>
        <w:rPr>
          <w:rFonts w:hint="eastAsia" w:ascii="宋体" w:hAnsi="宋体" w:eastAsia="宋体" w:cs="宋体"/>
          <w:sz w:val="24"/>
          <w:szCs w:val="24"/>
        </w:rPr>
        <w:t>.</w:t>
      </w:r>
      <w:r>
        <w:rPr>
          <w:rFonts w:hint="eastAsia" w:ascii="宋体" w:hAnsi="宋体" w:eastAsia="宋体" w:cs="宋体"/>
          <w:sz w:val="24"/>
          <w:szCs w:val="24"/>
          <w:lang w:val="en-US" w:eastAsia="zh-CN"/>
        </w:rPr>
        <w:t>13</w:t>
      </w:r>
      <w:r>
        <w:rPr>
          <w:rFonts w:hint="eastAsia" w:ascii="宋体" w:hAnsi="宋体" w:eastAsia="宋体" w:cs="宋体"/>
          <w:sz w:val="24"/>
          <w:szCs w:val="24"/>
        </w:rPr>
        <w:t xml:space="preserve">、配套消毒盒 </w:t>
      </w:r>
      <w:r>
        <w:rPr>
          <w:rFonts w:hint="eastAsia" w:ascii="宋体" w:hAnsi="宋体" w:eastAsia="宋体" w:cs="宋体"/>
          <w:sz w:val="24"/>
          <w:szCs w:val="24"/>
          <w:lang w:val="en-US" w:eastAsia="zh-CN"/>
        </w:rPr>
        <w:t>2</w:t>
      </w:r>
      <w:r>
        <w:rPr>
          <w:rFonts w:hint="eastAsia" w:ascii="宋体" w:hAnsi="宋体" w:eastAsia="宋体" w:cs="宋体"/>
          <w:sz w:val="24"/>
          <w:szCs w:val="24"/>
        </w:rPr>
        <w:t xml:space="preserve"> 个。</w:t>
      </w:r>
    </w:p>
    <w:p w14:paraId="6E74A83C">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10、</w:t>
      </w:r>
      <w:r>
        <w:rPr>
          <w:rFonts w:hint="eastAsia" w:ascii="宋体" w:hAnsi="宋体" w:eastAsia="宋体" w:cs="宋体"/>
          <w:b/>
          <w:bCs/>
          <w:kern w:val="1"/>
          <w:sz w:val="24"/>
          <w:szCs w:val="24"/>
          <w:lang w:val="en-US" w:eastAsia="zh-CN"/>
        </w:rPr>
        <w:t>智能衣柜鞋柜</w:t>
      </w:r>
    </w:p>
    <w:p w14:paraId="05F4656A">
      <w:pPr>
        <w:keepNext w:val="0"/>
        <w:keepLines w:val="0"/>
        <w:pageBreakBefore w:val="0"/>
        <w:widowControl/>
        <w:kinsoku w:val="0"/>
        <w:wordWrap/>
        <w:overflowPunct/>
        <w:topLinePunct w:val="0"/>
        <w:autoSpaceDE w:val="0"/>
        <w:autoSpaceDN w:val="0"/>
        <w:bidi w:val="0"/>
        <w:adjustRightInd w:val="0"/>
        <w:snapToGrid w:val="0"/>
        <w:spacing w:line="460" w:lineRule="exact"/>
        <w:jc w:val="left"/>
        <w:textAlignment w:val="baseline"/>
        <w:rPr>
          <w:rFonts w:hint="eastAsia" w:ascii="宋体" w:hAnsi="宋体" w:eastAsia="宋体" w:cs="宋体"/>
          <w:kern w:val="1"/>
          <w:sz w:val="24"/>
          <w:szCs w:val="24"/>
          <w:lang w:val="en-US" w:eastAsia="zh-CN"/>
        </w:rPr>
      </w:pPr>
      <w:r>
        <w:rPr>
          <w:rFonts w:hint="eastAsia" w:ascii="宋体" w:hAnsi="宋体" w:eastAsia="宋体" w:cs="宋体"/>
          <w:sz w:val="24"/>
          <w:szCs w:val="24"/>
          <w:lang w:val="en-US" w:eastAsia="zh-CN"/>
        </w:rPr>
        <w:t>10.1、与医院现有智能行为管理系统匹配，配备8层鞋柜副柜，数量：4台，2层衣柜副柜，数量：19台。</w:t>
      </w:r>
    </w:p>
    <w:p w14:paraId="53F8217E">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60" w:lineRule="exact"/>
        <w:textAlignment w:val="baseline"/>
        <w:rPr>
          <w:rFonts w:hint="eastAsia" w:ascii="宋体" w:hAnsi="宋体" w:eastAsia="宋体" w:cs="宋体"/>
          <w:b/>
          <w:bCs/>
          <w:kern w:val="1"/>
          <w:sz w:val="24"/>
          <w:szCs w:val="24"/>
          <w:lang w:val="en-US" w:eastAsia="zh-CN"/>
        </w:rPr>
      </w:pPr>
      <w:r>
        <w:rPr>
          <w:rFonts w:hint="eastAsia" w:ascii="宋体" w:hAnsi="宋体" w:eastAsia="宋体" w:cs="宋体"/>
          <w:b/>
          <w:bCs/>
          <w:kern w:val="1"/>
          <w:sz w:val="24"/>
          <w:szCs w:val="24"/>
          <w:lang w:val="en-US" w:eastAsia="zh-CN"/>
        </w:rPr>
        <w:t>高清刻录、直播设备</w:t>
      </w:r>
    </w:p>
    <w:p w14:paraId="7C3A709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textAlignment w:val="baseline"/>
        <w:rPr>
          <w:rFonts w:hint="eastAsia" w:ascii="宋体" w:hAnsi="宋体" w:eastAsia="宋体" w:cs="宋体"/>
          <w:kern w:val="1"/>
          <w:sz w:val="24"/>
          <w:szCs w:val="24"/>
          <w:lang w:val="en-US" w:eastAsia="zh-CN"/>
        </w:rPr>
      </w:pPr>
      <w:r>
        <w:rPr>
          <w:rFonts w:hint="eastAsia" w:ascii="宋体" w:hAnsi="宋体" w:eastAsia="宋体" w:cs="宋体"/>
          <w:kern w:val="1"/>
          <w:sz w:val="24"/>
          <w:szCs w:val="24"/>
          <w:lang w:val="en-US" w:eastAsia="zh-CN"/>
        </w:rPr>
        <w:t>11.1、高清刻录系统1台。</w:t>
      </w:r>
    </w:p>
    <w:p w14:paraId="7FFA190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textAlignment w:val="baseline"/>
        <w:rPr>
          <w:rFonts w:hint="eastAsia" w:ascii="宋体" w:hAnsi="宋体" w:eastAsia="宋体" w:cs="宋体"/>
          <w:kern w:val="1"/>
          <w:sz w:val="24"/>
          <w:szCs w:val="24"/>
          <w:lang w:val="en-US" w:eastAsia="zh-CN"/>
        </w:rPr>
      </w:pPr>
      <w:r>
        <w:rPr>
          <w:rFonts w:hint="eastAsia" w:ascii="宋体" w:hAnsi="宋体" w:eastAsia="宋体" w:cs="宋体"/>
          <w:kern w:val="1"/>
          <w:sz w:val="24"/>
          <w:szCs w:val="24"/>
          <w:lang w:val="en-US" w:eastAsia="zh-CN"/>
        </w:rPr>
        <w:t>11.2、音视频交互终端1台。</w:t>
      </w:r>
    </w:p>
    <w:p w14:paraId="7DBD307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textAlignment w:val="baseline"/>
        <w:rPr>
          <w:rFonts w:hint="eastAsia" w:ascii="宋体" w:hAnsi="宋体" w:eastAsia="宋体" w:cs="宋体"/>
          <w:kern w:val="1"/>
          <w:sz w:val="24"/>
          <w:szCs w:val="24"/>
          <w:lang w:val="en-US" w:eastAsia="zh-CN"/>
        </w:rPr>
      </w:pPr>
      <w:r>
        <w:rPr>
          <w:rFonts w:hint="eastAsia" w:ascii="宋体" w:hAnsi="宋体" w:eastAsia="宋体" w:cs="宋体"/>
          <w:kern w:val="1"/>
          <w:sz w:val="24"/>
          <w:szCs w:val="24"/>
          <w:lang w:val="en-US" w:eastAsia="zh-CN"/>
        </w:rPr>
        <w:t>11.3、移动路由器1个。</w:t>
      </w:r>
    </w:p>
    <w:p w14:paraId="183D710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textAlignment w:val="baseline"/>
        <w:rPr>
          <w:rFonts w:hint="eastAsia" w:ascii="宋体" w:hAnsi="宋体" w:eastAsia="宋体" w:cs="宋体"/>
          <w:kern w:val="1"/>
          <w:sz w:val="24"/>
          <w:szCs w:val="24"/>
          <w:lang w:val="en-US" w:eastAsia="zh-CN"/>
        </w:rPr>
      </w:pPr>
      <w:r>
        <w:rPr>
          <w:rFonts w:hint="eastAsia" w:ascii="宋体" w:hAnsi="宋体" w:eastAsia="宋体" w:cs="宋体"/>
          <w:kern w:val="1"/>
          <w:sz w:val="24"/>
          <w:szCs w:val="24"/>
          <w:lang w:val="en-US" w:eastAsia="zh-CN"/>
        </w:rPr>
        <w:t>11.4、头戴式无线话筒1套。</w:t>
      </w:r>
    </w:p>
    <w:p w14:paraId="24E40AB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60" w:lineRule="exact"/>
        <w:textAlignment w:val="baseline"/>
        <w:rPr>
          <w:rFonts w:hint="eastAsia" w:ascii="宋体" w:hAnsi="宋体" w:eastAsia="宋体" w:cs="宋体"/>
          <w:kern w:val="1"/>
          <w:sz w:val="24"/>
          <w:szCs w:val="24"/>
          <w:lang w:val="en-US" w:eastAsia="zh-CN"/>
        </w:rPr>
      </w:pPr>
      <w:r>
        <w:rPr>
          <w:rFonts w:hint="eastAsia" w:ascii="宋体" w:hAnsi="宋体" w:eastAsia="宋体" w:cs="宋体"/>
          <w:kern w:val="1"/>
          <w:sz w:val="24"/>
          <w:szCs w:val="24"/>
          <w:lang w:val="en-US" w:eastAsia="zh-CN"/>
        </w:rPr>
        <w:t>11.5、有源音箱1台。</w:t>
      </w:r>
    </w:p>
    <w:p w14:paraId="62D21770">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hint="eastAsia" w:ascii="宋体" w:hAnsi="宋体" w:eastAsia="宋体" w:cs="宋体"/>
          <w:kern w:val="1"/>
          <w:sz w:val="24"/>
          <w:szCs w:val="24"/>
          <w:lang w:val="en-US" w:eastAsia="zh-CN"/>
        </w:rPr>
      </w:pPr>
    </w:p>
    <w:p w14:paraId="428374E5">
      <w:pPr>
        <w:spacing w:before="104" w:line="222" w:lineRule="auto"/>
        <w:outlineLvl w:val="1"/>
        <w:rPr>
          <w:rFonts w:hint="eastAsia" w:ascii="宋体" w:hAnsi="宋体" w:eastAsia="宋体" w:cs="宋体"/>
          <w:spacing w:val="6"/>
          <w:sz w:val="28"/>
          <w:szCs w:val="28"/>
        </w:rPr>
      </w:pPr>
    </w:p>
    <w:p w14:paraId="4C39017B">
      <w:pPr>
        <w:spacing w:before="104" w:line="222" w:lineRule="auto"/>
        <w:outlineLvl w:val="1"/>
        <w:rPr>
          <w:rFonts w:hint="eastAsia" w:ascii="宋体" w:hAnsi="宋体" w:eastAsia="宋体" w:cs="宋体"/>
          <w:spacing w:val="6"/>
          <w:sz w:val="28"/>
          <w:szCs w:val="28"/>
        </w:rPr>
      </w:pPr>
    </w:p>
    <w:p w14:paraId="3C91D4DD">
      <w:pPr>
        <w:spacing w:before="104" w:line="222" w:lineRule="auto"/>
        <w:outlineLvl w:val="1"/>
        <w:rPr>
          <w:rFonts w:hint="eastAsia" w:ascii="宋体" w:hAnsi="宋体" w:eastAsia="宋体" w:cs="宋体"/>
          <w:spacing w:val="6"/>
          <w:sz w:val="28"/>
          <w:szCs w:val="28"/>
        </w:rPr>
      </w:pPr>
    </w:p>
    <w:p w14:paraId="370F5108">
      <w:pPr>
        <w:spacing w:before="104" w:line="222" w:lineRule="auto"/>
        <w:outlineLvl w:val="1"/>
        <w:rPr>
          <w:rFonts w:hint="eastAsia" w:ascii="宋体" w:hAnsi="宋体" w:eastAsia="宋体" w:cs="宋体"/>
          <w:spacing w:val="6"/>
          <w:sz w:val="28"/>
          <w:szCs w:val="28"/>
        </w:rPr>
      </w:pPr>
    </w:p>
    <w:p w14:paraId="22EB785B">
      <w:pPr>
        <w:spacing w:before="104" w:line="222" w:lineRule="auto"/>
        <w:outlineLvl w:val="1"/>
        <w:rPr>
          <w:rFonts w:hint="eastAsia" w:ascii="宋体" w:hAnsi="宋体" w:eastAsia="宋体" w:cs="宋体"/>
          <w:spacing w:val="6"/>
          <w:sz w:val="28"/>
          <w:szCs w:val="28"/>
        </w:rPr>
      </w:pPr>
    </w:p>
    <w:p w14:paraId="3978B3F1">
      <w:pPr>
        <w:spacing w:before="104" w:line="222" w:lineRule="auto"/>
        <w:outlineLvl w:val="1"/>
        <w:rPr>
          <w:rFonts w:hint="eastAsia" w:ascii="宋体" w:hAnsi="宋体" w:eastAsia="宋体" w:cs="宋体"/>
          <w:spacing w:val="6"/>
          <w:sz w:val="28"/>
          <w:szCs w:val="28"/>
        </w:rPr>
      </w:pPr>
    </w:p>
    <w:p w14:paraId="00787882">
      <w:pPr>
        <w:spacing w:before="104" w:line="222" w:lineRule="auto"/>
        <w:outlineLvl w:val="1"/>
        <w:rPr>
          <w:rFonts w:hint="eastAsia" w:ascii="宋体" w:hAnsi="宋体" w:eastAsia="宋体" w:cs="宋体"/>
          <w:spacing w:val="6"/>
          <w:sz w:val="28"/>
          <w:szCs w:val="28"/>
        </w:rPr>
      </w:pPr>
    </w:p>
    <w:p w14:paraId="06432392">
      <w:pPr>
        <w:spacing w:before="104" w:line="222" w:lineRule="auto"/>
        <w:outlineLvl w:val="1"/>
        <w:rPr>
          <w:rFonts w:hint="eastAsia" w:ascii="宋体" w:hAnsi="宋体" w:eastAsia="宋体" w:cs="宋体"/>
          <w:spacing w:val="6"/>
          <w:sz w:val="28"/>
          <w:szCs w:val="28"/>
        </w:rPr>
      </w:pPr>
    </w:p>
    <w:p w14:paraId="350BA319">
      <w:pPr>
        <w:spacing w:before="104" w:line="222" w:lineRule="auto"/>
        <w:outlineLvl w:val="1"/>
        <w:rPr>
          <w:rFonts w:hint="eastAsia" w:ascii="宋体" w:hAnsi="宋体" w:eastAsia="宋体" w:cs="宋体"/>
          <w:spacing w:val="6"/>
          <w:sz w:val="28"/>
          <w:szCs w:val="28"/>
        </w:rPr>
      </w:pPr>
    </w:p>
    <w:p w14:paraId="7865D8E6">
      <w:pPr>
        <w:spacing w:before="104" w:line="222" w:lineRule="auto"/>
        <w:outlineLvl w:val="1"/>
        <w:rPr>
          <w:rFonts w:hint="eastAsia" w:ascii="宋体" w:hAnsi="宋体" w:eastAsia="宋体" w:cs="宋体"/>
          <w:spacing w:val="6"/>
          <w:sz w:val="28"/>
          <w:szCs w:val="28"/>
        </w:rPr>
      </w:pPr>
    </w:p>
    <w:p w14:paraId="046F39E8">
      <w:pPr>
        <w:spacing w:before="104" w:line="222" w:lineRule="auto"/>
        <w:outlineLvl w:val="1"/>
        <w:rPr>
          <w:rFonts w:hint="eastAsia" w:ascii="宋体" w:hAnsi="宋体" w:eastAsia="宋体" w:cs="宋体"/>
          <w:spacing w:val="6"/>
          <w:sz w:val="28"/>
          <w:szCs w:val="28"/>
        </w:rPr>
      </w:pPr>
    </w:p>
    <w:p w14:paraId="16C679FF">
      <w:pPr>
        <w:spacing w:before="104" w:line="222" w:lineRule="auto"/>
        <w:outlineLvl w:val="1"/>
        <w:rPr>
          <w:rFonts w:hint="eastAsia" w:ascii="宋体" w:hAnsi="宋体" w:eastAsia="宋体" w:cs="宋体"/>
          <w:spacing w:val="6"/>
          <w:sz w:val="28"/>
          <w:szCs w:val="28"/>
        </w:rPr>
      </w:pPr>
    </w:p>
    <w:p w14:paraId="6DC468D4">
      <w:pPr>
        <w:spacing w:before="104" w:line="222" w:lineRule="auto"/>
        <w:outlineLvl w:val="1"/>
        <w:rPr>
          <w:rFonts w:hint="eastAsia" w:ascii="宋体" w:hAnsi="宋体" w:eastAsia="宋体" w:cs="宋体"/>
          <w:spacing w:val="6"/>
          <w:sz w:val="28"/>
          <w:szCs w:val="28"/>
        </w:rPr>
      </w:pPr>
    </w:p>
    <w:p w14:paraId="77406DA0">
      <w:pPr>
        <w:spacing w:before="104" w:line="222" w:lineRule="auto"/>
        <w:outlineLvl w:val="1"/>
        <w:rPr>
          <w:rFonts w:hint="eastAsia" w:ascii="宋体" w:hAnsi="宋体" w:eastAsia="宋体" w:cs="宋体"/>
          <w:spacing w:val="6"/>
          <w:sz w:val="28"/>
          <w:szCs w:val="28"/>
        </w:rPr>
      </w:pPr>
    </w:p>
    <w:p w14:paraId="7814E382">
      <w:pPr>
        <w:spacing w:before="104" w:line="222" w:lineRule="auto"/>
        <w:outlineLvl w:val="1"/>
        <w:rPr>
          <w:rFonts w:hint="eastAsia" w:ascii="宋体" w:hAnsi="宋体" w:eastAsia="宋体" w:cs="宋体"/>
          <w:spacing w:val="6"/>
          <w:sz w:val="28"/>
          <w:szCs w:val="28"/>
        </w:rPr>
      </w:pPr>
    </w:p>
    <w:p w14:paraId="42687C0C">
      <w:pPr>
        <w:spacing w:before="104" w:line="222" w:lineRule="auto"/>
        <w:outlineLvl w:val="1"/>
        <w:rPr>
          <w:rFonts w:hint="eastAsia" w:ascii="宋体" w:hAnsi="宋体" w:eastAsia="宋体" w:cs="宋体"/>
          <w:spacing w:val="6"/>
          <w:sz w:val="28"/>
          <w:szCs w:val="28"/>
        </w:rPr>
      </w:pPr>
    </w:p>
    <w:p w14:paraId="124FAA89">
      <w:pPr>
        <w:spacing w:before="104" w:line="222" w:lineRule="auto"/>
        <w:outlineLvl w:val="1"/>
        <w:rPr>
          <w:rFonts w:hint="eastAsia" w:ascii="宋体" w:hAnsi="宋体" w:eastAsia="宋体" w:cs="宋体"/>
          <w:spacing w:val="6"/>
          <w:sz w:val="28"/>
          <w:szCs w:val="28"/>
        </w:rPr>
      </w:pPr>
    </w:p>
    <w:p w14:paraId="65C9B681">
      <w:pPr>
        <w:spacing w:before="104" w:line="222" w:lineRule="auto"/>
        <w:outlineLvl w:val="1"/>
        <w:rPr>
          <w:rFonts w:hint="eastAsia" w:ascii="宋体" w:hAnsi="宋体" w:eastAsia="宋体" w:cs="宋体"/>
          <w:spacing w:val="6"/>
          <w:sz w:val="28"/>
          <w:szCs w:val="28"/>
        </w:rPr>
      </w:pPr>
    </w:p>
    <w:p w14:paraId="494F315A">
      <w:pPr>
        <w:spacing w:before="104" w:line="222" w:lineRule="auto"/>
        <w:outlineLvl w:val="1"/>
        <w:rPr>
          <w:rFonts w:hint="eastAsia" w:ascii="宋体" w:hAnsi="宋体" w:eastAsia="宋体" w:cs="宋体"/>
          <w:spacing w:val="6"/>
          <w:sz w:val="28"/>
          <w:szCs w:val="28"/>
        </w:rPr>
      </w:pPr>
    </w:p>
    <w:p w14:paraId="5BC2AA88">
      <w:pPr>
        <w:spacing w:before="104" w:line="222" w:lineRule="auto"/>
        <w:outlineLvl w:val="1"/>
        <w:rPr>
          <w:rFonts w:hint="eastAsia" w:ascii="宋体" w:hAnsi="宋体" w:eastAsia="宋体" w:cs="宋体"/>
          <w:spacing w:val="6"/>
          <w:sz w:val="28"/>
          <w:szCs w:val="28"/>
        </w:rPr>
      </w:pPr>
    </w:p>
    <w:p w14:paraId="1FC2AEA1">
      <w:pPr>
        <w:spacing w:before="104" w:line="222" w:lineRule="auto"/>
        <w:outlineLvl w:val="1"/>
        <w:rPr>
          <w:rFonts w:hint="eastAsia" w:ascii="宋体" w:hAnsi="宋体" w:eastAsia="宋体" w:cs="宋体"/>
          <w:spacing w:val="6"/>
          <w:sz w:val="28"/>
          <w:szCs w:val="28"/>
        </w:rPr>
      </w:pPr>
    </w:p>
    <w:p w14:paraId="1F29E86F">
      <w:pPr>
        <w:spacing w:before="104" w:line="222" w:lineRule="auto"/>
        <w:outlineLvl w:val="1"/>
        <w:rPr>
          <w:rFonts w:hint="eastAsia" w:ascii="宋体" w:hAnsi="宋体" w:eastAsia="宋体" w:cs="宋体"/>
          <w:spacing w:val="6"/>
          <w:sz w:val="28"/>
          <w:szCs w:val="28"/>
        </w:rPr>
      </w:pPr>
    </w:p>
    <w:p w14:paraId="334F887F">
      <w:pPr>
        <w:spacing w:before="104" w:line="222" w:lineRule="auto"/>
        <w:outlineLvl w:val="1"/>
        <w:rPr>
          <w:rFonts w:hint="eastAsia" w:ascii="宋体" w:hAnsi="宋体" w:eastAsia="宋体" w:cs="宋体"/>
          <w:spacing w:val="6"/>
          <w:sz w:val="28"/>
          <w:szCs w:val="28"/>
        </w:rPr>
      </w:pPr>
    </w:p>
    <w:p w14:paraId="3FA8CA07">
      <w:pPr>
        <w:spacing w:before="104" w:line="222" w:lineRule="auto"/>
        <w:outlineLvl w:val="1"/>
        <w:rPr>
          <w:rFonts w:hint="eastAsia" w:ascii="宋体" w:hAnsi="宋体" w:eastAsia="宋体" w:cs="宋体"/>
          <w:spacing w:val="6"/>
          <w:sz w:val="28"/>
          <w:szCs w:val="28"/>
        </w:rPr>
      </w:pPr>
    </w:p>
    <w:p w14:paraId="2A6024CE">
      <w:pPr>
        <w:spacing w:before="104" w:line="222" w:lineRule="auto"/>
        <w:outlineLvl w:val="1"/>
        <w:rPr>
          <w:rFonts w:hint="eastAsia" w:ascii="宋体" w:hAnsi="宋体" w:eastAsia="宋体" w:cs="宋体"/>
          <w:spacing w:val="6"/>
          <w:sz w:val="28"/>
          <w:szCs w:val="28"/>
        </w:rPr>
      </w:pPr>
    </w:p>
    <w:p w14:paraId="7761028C">
      <w:pPr>
        <w:spacing w:before="104" w:line="222" w:lineRule="auto"/>
        <w:outlineLvl w:val="1"/>
        <w:rPr>
          <w:rFonts w:hint="eastAsia" w:ascii="宋体" w:hAnsi="宋体" w:eastAsia="宋体" w:cs="宋体"/>
          <w:b/>
          <w:bCs/>
          <w:sz w:val="28"/>
          <w:szCs w:val="28"/>
        </w:rPr>
      </w:pPr>
      <w:r>
        <w:rPr>
          <w:rFonts w:hint="eastAsia" w:ascii="宋体" w:hAnsi="宋体" w:eastAsia="宋体" w:cs="宋体"/>
          <w:b/>
          <w:bCs/>
          <w:spacing w:val="6"/>
          <w:sz w:val="28"/>
          <w:szCs w:val="28"/>
        </w:rPr>
        <w:t>3.供货要求</w:t>
      </w:r>
    </w:p>
    <w:p w14:paraId="570CEC23">
      <w:pPr>
        <w:keepNext w:val="0"/>
        <w:keepLines w:val="0"/>
        <w:pageBreakBefore w:val="0"/>
        <w:widowControl/>
        <w:kinsoku w:val="0"/>
        <w:wordWrap/>
        <w:overflowPunct/>
        <w:topLinePunct w:val="0"/>
        <w:autoSpaceDE w:val="0"/>
        <w:autoSpaceDN w:val="0"/>
        <w:bidi w:val="0"/>
        <w:adjustRightInd w:val="0"/>
        <w:snapToGrid w:val="0"/>
        <w:spacing w:line="480" w:lineRule="exact"/>
        <w:ind w:right="0" w:firstLine="482"/>
        <w:textAlignment w:val="baseline"/>
        <w:rPr>
          <w:rFonts w:hint="eastAsia" w:ascii="宋体" w:hAnsi="宋体" w:eastAsia="宋体" w:cs="宋体"/>
          <w:sz w:val="24"/>
          <w:szCs w:val="24"/>
        </w:rPr>
      </w:pPr>
      <w:r>
        <w:rPr>
          <w:rFonts w:hint="eastAsia" w:ascii="宋体" w:hAnsi="宋体" w:eastAsia="宋体" w:cs="宋体"/>
          <w:spacing w:val="19"/>
          <w:sz w:val="24"/>
          <w:szCs w:val="24"/>
        </w:rPr>
        <w:t>3.1 投标人须提供符合国家质量标准、部颁标准、行业标准或本招标文件规定标准的、供货渠道</w:t>
      </w:r>
      <w:r>
        <w:rPr>
          <w:rFonts w:hint="eastAsia" w:ascii="宋体" w:hAnsi="宋体" w:eastAsia="宋体" w:cs="宋体"/>
          <w:spacing w:val="20"/>
          <w:sz w:val="24"/>
          <w:szCs w:val="24"/>
        </w:rPr>
        <w:t>合法的全新原装合格正品（包括零部件</w:t>
      </w:r>
      <w:r>
        <w:rPr>
          <w:rFonts w:hint="eastAsia" w:ascii="宋体" w:hAnsi="宋体" w:eastAsia="宋体" w:cs="宋体"/>
          <w:spacing w:val="2"/>
          <w:sz w:val="24"/>
          <w:szCs w:val="24"/>
        </w:rPr>
        <w:t>），</w:t>
      </w:r>
      <w:r>
        <w:rPr>
          <w:rFonts w:hint="eastAsia" w:ascii="宋体" w:hAnsi="宋体" w:eastAsia="宋体" w:cs="宋体"/>
          <w:spacing w:val="20"/>
          <w:sz w:val="24"/>
          <w:szCs w:val="24"/>
        </w:rPr>
        <w:t>如安</w:t>
      </w:r>
      <w:r>
        <w:rPr>
          <w:rFonts w:hint="eastAsia" w:ascii="宋体" w:hAnsi="宋体" w:eastAsia="宋体" w:cs="宋体"/>
          <w:spacing w:val="19"/>
          <w:sz w:val="24"/>
          <w:szCs w:val="24"/>
        </w:rPr>
        <w:t>装或配置软件的，须为正版软件。所提供的货物应当</w:t>
      </w:r>
      <w:r>
        <w:rPr>
          <w:rFonts w:hint="eastAsia" w:ascii="宋体" w:hAnsi="宋体" w:eastAsia="宋体" w:cs="宋体"/>
          <w:spacing w:val="20"/>
          <w:sz w:val="24"/>
          <w:szCs w:val="24"/>
        </w:rPr>
        <w:t>同时符合国家有关安全、卫生、环保规定。本项目中所投产品涉及工业产品生产许可证的</w:t>
      </w:r>
      <w:r>
        <w:rPr>
          <w:rFonts w:hint="eastAsia" w:ascii="宋体" w:hAnsi="宋体" w:eastAsia="宋体" w:cs="宋体"/>
          <w:spacing w:val="19"/>
          <w:sz w:val="24"/>
          <w:szCs w:val="24"/>
        </w:rPr>
        <w:t>，该产品应</w:t>
      </w:r>
      <w:r>
        <w:rPr>
          <w:rFonts w:hint="eastAsia" w:ascii="宋体" w:hAnsi="宋体" w:eastAsia="宋体" w:cs="宋体"/>
          <w:spacing w:val="20"/>
          <w:sz w:val="24"/>
          <w:szCs w:val="24"/>
        </w:rPr>
        <w:t>具有由质监部门颁发给制造商的关于该产品的《全国工业产品生产许</w:t>
      </w:r>
      <w:r>
        <w:rPr>
          <w:rFonts w:hint="eastAsia" w:ascii="宋体" w:hAnsi="宋体" w:eastAsia="宋体" w:cs="宋体"/>
          <w:spacing w:val="19"/>
          <w:sz w:val="24"/>
          <w:szCs w:val="24"/>
        </w:rPr>
        <w:t>可证》；本项目中所投产品涉及</w:t>
      </w:r>
      <w:r>
        <w:rPr>
          <w:rFonts w:hint="eastAsia" w:ascii="宋体" w:hAnsi="宋体" w:eastAsia="宋体" w:cs="宋体"/>
          <w:spacing w:val="21"/>
          <w:sz w:val="24"/>
          <w:szCs w:val="24"/>
        </w:rPr>
        <w:t>纳入国家认证认可监督管理委员会现行《强制性产品认证目录描述与界定表》管理的强</w:t>
      </w:r>
      <w:r>
        <w:rPr>
          <w:rFonts w:hint="eastAsia" w:ascii="宋体" w:hAnsi="宋体" w:eastAsia="宋体" w:cs="宋体"/>
          <w:spacing w:val="20"/>
          <w:sz w:val="24"/>
          <w:szCs w:val="24"/>
        </w:rPr>
        <w:t>制性认证产品</w:t>
      </w:r>
      <w:r>
        <w:rPr>
          <w:rFonts w:hint="eastAsia" w:ascii="宋体" w:hAnsi="宋体" w:eastAsia="宋体" w:cs="宋体"/>
          <w:spacing w:val="19"/>
          <w:sz w:val="24"/>
          <w:szCs w:val="24"/>
        </w:rPr>
        <w:t>（简称3C认证产品）的，该产品应具有由认证机构颁发给制造商的</w:t>
      </w:r>
      <w:r>
        <w:rPr>
          <w:rFonts w:hint="eastAsia" w:ascii="宋体" w:hAnsi="宋体" w:eastAsia="宋体" w:cs="宋体"/>
          <w:spacing w:val="18"/>
          <w:sz w:val="24"/>
          <w:szCs w:val="24"/>
        </w:rPr>
        <w:t>该产品强制性认证证书；本项目</w:t>
      </w:r>
      <w:r>
        <w:rPr>
          <w:rFonts w:hint="eastAsia" w:ascii="宋体" w:hAnsi="宋体" w:eastAsia="宋体" w:cs="宋体"/>
          <w:spacing w:val="20"/>
          <w:sz w:val="24"/>
          <w:szCs w:val="24"/>
        </w:rPr>
        <w:t>中所投产品属于《信息安全产品强制性认证目录》内</w:t>
      </w:r>
      <w:r>
        <w:rPr>
          <w:rFonts w:hint="eastAsia" w:ascii="宋体" w:hAnsi="宋体" w:eastAsia="宋体" w:cs="宋体"/>
          <w:spacing w:val="19"/>
          <w:sz w:val="24"/>
          <w:szCs w:val="24"/>
        </w:rPr>
        <w:t>的信息安全产品的，该产品应具有由中国信息安</w:t>
      </w:r>
      <w:r>
        <w:rPr>
          <w:rFonts w:hint="eastAsia" w:ascii="宋体" w:hAnsi="宋体" w:eastAsia="宋体" w:cs="宋体"/>
          <w:spacing w:val="21"/>
          <w:sz w:val="24"/>
          <w:szCs w:val="24"/>
        </w:rPr>
        <w:t>全认证中心按国家标准认证颁发的有效认证证书；本项目中所投产品涉及网络通讯产品</w:t>
      </w:r>
      <w:r>
        <w:rPr>
          <w:rFonts w:hint="eastAsia" w:ascii="宋体" w:hAnsi="宋体" w:eastAsia="宋体" w:cs="宋体"/>
          <w:spacing w:val="20"/>
          <w:sz w:val="24"/>
          <w:szCs w:val="24"/>
        </w:rPr>
        <w:t>的，该产品应</w:t>
      </w:r>
      <w:r>
        <w:rPr>
          <w:rFonts w:hint="eastAsia" w:ascii="宋体" w:hAnsi="宋体" w:eastAsia="宋体" w:cs="宋体"/>
          <w:spacing w:val="19"/>
          <w:sz w:val="24"/>
          <w:szCs w:val="24"/>
        </w:rPr>
        <w:t>具有工信部门颁发的入网许可证。</w:t>
      </w:r>
    </w:p>
    <w:p w14:paraId="41340C24">
      <w:pPr>
        <w:spacing w:before="174" w:line="334" w:lineRule="auto"/>
        <w:ind w:left="5" w:firstLine="477"/>
        <w:rPr>
          <w:rFonts w:hint="eastAsia" w:ascii="宋体" w:hAnsi="宋体" w:eastAsia="宋体" w:cs="宋体"/>
          <w:sz w:val="24"/>
          <w:szCs w:val="24"/>
        </w:rPr>
      </w:pPr>
      <w:r>
        <w:rPr>
          <w:rFonts w:hint="eastAsia" w:ascii="宋体" w:hAnsi="宋体" w:eastAsia="宋体" w:cs="宋体"/>
          <w:spacing w:val="20"/>
          <w:sz w:val="24"/>
          <w:szCs w:val="24"/>
        </w:rPr>
        <w:t>3.2 采购人使用中标人中标的货物、技术、资料、服</w:t>
      </w:r>
      <w:r>
        <w:rPr>
          <w:rFonts w:hint="eastAsia" w:ascii="宋体" w:hAnsi="宋体" w:eastAsia="宋体" w:cs="宋体"/>
          <w:spacing w:val="19"/>
          <w:sz w:val="24"/>
          <w:szCs w:val="24"/>
        </w:rPr>
        <w:t>务或其他任何一部分时，享有无偿使用权。</w:t>
      </w:r>
      <w:r>
        <w:rPr>
          <w:rFonts w:hint="eastAsia" w:ascii="宋体" w:hAnsi="宋体" w:eastAsia="宋体" w:cs="宋体"/>
          <w:spacing w:val="17"/>
          <w:sz w:val="24"/>
          <w:szCs w:val="24"/>
        </w:rPr>
        <w:t>免受第三方提出的侵犯其专利权、著作权、商标权或其它知识产权的起诉。如果第三方提出侵权指控，</w:t>
      </w:r>
      <w:r>
        <w:rPr>
          <w:rFonts w:hint="eastAsia" w:ascii="宋体" w:hAnsi="宋体" w:eastAsia="宋体" w:cs="宋体"/>
          <w:spacing w:val="19"/>
          <w:sz w:val="24"/>
          <w:szCs w:val="24"/>
        </w:rPr>
        <w:t>中标人应承担由此而引起的一切法律责任和费用。</w:t>
      </w:r>
    </w:p>
    <w:p w14:paraId="176176C4">
      <w:pPr>
        <w:spacing w:line="334" w:lineRule="auto"/>
        <w:rPr>
          <w:rFonts w:hint="eastAsia" w:ascii="宋体" w:hAnsi="宋体" w:eastAsia="宋体" w:cs="宋体"/>
          <w:sz w:val="20"/>
          <w:szCs w:val="20"/>
        </w:rPr>
        <w:sectPr>
          <w:headerReference r:id="rId10" w:type="default"/>
          <w:footerReference r:id="rId11" w:type="default"/>
          <w:pgSz w:w="11906" w:h="16839"/>
          <w:pgMar w:top="1270" w:right="1463" w:bottom="1270" w:left="1463" w:header="0" w:footer="675" w:gutter="0"/>
          <w:pgNumType w:fmt="decimal"/>
          <w:cols w:space="0" w:num="1"/>
          <w:rtlGutter w:val="0"/>
          <w:docGrid w:linePitch="0" w:charSpace="0"/>
        </w:sectPr>
      </w:pPr>
    </w:p>
    <w:p w14:paraId="0463653D">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outlineLvl w:val="0"/>
        <w:rPr>
          <w:rFonts w:hint="eastAsia" w:ascii="宋体" w:hAnsi="宋体" w:eastAsia="宋体" w:cs="宋体"/>
          <w:b/>
          <w:bCs/>
          <w:spacing w:val="12"/>
          <w:sz w:val="36"/>
          <w:szCs w:val="36"/>
        </w:rPr>
      </w:pPr>
      <w:bookmarkStart w:id="46" w:name="bookmark36"/>
      <w:bookmarkEnd w:id="46"/>
      <w:bookmarkStart w:id="47" w:name="bookmark35"/>
      <w:bookmarkEnd w:id="47"/>
      <w:r>
        <w:rPr>
          <w:rFonts w:hint="eastAsia" w:ascii="宋体" w:hAnsi="宋体" w:eastAsia="宋体" w:cs="宋体"/>
          <w:b/>
          <w:bCs/>
          <w:spacing w:val="12"/>
          <w:sz w:val="36"/>
          <w:szCs w:val="36"/>
        </w:rPr>
        <w:t>第四章 合 同(样本)</w:t>
      </w:r>
    </w:p>
    <w:p w14:paraId="774C5B85">
      <w:pPr>
        <w:spacing w:before="245" w:line="389" w:lineRule="auto"/>
        <w:ind w:firstLine="479"/>
        <w:rPr>
          <w:rFonts w:hint="eastAsia" w:ascii="宋体" w:hAnsi="宋体" w:eastAsia="宋体" w:cs="宋体"/>
          <w:sz w:val="24"/>
          <w:szCs w:val="24"/>
        </w:rPr>
      </w:pPr>
      <w:r>
        <w:rPr>
          <w:rFonts w:hint="eastAsia" w:ascii="宋体" w:hAnsi="宋体" w:eastAsia="宋体" w:cs="宋体"/>
          <w:spacing w:val="19"/>
          <w:sz w:val="24"/>
          <w:szCs w:val="24"/>
        </w:rPr>
        <w:t>双方应根据招标文件、中标通知书、中标人的投标文件（包括澄清说明</w:t>
      </w:r>
      <w:r>
        <w:rPr>
          <w:rFonts w:hint="eastAsia" w:ascii="宋体" w:hAnsi="宋体" w:eastAsia="宋体" w:cs="宋体"/>
          <w:spacing w:val="13"/>
          <w:sz w:val="24"/>
          <w:szCs w:val="24"/>
        </w:rPr>
        <w:t>），</w:t>
      </w:r>
      <w:r>
        <w:rPr>
          <w:rFonts w:hint="eastAsia" w:ascii="宋体" w:hAnsi="宋体" w:eastAsia="宋体" w:cs="宋体"/>
          <w:spacing w:val="19"/>
          <w:sz w:val="24"/>
          <w:szCs w:val="24"/>
        </w:rPr>
        <w:t>以及与本项目招标相</w:t>
      </w:r>
      <w:r>
        <w:rPr>
          <w:rFonts w:hint="eastAsia" w:ascii="宋体" w:hAnsi="宋体" w:eastAsia="宋体" w:cs="宋体"/>
          <w:spacing w:val="18"/>
          <w:sz w:val="24"/>
          <w:szCs w:val="24"/>
        </w:rPr>
        <w:t>关的资料</w:t>
      </w:r>
      <w:r>
        <w:rPr>
          <w:rFonts w:hint="eastAsia" w:ascii="宋体" w:hAnsi="宋体" w:eastAsia="宋体" w:cs="宋体"/>
          <w:spacing w:val="18"/>
          <w:sz w:val="24"/>
          <w:szCs w:val="24"/>
          <w:highlight w:val="none"/>
        </w:rPr>
        <w:t>、图纸签订采</w:t>
      </w:r>
      <w:r>
        <w:rPr>
          <w:rFonts w:hint="eastAsia" w:ascii="宋体" w:hAnsi="宋体" w:eastAsia="宋体" w:cs="宋体"/>
          <w:spacing w:val="18"/>
          <w:sz w:val="24"/>
          <w:szCs w:val="24"/>
        </w:rPr>
        <w:t>购合同。所签订的合同不得背离招</w:t>
      </w:r>
      <w:r>
        <w:rPr>
          <w:rFonts w:hint="eastAsia" w:ascii="宋体" w:hAnsi="宋体" w:eastAsia="宋体" w:cs="宋体"/>
          <w:spacing w:val="17"/>
          <w:sz w:val="24"/>
          <w:szCs w:val="24"/>
        </w:rPr>
        <w:t>标文件的实质性内容要求和投标文件的承诺。</w:t>
      </w:r>
    </w:p>
    <w:p w14:paraId="02B3C5A5">
      <w:pPr>
        <w:spacing w:line="275" w:lineRule="auto"/>
        <w:rPr>
          <w:rFonts w:hint="eastAsia" w:ascii="宋体" w:hAnsi="宋体" w:eastAsia="宋体" w:cs="宋体"/>
          <w:sz w:val="24"/>
          <w:szCs w:val="24"/>
        </w:rPr>
      </w:pPr>
    </w:p>
    <w:p w14:paraId="16DC4BC3">
      <w:pPr>
        <w:spacing w:line="275" w:lineRule="auto"/>
        <w:rPr>
          <w:rFonts w:hint="eastAsia" w:ascii="宋体" w:hAnsi="宋体" w:eastAsia="宋体" w:cs="宋体"/>
          <w:sz w:val="21"/>
        </w:rPr>
      </w:pPr>
    </w:p>
    <w:p w14:paraId="04A77D8F">
      <w:pPr>
        <w:spacing w:line="275" w:lineRule="auto"/>
        <w:rPr>
          <w:rFonts w:hint="eastAsia" w:ascii="宋体" w:hAnsi="宋体" w:eastAsia="宋体" w:cs="宋体"/>
          <w:sz w:val="21"/>
        </w:rPr>
      </w:pPr>
    </w:p>
    <w:p w14:paraId="4BD23BE3">
      <w:pPr>
        <w:spacing w:line="275" w:lineRule="auto"/>
        <w:rPr>
          <w:rFonts w:hint="eastAsia" w:ascii="宋体" w:hAnsi="宋体" w:eastAsia="宋体" w:cs="宋体"/>
          <w:sz w:val="21"/>
        </w:rPr>
      </w:pPr>
    </w:p>
    <w:p w14:paraId="3CB128FD">
      <w:pPr>
        <w:spacing w:line="276" w:lineRule="auto"/>
        <w:rPr>
          <w:rFonts w:hint="eastAsia" w:ascii="宋体" w:hAnsi="宋体" w:eastAsia="宋体" w:cs="宋体"/>
          <w:sz w:val="21"/>
        </w:rPr>
      </w:pPr>
    </w:p>
    <w:p w14:paraId="768CF68E">
      <w:pPr>
        <w:spacing w:before="91" w:line="214" w:lineRule="auto"/>
        <w:ind w:left="1939"/>
        <w:rPr>
          <w:rFonts w:hint="eastAsia" w:ascii="宋体" w:hAnsi="宋体" w:eastAsia="宋体" w:cs="宋体"/>
          <w:sz w:val="28"/>
          <w:szCs w:val="28"/>
        </w:rPr>
      </w:pPr>
      <w:r>
        <w:rPr>
          <w:rFonts w:hint="eastAsia" w:ascii="宋体" w:hAnsi="宋体" w:eastAsia="宋体" w:cs="宋体"/>
          <w:b/>
          <w:bCs/>
          <w:spacing w:val="8"/>
          <w:sz w:val="28"/>
          <w:szCs w:val="28"/>
        </w:rPr>
        <w:t>本合同样本仅供参考，具体以双方商定为准。</w:t>
      </w:r>
    </w:p>
    <w:p w14:paraId="5A0D5940">
      <w:pPr>
        <w:spacing w:line="214" w:lineRule="auto"/>
        <w:rPr>
          <w:rFonts w:hint="eastAsia" w:ascii="宋体" w:hAnsi="宋体" w:eastAsia="宋体" w:cs="宋体"/>
          <w:sz w:val="28"/>
          <w:szCs w:val="28"/>
        </w:rPr>
      </w:pPr>
    </w:p>
    <w:p w14:paraId="61EE7C2B">
      <w:pPr>
        <w:spacing w:line="214" w:lineRule="auto"/>
        <w:rPr>
          <w:rFonts w:hint="eastAsia" w:ascii="宋体" w:hAnsi="宋体" w:eastAsia="宋体" w:cs="宋体"/>
          <w:sz w:val="28"/>
          <w:szCs w:val="28"/>
        </w:rPr>
      </w:pPr>
    </w:p>
    <w:p w14:paraId="1F017F57">
      <w:pPr>
        <w:spacing w:line="214" w:lineRule="auto"/>
        <w:rPr>
          <w:rFonts w:hint="eastAsia" w:ascii="宋体" w:hAnsi="宋体" w:eastAsia="宋体" w:cs="宋体"/>
          <w:sz w:val="28"/>
          <w:szCs w:val="28"/>
        </w:rPr>
      </w:pPr>
    </w:p>
    <w:p w14:paraId="7730BE5B">
      <w:pPr>
        <w:spacing w:line="214" w:lineRule="auto"/>
        <w:rPr>
          <w:rFonts w:hint="eastAsia" w:ascii="宋体" w:hAnsi="宋体" w:eastAsia="宋体" w:cs="宋体"/>
          <w:sz w:val="28"/>
          <w:szCs w:val="28"/>
        </w:rPr>
        <w:sectPr>
          <w:footerReference r:id="rId12" w:type="default"/>
          <w:pgSz w:w="11906" w:h="16839"/>
          <w:pgMar w:top="1270" w:right="1463" w:bottom="1270" w:left="1463" w:header="0" w:footer="675" w:gutter="0"/>
          <w:pgNumType w:fmt="decimal"/>
          <w:cols w:space="0" w:num="1"/>
          <w:rtlGutter w:val="0"/>
          <w:docGrid w:linePitch="0" w:charSpace="0"/>
        </w:sectPr>
      </w:pPr>
    </w:p>
    <w:p w14:paraId="18269838">
      <w:pPr>
        <w:spacing w:before="162" w:line="224" w:lineRule="auto"/>
        <w:jc w:val="right"/>
        <w:rPr>
          <w:rFonts w:hint="eastAsia" w:ascii="宋体" w:hAnsi="宋体" w:eastAsia="宋体" w:cs="宋体"/>
          <w:sz w:val="31"/>
          <w:szCs w:val="31"/>
        </w:rPr>
      </w:pPr>
      <w:r>
        <w:rPr>
          <w:rFonts w:hint="eastAsia" w:ascii="宋体" w:hAnsi="宋体" w:eastAsia="宋体" w:cs="宋体"/>
          <w:spacing w:val="9"/>
          <w:sz w:val="31"/>
          <w:szCs w:val="31"/>
        </w:rPr>
        <w:t>（货物类）</w:t>
      </w:r>
    </w:p>
    <w:p w14:paraId="566EBCBB">
      <w:pPr>
        <w:spacing w:line="265" w:lineRule="auto"/>
        <w:rPr>
          <w:rFonts w:hint="eastAsia" w:ascii="宋体" w:hAnsi="宋体" w:eastAsia="宋体" w:cs="宋体"/>
          <w:sz w:val="21"/>
        </w:rPr>
      </w:pPr>
    </w:p>
    <w:p w14:paraId="72DD5EDB">
      <w:pPr>
        <w:spacing w:line="265" w:lineRule="auto"/>
        <w:rPr>
          <w:rFonts w:hint="eastAsia" w:ascii="宋体" w:hAnsi="宋体" w:eastAsia="宋体" w:cs="宋体"/>
          <w:sz w:val="21"/>
        </w:rPr>
      </w:pPr>
    </w:p>
    <w:p w14:paraId="6B5AF727">
      <w:pPr>
        <w:spacing w:line="265" w:lineRule="auto"/>
        <w:rPr>
          <w:rFonts w:hint="eastAsia" w:ascii="宋体" w:hAnsi="宋体" w:eastAsia="宋体" w:cs="宋体"/>
          <w:sz w:val="21"/>
        </w:rPr>
      </w:pPr>
    </w:p>
    <w:p w14:paraId="025B076F">
      <w:pPr>
        <w:spacing w:line="265" w:lineRule="auto"/>
        <w:rPr>
          <w:rFonts w:hint="eastAsia" w:ascii="宋体" w:hAnsi="宋体" w:eastAsia="宋体" w:cs="宋体"/>
          <w:sz w:val="21"/>
        </w:rPr>
      </w:pPr>
    </w:p>
    <w:p w14:paraId="0F69FC00">
      <w:pPr>
        <w:spacing w:before="169" w:line="219" w:lineRule="auto"/>
        <w:ind w:left="2611"/>
        <w:rPr>
          <w:rFonts w:hint="eastAsia" w:ascii="宋体" w:hAnsi="宋体" w:eastAsia="宋体" w:cs="宋体"/>
          <w:sz w:val="52"/>
          <w:szCs w:val="52"/>
        </w:rPr>
      </w:pPr>
      <w:r>
        <w:rPr>
          <w:rFonts w:hint="eastAsia" w:ascii="宋体" w:hAnsi="宋体" w:eastAsia="宋体" w:cs="宋体"/>
          <w:b/>
          <w:bCs/>
          <w:spacing w:val="3"/>
          <w:sz w:val="52"/>
          <w:szCs w:val="52"/>
        </w:rPr>
        <w:t>政府采购合同</w:t>
      </w:r>
    </w:p>
    <w:p w14:paraId="148177AF">
      <w:pPr>
        <w:spacing w:line="255" w:lineRule="auto"/>
        <w:rPr>
          <w:rFonts w:hint="eastAsia" w:ascii="宋体" w:hAnsi="宋体" w:eastAsia="宋体" w:cs="宋体"/>
          <w:sz w:val="21"/>
        </w:rPr>
      </w:pPr>
    </w:p>
    <w:p w14:paraId="065B1120">
      <w:pPr>
        <w:spacing w:line="255" w:lineRule="auto"/>
        <w:rPr>
          <w:rFonts w:hint="eastAsia" w:ascii="宋体" w:hAnsi="宋体" w:eastAsia="宋体" w:cs="宋体"/>
          <w:sz w:val="21"/>
        </w:rPr>
      </w:pPr>
    </w:p>
    <w:p w14:paraId="7637BC2B">
      <w:pPr>
        <w:spacing w:line="255" w:lineRule="auto"/>
        <w:rPr>
          <w:rFonts w:hint="eastAsia" w:ascii="宋体" w:hAnsi="宋体" w:eastAsia="宋体" w:cs="宋体"/>
          <w:sz w:val="21"/>
        </w:rPr>
      </w:pPr>
    </w:p>
    <w:p w14:paraId="45577E8C">
      <w:pPr>
        <w:spacing w:line="255" w:lineRule="auto"/>
        <w:rPr>
          <w:rFonts w:hint="eastAsia" w:ascii="宋体" w:hAnsi="宋体" w:eastAsia="宋体" w:cs="宋体"/>
          <w:sz w:val="21"/>
        </w:rPr>
      </w:pPr>
    </w:p>
    <w:p w14:paraId="3B6E41F7">
      <w:pPr>
        <w:spacing w:line="255" w:lineRule="auto"/>
        <w:rPr>
          <w:rFonts w:hint="eastAsia" w:ascii="宋体" w:hAnsi="宋体" w:eastAsia="宋体" w:cs="宋体"/>
          <w:sz w:val="21"/>
        </w:rPr>
      </w:pPr>
    </w:p>
    <w:p w14:paraId="7E9538F8">
      <w:pPr>
        <w:spacing w:line="255" w:lineRule="auto"/>
        <w:rPr>
          <w:rFonts w:hint="eastAsia" w:ascii="宋体" w:hAnsi="宋体" w:eastAsia="宋体" w:cs="宋体"/>
          <w:sz w:val="21"/>
        </w:rPr>
      </w:pPr>
    </w:p>
    <w:p w14:paraId="5DCDED83">
      <w:pPr>
        <w:spacing w:line="255" w:lineRule="auto"/>
        <w:rPr>
          <w:rFonts w:hint="eastAsia" w:ascii="宋体" w:hAnsi="宋体" w:eastAsia="宋体" w:cs="宋体"/>
          <w:sz w:val="21"/>
        </w:rPr>
      </w:pPr>
    </w:p>
    <w:p w14:paraId="00338DA4">
      <w:pPr>
        <w:spacing w:line="256" w:lineRule="auto"/>
        <w:rPr>
          <w:rFonts w:hint="eastAsia" w:ascii="宋体" w:hAnsi="宋体" w:eastAsia="宋体" w:cs="宋体"/>
          <w:sz w:val="21"/>
        </w:rPr>
      </w:pPr>
    </w:p>
    <w:p w14:paraId="0D5AC8E2">
      <w:pPr>
        <w:spacing w:line="256" w:lineRule="auto"/>
        <w:rPr>
          <w:rFonts w:hint="eastAsia" w:ascii="宋体" w:hAnsi="宋体" w:eastAsia="宋体" w:cs="宋体"/>
          <w:sz w:val="21"/>
        </w:rPr>
      </w:pPr>
    </w:p>
    <w:p w14:paraId="389BBD33">
      <w:pPr>
        <w:spacing w:line="256" w:lineRule="auto"/>
        <w:rPr>
          <w:rFonts w:hint="eastAsia" w:ascii="宋体" w:hAnsi="宋体" w:eastAsia="宋体" w:cs="宋体"/>
          <w:sz w:val="21"/>
        </w:rPr>
      </w:pPr>
    </w:p>
    <w:p w14:paraId="111659A5">
      <w:pPr>
        <w:spacing w:line="256" w:lineRule="auto"/>
        <w:rPr>
          <w:rFonts w:hint="eastAsia" w:ascii="宋体" w:hAnsi="宋体" w:eastAsia="宋体" w:cs="宋体"/>
          <w:sz w:val="21"/>
        </w:rPr>
      </w:pPr>
    </w:p>
    <w:p w14:paraId="3274C29E">
      <w:pPr>
        <w:spacing w:line="256" w:lineRule="auto"/>
        <w:rPr>
          <w:rFonts w:hint="eastAsia" w:ascii="宋体" w:hAnsi="宋体" w:eastAsia="宋体" w:cs="宋体"/>
          <w:sz w:val="21"/>
        </w:rPr>
      </w:pPr>
    </w:p>
    <w:p w14:paraId="7B606AF0">
      <w:pPr>
        <w:spacing w:line="256" w:lineRule="auto"/>
        <w:rPr>
          <w:rFonts w:hint="eastAsia" w:ascii="宋体" w:hAnsi="宋体" w:eastAsia="宋体" w:cs="宋体"/>
          <w:sz w:val="21"/>
        </w:rPr>
      </w:pPr>
    </w:p>
    <w:p w14:paraId="13922039">
      <w:pPr>
        <w:spacing w:line="256" w:lineRule="auto"/>
        <w:rPr>
          <w:rFonts w:hint="eastAsia" w:ascii="宋体" w:hAnsi="宋体" w:eastAsia="宋体" w:cs="宋体"/>
          <w:sz w:val="21"/>
        </w:rPr>
      </w:pPr>
    </w:p>
    <w:p w14:paraId="189D64D3">
      <w:pPr>
        <w:spacing w:before="100" w:line="225" w:lineRule="auto"/>
        <w:ind w:left="6"/>
        <w:rPr>
          <w:rFonts w:hint="eastAsia" w:ascii="宋体" w:hAnsi="宋体" w:eastAsia="宋体" w:cs="宋体"/>
          <w:sz w:val="31"/>
          <w:szCs w:val="31"/>
        </w:rPr>
      </w:pPr>
      <w:r>
        <w:rPr>
          <w:rFonts w:hint="eastAsia" w:ascii="宋体" w:hAnsi="宋体" w:eastAsia="宋体" w:cs="宋体"/>
          <w:spacing w:val="11"/>
          <w:sz w:val="31"/>
          <w:szCs w:val="31"/>
        </w:rPr>
        <w:t>项目名称：</w:t>
      </w:r>
      <w:r>
        <w:rPr>
          <w:rFonts w:hint="eastAsia" w:ascii="宋体" w:hAnsi="宋体" w:eastAsia="宋体" w:cs="宋体"/>
          <w:spacing w:val="-118"/>
          <w:sz w:val="31"/>
          <w:szCs w:val="31"/>
        </w:rPr>
        <w:t xml:space="preserve"> </w:t>
      </w:r>
      <w:r>
        <w:rPr>
          <w:rFonts w:hint="eastAsia" w:ascii="宋体" w:hAnsi="宋体" w:eastAsia="宋体" w:cs="宋体"/>
          <w:sz w:val="31"/>
          <w:szCs w:val="31"/>
          <w:u w:val="single" w:color="auto"/>
        </w:rPr>
        <w:t xml:space="preserve">                                       </w:t>
      </w:r>
    </w:p>
    <w:p w14:paraId="14BAEEF4">
      <w:pPr>
        <w:spacing w:before="245" w:line="224" w:lineRule="auto"/>
        <w:rPr>
          <w:rFonts w:hint="eastAsia" w:ascii="宋体" w:hAnsi="宋体" w:eastAsia="宋体" w:cs="宋体"/>
          <w:sz w:val="31"/>
          <w:szCs w:val="31"/>
        </w:rPr>
      </w:pPr>
      <w:r>
        <w:rPr>
          <w:rFonts w:hint="eastAsia" w:ascii="宋体" w:hAnsi="宋体" w:eastAsia="宋体" w:cs="宋体"/>
          <w:spacing w:val="18"/>
          <w:sz w:val="31"/>
          <w:szCs w:val="31"/>
        </w:rPr>
        <w:t>政府采购管理部门备案编号：</w:t>
      </w:r>
      <w:r>
        <w:rPr>
          <w:rFonts w:hint="eastAsia" w:ascii="宋体" w:hAnsi="宋体" w:eastAsia="宋体" w:cs="宋体"/>
          <w:spacing w:val="-117"/>
          <w:sz w:val="31"/>
          <w:szCs w:val="31"/>
        </w:rPr>
        <w:t xml:space="preserve"> </w:t>
      </w:r>
      <w:r>
        <w:rPr>
          <w:rFonts w:hint="eastAsia" w:ascii="宋体" w:hAnsi="宋体" w:eastAsia="宋体" w:cs="宋体"/>
          <w:sz w:val="31"/>
          <w:szCs w:val="31"/>
          <w:u w:val="single" w:color="auto"/>
        </w:rPr>
        <w:t xml:space="preserve">                      </w:t>
      </w:r>
    </w:p>
    <w:p w14:paraId="5E9C5D97">
      <w:pPr>
        <w:spacing w:before="248" w:line="224" w:lineRule="auto"/>
        <w:ind w:left="2"/>
        <w:rPr>
          <w:rFonts w:hint="eastAsia" w:ascii="宋体" w:hAnsi="宋体" w:eastAsia="宋体" w:cs="宋体"/>
          <w:sz w:val="31"/>
          <w:szCs w:val="31"/>
        </w:rPr>
      </w:pPr>
      <w:r>
        <w:rPr>
          <w:rFonts w:hint="eastAsia" w:ascii="宋体" w:hAnsi="宋体" w:eastAsia="宋体" w:cs="宋体"/>
          <w:spacing w:val="16"/>
          <w:sz w:val="31"/>
          <w:szCs w:val="31"/>
        </w:rPr>
        <w:t>招标采购文件编号：</w:t>
      </w:r>
      <w:r>
        <w:rPr>
          <w:rFonts w:hint="eastAsia" w:ascii="宋体" w:hAnsi="宋体" w:eastAsia="宋体" w:cs="宋体"/>
          <w:spacing w:val="-116"/>
          <w:sz w:val="31"/>
          <w:szCs w:val="31"/>
        </w:rPr>
        <w:t xml:space="preserve"> </w:t>
      </w:r>
      <w:r>
        <w:rPr>
          <w:rFonts w:hint="eastAsia" w:ascii="宋体" w:hAnsi="宋体" w:eastAsia="宋体" w:cs="宋体"/>
          <w:sz w:val="31"/>
          <w:szCs w:val="31"/>
          <w:u w:val="single" w:color="auto"/>
        </w:rPr>
        <w:t xml:space="preserve">                              </w:t>
      </w:r>
    </w:p>
    <w:p w14:paraId="749F1D1D">
      <w:pPr>
        <w:spacing w:before="247" w:line="225" w:lineRule="auto"/>
        <w:ind w:left="42"/>
        <w:rPr>
          <w:rFonts w:hint="eastAsia" w:ascii="宋体" w:hAnsi="宋体" w:eastAsia="宋体" w:cs="宋体"/>
          <w:sz w:val="31"/>
          <w:szCs w:val="31"/>
        </w:rPr>
      </w:pPr>
      <w:r>
        <w:rPr>
          <w:rFonts w:hint="eastAsia" w:ascii="宋体" w:hAnsi="宋体" w:eastAsia="宋体" w:cs="宋体"/>
          <w:spacing w:val="9"/>
          <w:sz w:val="31"/>
          <w:szCs w:val="31"/>
        </w:rPr>
        <w:t>甲方合同编号：</w:t>
      </w:r>
      <w:r>
        <w:rPr>
          <w:rFonts w:hint="eastAsia" w:ascii="宋体" w:hAnsi="宋体" w:eastAsia="宋体" w:cs="宋体"/>
          <w:spacing w:val="-120"/>
          <w:sz w:val="31"/>
          <w:szCs w:val="31"/>
        </w:rPr>
        <w:t xml:space="preserve"> </w:t>
      </w:r>
      <w:r>
        <w:rPr>
          <w:rFonts w:hint="eastAsia" w:ascii="宋体" w:hAnsi="宋体" w:eastAsia="宋体" w:cs="宋体"/>
          <w:sz w:val="31"/>
          <w:szCs w:val="31"/>
          <w:u w:val="single" w:color="auto"/>
        </w:rPr>
        <w:t xml:space="preserve">                                   </w:t>
      </w:r>
    </w:p>
    <w:p w14:paraId="7C9702DD">
      <w:pPr>
        <w:spacing w:before="247" w:line="226" w:lineRule="auto"/>
        <w:ind w:left="42"/>
        <w:rPr>
          <w:rFonts w:hint="eastAsia" w:ascii="宋体" w:hAnsi="宋体" w:eastAsia="宋体" w:cs="宋体"/>
          <w:sz w:val="31"/>
          <w:szCs w:val="31"/>
        </w:rPr>
      </w:pPr>
      <w:r>
        <w:rPr>
          <w:rFonts w:hint="eastAsia" w:ascii="宋体" w:hAnsi="宋体" w:eastAsia="宋体" w:cs="宋体"/>
          <w:spacing w:val="-8"/>
          <w:sz w:val="31"/>
          <w:szCs w:val="31"/>
        </w:rPr>
        <w:t>甲方：</w:t>
      </w:r>
      <w:r>
        <w:rPr>
          <w:rFonts w:hint="eastAsia" w:ascii="宋体" w:hAnsi="宋体" w:eastAsia="宋体" w:cs="宋体"/>
          <w:spacing w:val="-120"/>
          <w:sz w:val="31"/>
          <w:szCs w:val="31"/>
        </w:rPr>
        <w:t xml:space="preserve"> </w:t>
      </w:r>
      <w:r>
        <w:rPr>
          <w:rFonts w:hint="eastAsia" w:ascii="宋体" w:hAnsi="宋体" w:eastAsia="宋体" w:cs="宋体"/>
          <w:sz w:val="31"/>
          <w:szCs w:val="31"/>
          <w:u w:val="single" w:color="auto"/>
        </w:rPr>
        <w:t xml:space="preserve">                                            </w:t>
      </w:r>
    </w:p>
    <w:p w14:paraId="2EB8A849">
      <w:pPr>
        <w:spacing w:before="245" w:line="226" w:lineRule="auto"/>
        <w:ind w:left="32"/>
        <w:rPr>
          <w:rFonts w:hint="eastAsia" w:ascii="宋体" w:hAnsi="宋体" w:eastAsia="宋体" w:cs="宋体"/>
          <w:sz w:val="31"/>
          <w:szCs w:val="31"/>
        </w:rPr>
      </w:pPr>
      <w:r>
        <w:rPr>
          <w:rFonts w:hint="eastAsia" w:ascii="宋体" w:hAnsi="宋体" w:eastAsia="宋体" w:cs="宋体"/>
          <w:spacing w:val="-5"/>
          <w:sz w:val="31"/>
          <w:szCs w:val="31"/>
        </w:rPr>
        <w:t>乙方：</w:t>
      </w:r>
      <w:r>
        <w:rPr>
          <w:rFonts w:hint="eastAsia" w:ascii="宋体" w:hAnsi="宋体" w:eastAsia="宋体" w:cs="宋体"/>
          <w:spacing w:val="-119"/>
          <w:sz w:val="31"/>
          <w:szCs w:val="31"/>
        </w:rPr>
        <w:t xml:space="preserve"> </w:t>
      </w:r>
      <w:r>
        <w:rPr>
          <w:rFonts w:hint="eastAsia" w:ascii="宋体" w:hAnsi="宋体" w:eastAsia="宋体" w:cs="宋体"/>
          <w:sz w:val="31"/>
          <w:szCs w:val="31"/>
          <w:u w:val="single" w:color="auto"/>
        </w:rPr>
        <w:t xml:space="preserve">                                            </w:t>
      </w:r>
    </w:p>
    <w:p w14:paraId="6739DB75">
      <w:pPr>
        <w:spacing w:before="243" w:line="225" w:lineRule="auto"/>
        <w:ind w:left="42"/>
        <w:rPr>
          <w:rFonts w:hint="eastAsia" w:ascii="宋体" w:hAnsi="宋体" w:eastAsia="宋体" w:cs="宋体"/>
          <w:sz w:val="31"/>
          <w:szCs w:val="31"/>
        </w:rPr>
      </w:pPr>
      <w:r>
        <w:rPr>
          <w:rFonts w:hint="eastAsia" w:ascii="宋体" w:hAnsi="宋体" w:eastAsia="宋体" w:cs="宋体"/>
          <w:spacing w:val="13"/>
          <w:sz w:val="31"/>
          <w:szCs w:val="31"/>
        </w:rPr>
        <w:t>甲方合同法律审核部门：</w:t>
      </w:r>
      <w:r>
        <w:rPr>
          <w:rFonts w:hint="eastAsia" w:ascii="宋体" w:hAnsi="宋体" w:eastAsia="宋体" w:cs="宋体"/>
          <w:spacing w:val="-110"/>
          <w:sz w:val="31"/>
          <w:szCs w:val="31"/>
        </w:rPr>
        <w:t xml:space="preserve"> </w:t>
      </w:r>
      <w:r>
        <w:rPr>
          <w:rFonts w:hint="eastAsia" w:ascii="宋体" w:hAnsi="宋体" w:eastAsia="宋体" w:cs="宋体"/>
          <w:sz w:val="31"/>
          <w:szCs w:val="31"/>
          <w:u w:val="single" w:color="auto"/>
        </w:rPr>
        <w:t xml:space="preserve">                          </w:t>
      </w:r>
    </w:p>
    <w:p w14:paraId="26B203D4">
      <w:pPr>
        <w:spacing w:line="254" w:lineRule="auto"/>
        <w:rPr>
          <w:rFonts w:hint="eastAsia" w:ascii="宋体" w:hAnsi="宋体" w:eastAsia="宋体" w:cs="宋体"/>
          <w:sz w:val="21"/>
        </w:rPr>
      </w:pPr>
    </w:p>
    <w:p w14:paraId="3A2D400F">
      <w:pPr>
        <w:spacing w:line="255" w:lineRule="auto"/>
        <w:rPr>
          <w:rFonts w:hint="eastAsia" w:ascii="宋体" w:hAnsi="宋体" w:eastAsia="宋体" w:cs="宋体"/>
          <w:sz w:val="21"/>
        </w:rPr>
      </w:pPr>
    </w:p>
    <w:p w14:paraId="204AC41F">
      <w:pPr>
        <w:spacing w:line="255" w:lineRule="auto"/>
        <w:rPr>
          <w:rFonts w:hint="eastAsia" w:ascii="宋体" w:hAnsi="宋体" w:eastAsia="宋体" w:cs="宋体"/>
          <w:sz w:val="21"/>
        </w:rPr>
      </w:pPr>
    </w:p>
    <w:p w14:paraId="6558286C">
      <w:pPr>
        <w:spacing w:before="102" w:line="225" w:lineRule="auto"/>
        <w:ind w:left="1818"/>
        <w:rPr>
          <w:rFonts w:hint="eastAsia" w:ascii="宋体" w:hAnsi="宋体" w:eastAsia="宋体" w:cs="宋体"/>
          <w:sz w:val="31"/>
          <w:szCs w:val="31"/>
        </w:rPr>
      </w:pPr>
      <w:r>
        <w:rPr>
          <w:rFonts w:hint="eastAsia" w:ascii="宋体" w:hAnsi="宋体" w:eastAsia="宋体" w:cs="宋体"/>
          <w:spacing w:val="9"/>
          <w:sz w:val="31"/>
          <w:szCs w:val="31"/>
        </w:rPr>
        <w:t>签订时间：2025</w:t>
      </w:r>
      <w:r>
        <w:rPr>
          <w:rFonts w:hint="eastAsia" w:ascii="宋体" w:hAnsi="宋体" w:eastAsia="宋体" w:cs="宋体"/>
          <w:spacing w:val="-44"/>
          <w:sz w:val="31"/>
          <w:szCs w:val="31"/>
        </w:rPr>
        <w:t xml:space="preserve"> </w:t>
      </w:r>
      <w:r>
        <w:rPr>
          <w:rFonts w:hint="eastAsia" w:ascii="宋体" w:hAnsi="宋体" w:eastAsia="宋体" w:cs="宋体"/>
          <w:spacing w:val="9"/>
          <w:sz w:val="31"/>
          <w:szCs w:val="31"/>
        </w:rPr>
        <w:t>年</w:t>
      </w:r>
      <w:r>
        <w:rPr>
          <w:rFonts w:hint="eastAsia" w:ascii="宋体" w:hAnsi="宋体" w:eastAsia="宋体" w:cs="宋体"/>
          <w:spacing w:val="25"/>
          <w:sz w:val="31"/>
          <w:szCs w:val="31"/>
        </w:rPr>
        <w:t xml:space="preserve">    </w:t>
      </w:r>
      <w:r>
        <w:rPr>
          <w:rFonts w:hint="eastAsia" w:ascii="宋体" w:hAnsi="宋体" w:eastAsia="宋体" w:cs="宋体"/>
          <w:spacing w:val="9"/>
          <w:sz w:val="31"/>
          <w:szCs w:val="31"/>
        </w:rPr>
        <w:t>月</w:t>
      </w:r>
      <w:r>
        <w:rPr>
          <w:rFonts w:hint="eastAsia" w:ascii="宋体" w:hAnsi="宋体" w:eastAsia="宋体" w:cs="宋体"/>
          <w:spacing w:val="37"/>
          <w:sz w:val="31"/>
          <w:szCs w:val="31"/>
        </w:rPr>
        <w:t xml:space="preserve">    </w:t>
      </w:r>
      <w:r>
        <w:rPr>
          <w:rFonts w:hint="eastAsia" w:ascii="宋体" w:hAnsi="宋体" w:eastAsia="宋体" w:cs="宋体"/>
          <w:spacing w:val="9"/>
          <w:sz w:val="31"/>
          <w:szCs w:val="31"/>
        </w:rPr>
        <w:t>日</w:t>
      </w:r>
    </w:p>
    <w:p w14:paraId="7AABB33C">
      <w:pPr>
        <w:spacing w:line="225" w:lineRule="auto"/>
        <w:rPr>
          <w:rFonts w:hint="eastAsia" w:ascii="宋体" w:hAnsi="宋体" w:eastAsia="宋体" w:cs="宋体"/>
          <w:sz w:val="31"/>
          <w:szCs w:val="31"/>
        </w:rPr>
        <w:sectPr>
          <w:footerReference r:id="rId13" w:type="default"/>
          <w:pgSz w:w="11906" w:h="16839"/>
          <w:pgMar w:top="1270" w:right="1463" w:bottom="1270" w:left="1463" w:header="0" w:footer="675" w:gutter="0"/>
          <w:pgNumType w:fmt="decimal"/>
          <w:cols w:space="0" w:num="1"/>
          <w:rtlGutter w:val="0"/>
          <w:docGrid w:linePitch="0" w:charSpace="0"/>
        </w:sectPr>
      </w:pPr>
    </w:p>
    <w:p w14:paraId="6DE5C384">
      <w:pPr>
        <w:keepNext w:val="0"/>
        <w:keepLines w:val="0"/>
        <w:pageBreakBefore w:val="0"/>
        <w:widowControl/>
        <w:kinsoku w:val="0"/>
        <w:wordWrap/>
        <w:overflowPunct/>
        <w:topLinePunct w:val="0"/>
        <w:autoSpaceDE w:val="0"/>
        <w:autoSpaceDN w:val="0"/>
        <w:bidi w:val="0"/>
        <w:adjustRightInd w:val="0"/>
        <w:snapToGrid w:val="0"/>
        <w:spacing w:before="42" w:line="480" w:lineRule="exact"/>
        <w:ind w:left="2" w:right="71" w:firstLine="427"/>
        <w:textAlignment w:val="baseline"/>
        <w:rPr>
          <w:rFonts w:hint="eastAsia" w:ascii="宋体" w:hAnsi="宋体" w:eastAsia="宋体" w:cs="宋体"/>
          <w:sz w:val="24"/>
          <w:szCs w:val="24"/>
        </w:rPr>
      </w:pPr>
      <w:r>
        <w:rPr>
          <w:rFonts w:hint="eastAsia" w:ascii="宋体" w:hAnsi="宋体" w:eastAsia="宋体" w:cs="宋体"/>
          <w:spacing w:val="7"/>
          <w:sz w:val="24"/>
          <w:szCs w:val="24"/>
        </w:rPr>
        <w:t>（甲方）</w:t>
      </w:r>
      <w:r>
        <w:rPr>
          <w:rFonts w:hint="eastAsia" w:ascii="宋体" w:hAnsi="宋体" w:eastAsia="宋体" w:cs="宋体"/>
          <w:spacing w:val="7"/>
          <w:sz w:val="24"/>
          <w:szCs w:val="24"/>
          <w:lang w:val="en-US" w:eastAsia="zh-CN"/>
        </w:rPr>
        <w:t>（××项目）委托（采购代理机构名称）进行了政府采购。按照评委会评审推荐，甲方确定乙方为中标单位。现甲乙双方协商同意签订本合同。</w:t>
      </w:r>
    </w:p>
    <w:p w14:paraId="0620E294">
      <w:pPr>
        <w:keepNext w:val="0"/>
        <w:keepLines w:val="0"/>
        <w:pageBreakBefore w:val="0"/>
        <w:widowControl/>
        <w:kinsoku w:val="0"/>
        <w:wordWrap/>
        <w:overflowPunct/>
        <w:topLinePunct w:val="0"/>
        <w:autoSpaceDE w:val="0"/>
        <w:autoSpaceDN w:val="0"/>
        <w:bidi w:val="0"/>
        <w:adjustRightInd w:val="0"/>
        <w:snapToGrid w:val="0"/>
        <w:spacing w:line="480" w:lineRule="exact"/>
        <w:ind w:left="479"/>
        <w:textAlignment w:val="baseline"/>
        <w:rPr>
          <w:rFonts w:hint="eastAsia" w:ascii="宋体" w:hAnsi="宋体" w:eastAsia="宋体" w:cs="宋体"/>
          <w:sz w:val="24"/>
          <w:szCs w:val="24"/>
        </w:rPr>
      </w:pPr>
      <w:r>
        <w:rPr>
          <w:rFonts w:hint="eastAsia" w:ascii="宋体" w:hAnsi="宋体" w:eastAsia="宋体" w:cs="宋体"/>
          <w:b/>
          <w:bCs/>
          <w:spacing w:val="6"/>
          <w:sz w:val="24"/>
          <w:szCs w:val="24"/>
        </w:rPr>
        <w:t>第一条</w:t>
      </w:r>
      <w:r>
        <w:rPr>
          <w:rFonts w:hint="eastAsia" w:ascii="宋体" w:hAnsi="宋体" w:eastAsia="宋体" w:cs="宋体"/>
          <w:spacing w:val="17"/>
          <w:sz w:val="24"/>
          <w:szCs w:val="24"/>
        </w:rPr>
        <w:t xml:space="preserve">   </w:t>
      </w:r>
      <w:r>
        <w:rPr>
          <w:rFonts w:hint="eastAsia" w:ascii="宋体" w:hAnsi="宋体" w:eastAsia="宋体" w:cs="宋体"/>
          <w:b/>
          <w:bCs/>
          <w:spacing w:val="6"/>
          <w:sz w:val="24"/>
          <w:szCs w:val="24"/>
        </w:rPr>
        <w:t>合同文件</w:t>
      </w:r>
    </w:p>
    <w:p w14:paraId="2D9DF362">
      <w:pPr>
        <w:keepNext w:val="0"/>
        <w:keepLines w:val="0"/>
        <w:pageBreakBefore w:val="0"/>
        <w:widowControl/>
        <w:kinsoku w:val="0"/>
        <w:wordWrap/>
        <w:overflowPunct/>
        <w:topLinePunct w:val="0"/>
        <w:autoSpaceDE w:val="0"/>
        <w:autoSpaceDN w:val="0"/>
        <w:bidi w:val="0"/>
        <w:adjustRightInd w:val="0"/>
        <w:snapToGrid w:val="0"/>
        <w:spacing w:before="27" w:line="480" w:lineRule="exact"/>
        <w:ind w:right="122" w:firstLine="425"/>
        <w:textAlignment w:val="baseline"/>
        <w:rPr>
          <w:rFonts w:hint="eastAsia" w:ascii="宋体" w:hAnsi="宋体" w:eastAsia="宋体" w:cs="宋体"/>
          <w:sz w:val="24"/>
          <w:szCs w:val="24"/>
        </w:rPr>
      </w:pPr>
      <w:r>
        <w:rPr>
          <w:rFonts w:hint="eastAsia" w:ascii="宋体" w:hAnsi="宋体" w:eastAsia="宋体" w:cs="宋体"/>
          <w:spacing w:val="10"/>
          <w:sz w:val="24"/>
          <w:szCs w:val="24"/>
        </w:rPr>
        <w:t>下列与本次采购活动有关的文件及附件是本合同不可分割的组成部分，与本合同具有同等法律效力，</w:t>
      </w:r>
      <w:r>
        <w:rPr>
          <w:rFonts w:hint="eastAsia" w:ascii="宋体" w:hAnsi="宋体" w:eastAsia="宋体" w:cs="宋体"/>
          <w:spacing w:val="8"/>
          <w:sz w:val="24"/>
          <w:szCs w:val="24"/>
        </w:rPr>
        <w:t>这些文件包括但不限于：</w:t>
      </w:r>
    </w:p>
    <w:p w14:paraId="62E112C1">
      <w:pPr>
        <w:keepNext w:val="0"/>
        <w:keepLines w:val="0"/>
        <w:pageBreakBefore w:val="0"/>
        <w:widowControl/>
        <w:kinsoku w:val="0"/>
        <w:wordWrap/>
        <w:overflowPunct/>
        <w:topLinePunct w:val="0"/>
        <w:autoSpaceDE w:val="0"/>
        <w:autoSpaceDN w:val="0"/>
        <w:bidi w:val="0"/>
        <w:adjustRightInd w:val="0"/>
        <w:snapToGrid w:val="0"/>
        <w:spacing w:before="1" w:line="480" w:lineRule="exact"/>
        <w:ind w:left="435"/>
        <w:textAlignment w:val="baseline"/>
        <w:rPr>
          <w:rFonts w:hint="eastAsia" w:ascii="宋体" w:hAnsi="宋体" w:eastAsia="宋体" w:cs="宋体"/>
          <w:sz w:val="24"/>
          <w:szCs w:val="24"/>
        </w:rPr>
      </w:pPr>
      <w:r>
        <w:rPr>
          <w:rFonts w:hint="eastAsia" w:ascii="宋体" w:hAnsi="宋体" w:eastAsia="宋体" w:cs="宋体"/>
          <w:spacing w:val="-1"/>
          <w:sz w:val="24"/>
          <w:szCs w:val="24"/>
        </w:rPr>
        <w:t>1. (</w:t>
      </w:r>
      <w:r>
        <w:rPr>
          <w:rFonts w:hint="eastAsia" w:ascii="宋体" w:hAnsi="宋体" w:eastAsia="宋体" w:cs="宋体"/>
          <w:spacing w:val="-31"/>
          <w:sz w:val="24"/>
          <w:szCs w:val="24"/>
        </w:rPr>
        <w:t xml:space="preserve"> </w:t>
      </w:r>
      <w:r>
        <w:rPr>
          <w:rFonts w:hint="eastAsia" w:ascii="宋体" w:hAnsi="宋体" w:eastAsia="宋体" w:cs="宋体"/>
          <w:spacing w:val="-1"/>
          <w:sz w:val="24"/>
          <w:szCs w:val="24"/>
        </w:rPr>
        <w:t>×</w:t>
      </w:r>
      <w:r>
        <w:rPr>
          <w:rFonts w:hint="eastAsia" w:ascii="宋体" w:hAnsi="宋体" w:eastAsia="宋体" w:cs="宋体"/>
          <w:spacing w:val="-62"/>
          <w:sz w:val="24"/>
          <w:szCs w:val="24"/>
        </w:rPr>
        <w:t xml:space="preserve"> </w:t>
      </w:r>
      <w:r>
        <w:rPr>
          <w:rFonts w:hint="eastAsia" w:ascii="宋体" w:hAnsi="宋体" w:eastAsia="宋体" w:cs="宋体"/>
          <w:spacing w:val="-1"/>
          <w:sz w:val="24"/>
          <w:szCs w:val="24"/>
        </w:rPr>
        <w:t>×号）招标采购文件</w:t>
      </w:r>
    </w:p>
    <w:p w14:paraId="5DC1B32B">
      <w:pPr>
        <w:keepNext w:val="0"/>
        <w:keepLines w:val="0"/>
        <w:pageBreakBefore w:val="0"/>
        <w:widowControl/>
        <w:kinsoku w:val="0"/>
        <w:wordWrap/>
        <w:overflowPunct/>
        <w:topLinePunct w:val="0"/>
        <w:autoSpaceDE w:val="0"/>
        <w:autoSpaceDN w:val="0"/>
        <w:bidi w:val="0"/>
        <w:adjustRightInd w:val="0"/>
        <w:snapToGrid w:val="0"/>
        <w:spacing w:before="25" w:line="480" w:lineRule="exact"/>
        <w:ind w:left="422"/>
        <w:textAlignment w:val="baseline"/>
        <w:rPr>
          <w:rFonts w:hint="eastAsia" w:ascii="宋体" w:hAnsi="宋体" w:eastAsia="宋体" w:cs="宋体"/>
          <w:sz w:val="24"/>
          <w:szCs w:val="24"/>
        </w:rPr>
      </w:pPr>
      <w:r>
        <w:rPr>
          <w:rFonts w:hint="eastAsia" w:ascii="宋体" w:hAnsi="宋体" w:eastAsia="宋体" w:cs="宋体"/>
          <w:spacing w:val="6"/>
          <w:sz w:val="24"/>
          <w:szCs w:val="24"/>
        </w:rPr>
        <w:t>2.投标文件</w:t>
      </w:r>
    </w:p>
    <w:p w14:paraId="242D22B1">
      <w:pPr>
        <w:keepNext w:val="0"/>
        <w:keepLines w:val="0"/>
        <w:pageBreakBefore w:val="0"/>
        <w:widowControl/>
        <w:kinsoku w:val="0"/>
        <w:wordWrap/>
        <w:overflowPunct/>
        <w:topLinePunct w:val="0"/>
        <w:autoSpaceDE w:val="0"/>
        <w:autoSpaceDN w:val="0"/>
        <w:bidi w:val="0"/>
        <w:adjustRightInd w:val="0"/>
        <w:snapToGrid w:val="0"/>
        <w:spacing w:before="27" w:line="480" w:lineRule="exact"/>
        <w:ind w:left="424"/>
        <w:textAlignment w:val="baseline"/>
        <w:rPr>
          <w:rFonts w:hint="eastAsia" w:ascii="宋体" w:hAnsi="宋体" w:eastAsia="宋体" w:cs="宋体"/>
          <w:sz w:val="24"/>
          <w:szCs w:val="24"/>
        </w:rPr>
      </w:pPr>
      <w:r>
        <w:rPr>
          <w:rFonts w:hint="eastAsia" w:ascii="宋体" w:hAnsi="宋体" w:eastAsia="宋体" w:cs="宋体"/>
          <w:spacing w:val="8"/>
          <w:sz w:val="24"/>
          <w:szCs w:val="24"/>
        </w:rPr>
        <w:t>3.乙方在投标时的书面承诺</w:t>
      </w:r>
    </w:p>
    <w:p w14:paraId="2D3E0200">
      <w:pPr>
        <w:keepNext w:val="0"/>
        <w:keepLines w:val="0"/>
        <w:pageBreakBefore w:val="0"/>
        <w:widowControl/>
        <w:kinsoku w:val="0"/>
        <w:wordWrap/>
        <w:overflowPunct/>
        <w:topLinePunct w:val="0"/>
        <w:autoSpaceDE w:val="0"/>
        <w:autoSpaceDN w:val="0"/>
        <w:bidi w:val="0"/>
        <w:adjustRightInd w:val="0"/>
        <w:snapToGrid w:val="0"/>
        <w:spacing w:before="25" w:line="480" w:lineRule="exact"/>
        <w:ind w:left="419"/>
        <w:textAlignment w:val="baseline"/>
        <w:rPr>
          <w:rFonts w:hint="eastAsia" w:ascii="宋体" w:hAnsi="宋体" w:eastAsia="宋体" w:cs="宋体"/>
          <w:sz w:val="24"/>
          <w:szCs w:val="24"/>
        </w:rPr>
      </w:pPr>
      <w:r>
        <w:rPr>
          <w:rFonts w:hint="eastAsia" w:ascii="宋体" w:hAnsi="宋体" w:eastAsia="宋体" w:cs="宋体"/>
          <w:spacing w:val="-2"/>
          <w:sz w:val="24"/>
          <w:szCs w:val="24"/>
        </w:rPr>
        <w:t>4.</w:t>
      </w:r>
      <w:r>
        <w:rPr>
          <w:rFonts w:hint="eastAsia" w:ascii="宋体" w:hAnsi="宋体" w:eastAsia="宋体" w:cs="宋体"/>
          <w:spacing w:val="19"/>
          <w:sz w:val="24"/>
          <w:szCs w:val="24"/>
        </w:rPr>
        <w:t xml:space="preserve"> </w:t>
      </w:r>
      <w:r>
        <w:rPr>
          <w:rFonts w:hint="eastAsia" w:ascii="宋体" w:hAnsi="宋体" w:eastAsia="宋体" w:cs="宋体"/>
          <w:spacing w:val="-2"/>
          <w:sz w:val="24"/>
          <w:szCs w:val="24"/>
        </w:rPr>
        <w:t>(</w:t>
      </w:r>
      <w:r>
        <w:rPr>
          <w:rFonts w:hint="eastAsia" w:ascii="宋体" w:hAnsi="宋体" w:eastAsia="宋体" w:cs="宋体"/>
          <w:spacing w:val="-32"/>
          <w:sz w:val="24"/>
          <w:szCs w:val="24"/>
        </w:rPr>
        <w:t xml:space="preserve"> </w:t>
      </w:r>
      <w:r>
        <w:rPr>
          <w:rFonts w:hint="eastAsia" w:ascii="宋体" w:hAnsi="宋体" w:eastAsia="宋体" w:cs="宋体"/>
          <w:spacing w:val="-2"/>
          <w:sz w:val="24"/>
          <w:szCs w:val="24"/>
        </w:rPr>
        <w:t>×</w:t>
      </w:r>
      <w:r>
        <w:rPr>
          <w:rFonts w:hint="eastAsia" w:ascii="宋体" w:hAnsi="宋体" w:eastAsia="宋体" w:cs="宋体"/>
          <w:spacing w:val="-63"/>
          <w:sz w:val="24"/>
          <w:szCs w:val="24"/>
        </w:rPr>
        <w:t xml:space="preserve"> </w:t>
      </w:r>
      <w:r>
        <w:rPr>
          <w:rFonts w:hint="eastAsia" w:ascii="宋体" w:hAnsi="宋体" w:eastAsia="宋体" w:cs="宋体"/>
          <w:spacing w:val="-2"/>
          <w:sz w:val="24"/>
          <w:szCs w:val="24"/>
        </w:rPr>
        <w:t>×号）中标通知书</w:t>
      </w:r>
    </w:p>
    <w:p w14:paraId="07745BEA">
      <w:pPr>
        <w:keepNext w:val="0"/>
        <w:keepLines w:val="0"/>
        <w:pageBreakBefore w:val="0"/>
        <w:widowControl/>
        <w:kinsoku w:val="0"/>
        <w:wordWrap/>
        <w:overflowPunct/>
        <w:topLinePunct w:val="0"/>
        <w:autoSpaceDE w:val="0"/>
        <w:autoSpaceDN w:val="0"/>
        <w:bidi w:val="0"/>
        <w:adjustRightInd w:val="0"/>
        <w:snapToGrid w:val="0"/>
        <w:spacing w:before="27" w:line="480" w:lineRule="exact"/>
        <w:ind w:left="424"/>
        <w:textAlignment w:val="baseline"/>
        <w:rPr>
          <w:rFonts w:hint="eastAsia" w:ascii="宋体" w:hAnsi="宋体" w:eastAsia="宋体" w:cs="宋体"/>
          <w:sz w:val="24"/>
          <w:szCs w:val="24"/>
        </w:rPr>
      </w:pPr>
      <w:r>
        <w:rPr>
          <w:rFonts w:hint="eastAsia" w:ascii="宋体" w:hAnsi="宋体" w:eastAsia="宋体" w:cs="宋体"/>
          <w:spacing w:val="7"/>
          <w:sz w:val="24"/>
          <w:szCs w:val="24"/>
        </w:rPr>
        <w:t>5.合同补充条款或说明</w:t>
      </w:r>
    </w:p>
    <w:p w14:paraId="553C38E1">
      <w:pPr>
        <w:keepNext w:val="0"/>
        <w:keepLines w:val="0"/>
        <w:pageBreakBefore w:val="0"/>
        <w:widowControl/>
        <w:kinsoku w:val="0"/>
        <w:wordWrap/>
        <w:overflowPunct/>
        <w:topLinePunct w:val="0"/>
        <w:autoSpaceDE w:val="0"/>
        <w:autoSpaceDN w:val="0"/>
        <w:bidi w:val="0"/>
        <w:adjustRightInd w:val="0"/>
        <w:snapToGrid w:val="0"/>
        <w:spacing w:before="25" w:line="480" w:lineRule="exact"/>
        <w:ind w:left="421"/>
        <w:textAlignment w:val="baseline"/>
        <w:rPr>
          <w:rFonts w:hint="eastAsia" w:ascii="宋体" w:hAnsi="宋体" w:eastAsia="宋体" w:cs="宋体"/>
          <w:sz w:val="24"/>
          <w:szCs w:val="24"/>
        </w:rPr>
      </w:pPr>
      <w:r>
        <w:rPr>
          <w:rFonts w:hint="eastAsia" w:ascii="宋体" w:hAnsi="宋体" w:eastAsia="宋体" w:cs="宋体"/>
          <w:spacing w:val="7"/>
          <w:sz w:val="24"/>
          <w:szCs w:val="24"/>
        </w:rPr>
        <w:t>6.保密协议或条款</w:t>
      </w:r>
    </w:p>
    <w:p w14:paraId="22FAFF15">
      <w:pPr>
        <w:keepNext w:val="0"/>
        <w:keepLines w:val="0"/>
        <w:pageBreakBefore w:val="0"/>
        <w:widowControl/>
        <w:kinsoku w:val="0"/>
        <w:wordWrap/>
        <w:overflowPunct/>
        <w:topLinePunct w:val="0"/>
        <w:autoSpaceDE w:val="0"/>
        <w:autoSpaceDN w:val="0"/>
        <w:bidi w:val="0"/>
        <w:adjustRightInd w:val="0"/>
        <w:snapToGrid w:val="0"/>
        <w:spacing w:before="24" w:line="480" w:lineRule="exact"/>
        <w:ind w:left="425"/>
        <w:textAlignment w:val="baseline"/>
        <w:rPr>
          <w:rFonts w:hint="eastAsia" w:ascii="宋体" w:hAnsi="宋体" w:eastAsia="宋体" w:cs="宋体"/>
          <w:sz w:val="24"/>
          <w:szCs w:val="24"/>
        </w:rPr>
      </w:pPr>
      <w:r>
        <w:rPr>
          <w:rFonts w:hint="eastAsia" w:ascii="宋体" w:hAnsi="宋体" w:eastAsia="宋体" w:cs="宋体"/>
          <w:spacing w:val="7"/>
          <w:sz w:val="24"/>
          <w:szCs w:val="24"/>
        </w:rPr>
        <w:t>7.相关附件、图纸</w:t>
      </w:r>
    </w:p>
    <w:p w14:paraId="67CD9F91">
      <w:pPr>
        <w:keepNext w:val="0"/>
        <w:keepLines w:val="0"/>
        <w:pageBreakBefore w:val="0"/>
        <w:widowControl/>
        <w:kinsoku w:val="0"/>
        <w:wordWrap/>
        <w:overflowPunct/>
        <w:topLinePunct w:val="0"/>
        <w:autoSpaceDE w:val="0"/>
        <w:autoSpaceDN w:val="0"/>
        <w:bidi w:val="0"/>
        <w:adjustRightInd w:val="0"/>
        <w:snapToGrid w:val="0"/>
        <w:spacing w:before="27" w:line="480" w:lineRule="exact"/>
        <w:ind w:left="482"/>
        <w:textAlignment w:val="baseline"/>
        <w:rPr>
          <w:rFonts w:hint="eastAsia" w:ascii="宋体" w:hAnsi="宋体" w:eastAsia="宋体" w:cs="宋体"/>
          <w:sz w:val="24"/>
          <w:szCs w:val="24"/>
        </w:rPr>
      </w:pPr>
      <w:r>
        <w:rPr>
          <w:rFonts w:hint="eastAsia" w:ascii="宋体" w:hAnsi="宋体" w:eastAsia="宋体" w:cs="宋体"/>
          <w:b/>
          <w:bCs/>
          <w:spacing w:val="6"/>
          <w:sz w:val="24"/>
          <w:szCs w:val="24"/>
        </w:rPr>
        <w:t>第二条</w:t>
      </w:r>
      <w:r>
        <w:rPr>
          <w:rFonts w:hint="eastAsia" w:ascii="宋体" w:hAnsi="宋体" w:eastAsia="宋体" w:cs="宋体"/>
          <w:spacing w:val="6"/>
          <w:sz w:val="24"/>
          <w:szCs w:val="24"/>
        </w:rPr>
        <w:t xml:space="preserve">  </w:t>
      </w:r>
      <w:r>
        <w:rPr>
          <w:rFonts w:hint="eastAsia" w:ascii="宋体" w:hAnsi="宋体" w:eastAsia="宋体" w:cs="宋体"/>
          <w:b/>
          <w:bCs/>
          <w:spacing w:val="6"/>
          <w:sz w:val="24"/>
          <w:szCs w:val="24"/>
        </w:rPr>
        <w:t>合同标的</w:t>
      </w:r>
    </w:p>
    <w:p w14:paraId="6680F9A9">
      <w:pPr>
        <w:keepNext w:val="0"/>
        <w:keepLines w:val="0"/>
        <w:pageBreakBefore w:val="0"/>
        <w:widowControl/>
        <w:kinsoku w:val="0"/>
        <w:wordWrap/>
        <w:overflowPunct/>
        <w:topLinePunct w:val="0"/>
        <w:autoSpaceDE w:val="0"/>
        <w:autoSpaceDN w:val="0"/>
        <w:bidi w:val="0"/>
        <w:adjustRightInd w:val="0"/>
        <w:snapToGrid w:val="0"/>
        <w:spacing w:before="24" w:line="480" w:lineRule="exact"/>
        <w:ind w:left="3" w:right="71" w:firstLine="437"/>
        <w:textAlignment w:val="baseline"/>
        <w:rPr>
          <w:rFonts w:hint="eastAsia" w:ascii="宋体" w:hAnsi="宋体" w:eastAsia="宋体" w:cs="宋体"/>
          <w:sz w:val="24"/>
          <w:szCs w:val="24"/>
        </w:rPr>
      </w:pPr>
      <w:r>
        <w:rPr>
          <w:rFonts w:hint="eastAsia" w:ascii="宋体" w:hAnsi="宋体" w:eastAsia="宋体" w:cs="宋体"/>
          <w:spacing w:val="11"/>
          <w:sz w:val="24"/>
          <w:szCs w:val="24"/>
        </w:rPr>
        <w:t>乙方根据甲方需求提供下列货物，货物名称、规格及数量，备件、易损件和专用工具等（详见《供货</w:t>
      </w:r>
      <w:r>
        <w:rPr>
          <w:rFonts w:hint="eastAsia" w:ascii="宋体" w:hAnsi="宋体" w:eastAsia="宋体" w:cs="宋体"/>
          <w:spacing w:val="-2"/>
          <w:sz w:val="24"/>
          <w:szCs w:val="24"/>
        </w:rPr>
        <w:t>一览表》）。</w:t>
      </w:r>
    </w:p>
    <w:p w14:paraId="1D074F8E">
      <w:pPr>
        <w:keepNext w:val="0"/>
        <w:keepLines w:val="0"/>
        <w:pageBreakBefore w:val="0"/>
        <w:widowControl/>
        <w:kinsoku w:val="0"/>
        <w:wordWrap/>
        <w:overflowPunct/>
        <w:topLinePunct w:val="0"/>
        <w:autoSpaceDE w:val="0"/>
        <w:autoSpaceDN w:val="0"/>
        <w:bidi w:val="0"/>
        <w:adjustRightInd w:val="0"/>
        <w:snapToGrid w:val="0"/>
        <w:spacing w:before="1" w:line="480" w:lineRule="exact"/>
        <w:ind w:left="482"/>
        <w:textAlignment w:val="baseline"/>
        <w:rPr>
          <w:rFonts w:hint="eastAsia" w:ascii="宋体" w:hAnsi="宋体" w:eastAsia="宋体" w:cs="宋体"/>
          <w:sz w:val="24"/>
          <w:szCs w:val="24"/>
        </w:rPr>
      </w:pPr>
      <w:r>
        <w:rPr>
          <w:rFonts w:hint="eastAsia" w:ascii="宋体" w:hAnsi="宋体" w:eastAsia="宋体" w:cs="宋体"/>
          <w:b/>
          <w:bCs/>
          <w:spacing w:val="6"/>
          <w:sz w:val="24"/>
          <w:szCs w:val="24"/>
        </w:rPr>
        <w:t>第三条</w:t>
      </w:r>
      <w:r>
        <w:rPr>
          <w:rFonts w:hint="eastAsia" w:ascii="宋体" w:hAnsi="宋体" w:eastAsia="宋体" w:cs="宋体"/>
          <w:spacing w:val="6"/>
          <w:sz w:val="24"/>
          <w:szCs w:val="24"/>
        </w:rPr>
        <w:t xml:space="preserve">  </w:t>
      </w:r>
      <w:r>
        <w:rPr>
          <w:rFonts w:hint="eastAsia" w:ascii="宋体" w:hAnsi="宋体" w:eastAsia="宋体" w:cs="宋体"/>
          <w:b/>
          <w:bCs/>
          <w:spacing w:val="6"/>
          <w:sz w:val="24"/>
          <w:szCs w:val="24"/>
        </w:rPr>
        <w:t>合同总金额</w:t>
      </w:r>
    </w:p>
    <w:p w14:paraId="12008919">
      <w:pPr>
        <w:keepNext w:val="0"/>
        <w:keepLines w:val="0"/>
        <w:pageBreakBefore w:val="0"/>
        <w:widowControl/>
        <w:kinsoku w:val="0"/>
        <w:wordWrap/>
        <w:overflowPunct/>
        <w:topLinePunct w:val="0"/>
        <w:autoSpaceDE w:val="0"/>
        <w:autoSpaceDN w:val="0"/>
        <w:bidi w:val="0"/>
        <w:adjustRightInd w:val="0"/>
        <w:snapToGrid w:val="0"/>
        <w:spacing w:before="25" w:line="480" w:lineRule="exact"/>
        <w:ind w:left="422"/>
        <w:textAlignment w:val="baseline"/>
        <w:rPr>
          <w:rFonts w:hint="eastAsia" w:ascii="宋体" w:hAnsi="宋体" w:eastAsia="宋体" w:cs="宋体"/>
          <w:sz w:val="24"/>
          <w:szCs w:val="24"/>
        </w:rPr>
      </w:pPr>
      <w:r>
        <w:rPr>
          <w:rFonts w:hint="eastAsia" w:ascii="宋体" w:hAnsi="宋体" w:eastAsia="宋体" w:cs="宋体"/>
          <w:spacing w:val="3"/>
          <w:sz w:val="24"/>
          <w:szCs w:val="24"/>
        </w:rPr>
        <w:t>大写：</w:t>
      </w:r>
      <w:r>
        <w:rPr>
          <w:rFonts w:hint="eastAsia" w:ascii="宋体" w:hAnsi="宋体" w:eastAsia="宋体" w:cs="宋体"/>
          <w:spacing w:val="3"/>
          <w:sz w:val="24"/>
          <w:szCs w:val="24"/>
          <w:u w:val="single" w:color="auto"/>
        </w:rPr>
        <w:t xml:space="preserve">                </w:t>
      </w:r>
      <w:r>
        <w:rPr>
          <w:rFonts w:hint="eastAsia" w:ascii="宋体" w:hAnsi="宋体" w:eastAsia="宋体" w:cs="宋体"/>
          <w:spacing w:val="2"/>
          <w:sz w:val="24"/>
          <w:szCs w:val="24"/>
          <w:u w:val="single" w:color="auto"/>
        </w:rPr>
        <w:t xml:space="preserve">                       </w:t>
      </w:r>
      <w:r>
        <w:rPr>
          <w:rFonts w:hint="eastAsia" w:ascii="宋体" w:hAnsi="宋体" w:eastAsia="宋体" w:cs="宋体"/>
          <w:spacing w:val="-90"/>
          <w:sz w:val="24"/>
          <w:szCs w:val="24"/>
        </w:rPr>
        <w:t xml:space="preserve"> </w:t>
      </w:r>
      <w:r>
        <w:rPr>
          <w:rFonts w:hint="eastAsia" w:ascii="宋体" w:hAnsi="宋体" w:eastAsia="宋体" w:cs="宋体"/>
          <w:spacing w:val="2"/>
          <w:sz w:val="24"/>
          <w:szCs w:val="24"/>
        </w:rPr>
        <w:t>元。</w:t>
      </w:r>
    </w:p>
    <w:p w14:paraId="3C6A560E">
      <w:pPr>
        <w:keepNext w:val="0"/>
        <w:keepLines w:val="0"/>
        <w:pageBreakBefore w:val="0"/>
        <w:widowControl/>
        <w:kinsoku w:val="0"/>
        <w:wordWrap/>
        <w:overflowPunct/>
        <w:topLinePunct w:val="0"/>
        <w:autoSpaceDE w:val="0"/>
        <w:autoSpaceDN w:val="0"/>
        <w:bidi w:val="0"/>
        <w:adjustRightInd w:val="0"/>
        <w:snapToGrid w:val="0"/>
        <w:spacing w:before="24" w:line="480" w:lineRule="exact"/>
        <w:ind w:left="420"/>
        <w:textAlignment w:val="baseline"/>
        <w:rPr>
          <w:rFonts w:hint="eastAsia" w:ascii="宋体" w:hAnsi="宋体" w:eastAsia="宋体" w:cs="宋体"/>
          <w:sz w:val="24"/>
          <w:szCs w:val="24"/>
        </w:rPr>
      </w:pPr>
      <w:r>
        <w:rPr>
          <w:rFonts w:hint="eastAsia" w:ascii="宋体" w:hAnsi="宋体" w:eastAsia="宋体" w:cs="宋体"/>
          <w:spacing w:val="3"/>
          <w:sz w:val="24"/>
          <w:szCs w:val="24"/>
        </w:rPr>
        <w:t>本合同项下货物总金额：</w:t>
      </w:r>
      <w:r>
        <w:rPr>
          <w:rFonts w:hint="eastAsia" w:ascii="宋体" w:hAnsi="宋体" w:eastAsia="宋体" w:cs="宋体"/>
          <w:spacing w:val="-57"/>
          <w:sz w:val="24"/>
          <w:szCs w:val="24"/>
        </w:rPr>
        <w:t xml:space="preserve"> </w:t>
      </w:r>
      <w:r>
        <w:rPr>
          <w:rFonts w:hint="eastAsia" w:ascii="宋体" w:hAnsi="宋体" w:eastAsia="宋体" w:cs="宋体"/>
          <w:spacing w:val="3"/>
          <w:sz w:val="24"/>
          <w:szCs w:val="24"/>
        </w:rPr>
        <w:t>￥</w:t>
      </w:r>
      <w:r>
        <w:rPr>
          <w:rFonts w:hint="eastAsia" w:ascii="宋体" w:hAnsi="宋体" w:eastAsia="宋体" w:cs="宋体"/>
          <w:spacing w:val="-77"/>
          <w:sz w:val="24"/>
          <w:szCs w:val="24"/>
        </w:rPr>
        <w:t xml:space="preserve"> </w:t>
      </w:r>
      <w:r>
        <w:rPr>
          <w:rFonts w:hint="eastAsia" w:ascii="宋体" w:hAnsi="宋体" w:eastAsia="宋体" w:cs="宋体"/>
          <w:spacing w:val="4"/>
          <w:sz w:val="24"/>
          <w:szCs w:val="24"/>
          <w:u w:val="single" w:color="auto"/>
        </w:rPr>
        <w:t xml:space="preserve">                   </w:t>
      </w:r>
      <w:r>
        <w:rPr>
          <w:rFonts w:hint="eastAsia" w:ascii="宋体" w:hAnsi="宋体" w:eastAsia="宋体" w:cs="宋体"/>
          <w:spacing w:val="-71"/>
          <w:sz w:val="24"/>
          <w:szCs w:val="24"/>
        </w:rPr>
        <w:t xml:space="preserve"> </w:t>
      </w:r>
      <w:r>
        <w:rPr>
          <w:rFonts w:hint="eastAsia" w:ascii="宋体" w:hAnsi="宋体" w:eastAsia="宋体" w:cs="宋体"/>
          <w:spacing w:val="3"/>
          <w:sz w:val="24"/>
          <w:szCs w:val="24"/>
        </w:rPr>
        <w:t>元。</w:t>
      </w:r>
    </w:p>
    <w:p w14:paraId="08DEC624">
      <w:pPr>
        <w:keepNext w:val="0"/>
        <w:keepLines w:val="0"/>
        <w:pageBreakBefore w:val="0"/>
        <w:widowControl/>
        <w:kinsoku w:val="0"/>
        <w:wordWrap/>
        <w:overflowPunct/>
        <w:topLinePunct w:val="0"/>
        <w:autoSpaceDE w:val="0"/>
        <w:autoSpaceDN w:val="0"/>
        <w:bidi w:val="0"/>
        <w:adjustRightInd w:val="0"/>
        <w:snapToGrid w:val="0"/>
        <w:spacing w:before="28" w:line="480" w:lineRule="exact"/>
        <w:ind w:left="422"/>
        <w:textAlignment w:val="baseline"/>
        <w:rPr>
          <w:rFonts w:hint="eastAsia" w:ascii="宋体" w:hAnsi="宋体" w:eastAsia="宋体" w:cs="宋体"/>
          <w:sz w:val="24"/>
          <w:szCs w:val="24"/>
        </w:rPr>
      </w:pPr>
      <w:r>
        <w:rPr>
          <w:rFonts w:hint="eastAsia" w:ascii="宋体" w:hAnsi="宋体" w:eastAsia="宋体" w:cs="宋体"/>
          <w:spacing w:val="8"/>
          <w:sz w:val="24"/>
          <w:szCs w:val="24"/>
        </w:rPr>
        <w:t>分项价款在《供货一览表》中有明确规定。</w:t>
      </w:r>
    </w:p>
    <w:p w14:paraId="1CCC101D">
      <w:pPr>
        <w:keepNext w:val="0"/>
        <w:keepLines w:val="0"/>
        <w:pageBreakBefore w:val="0"/>
        <w:widowControl/>
        <w:kinsoku w:val="0"/>
        <w:wordWrap/>
        <w:overflowPunct/>
        <w:topLinePunct w:val="0"/>
        <w:autoSpaceDE w:val="0"/>
        <w:autoSpaceDN w:val="0"/>
        <w:bidi w:val="0"/>
        <w:adjustRightInd w:val="0"/>
        <w:snapToGrid w:val="0"/>
        <w:spacing w:before="26" w:line="480" w:lineRule="exact"/>
        <w:ind w:firstLine="508" w:firstLineChars="200"/>
        <w:textAlignment w:val="baseline"/>
        <w:rPr>
          <w:rFonts w:hint="eastAsia" w:ascii="宋体" w:hAnsi="宋体" w:eastAsia="宋体" w:cs="宋体"/>
          <w:b w:val="0"/>
          <w:bCs w:val="0"/>
          <w:spacing w:val="7"/>
          <w:sz w:val="24"/>
          <w:szCs w:val="24"/>
          <w:lang w:val="en-US" w:eastAsia="zh-CN"/>
        </w:rPr>
      </w:pPr>
      <w:r>
        <w:rPr>
          <w:rFonts w:hint="eastAsia" w:ascii="宋体" w:hAnsi="宋体" w:eastAsia="宋体" w:cs="宋体"/>
          <w:b w:val="0"/>
          <w:bCs w:val="0"/>
          <w:spacing w:val="7"/>
          <w:sz w:val="24"/>
          <w:szCs w:val="24"/>
          <w:lang w:val="en-US" w:eastAsia="zh-CN"/>
        </w:rPr>
        <w:t>本合同总价款包括货物、软件、标准附件、备品备件、专用工具、图纸资料、技术服务，包装、仓储、运输、装卸、保险、税金，货到就位以及安装、调试、培训、保修等验收合格之前和质保期内的售后服务一切税金和费用。</w:t>
      </w:r>
    </w:p>
    <w:p w14:paraId="680A0EDC">
      <w:pPr>
        <w:keepNext w:val="0"/>
        <w:keepLines w:val="0"/>
        <w:pageBreakBefore w:val="0"/>
        <w:widowControl/>
        <w:kinsoku w:val="0"/>
        <w:wordWrap/>
        <w:overflowPunct/>
        <w:topLinePunct w:val="0"/>
        <w:autoSpaceDE w:val="0"/>
        <w:autoSpaceDN w:val="0"/>
        <w:bidi w:val="0"/>
        <w:adjustRightInd w:val="0"/>
        <w:snapToGrid w:val="0"/>
        <w:spacing w:before="26" w:line="480" w:lineRule="exact"/>
        <w:ind w:left="482"/>
        <w:textAlignment w:val="baseline"/>
        <w:rPr>
          <w:rFonts w:hint="eastAsia" w:ascii="宋体" w:hAnsi="宋体" w:eastAsia="宋体" w:cs="宋体"/>
          <w:b w:val="0"/>
          <w:bCs w:val="0"/>
          <w:spacing w:val="7"/>
          <w:sz w:val="24"/>
          <w:szCs w:val="24"/>
          <w:lang w:val="en-US" w:eastAsia="zh-CN"/>
        </w:rPr>
      </w:pPr>
      <w:r>
        <w:rPr>
          <w:rFonts w:hint="eastAsia" w:ascii="宋体" w:hAnsi="宋体" w:eastAsia="宋体" w:cs="宋体"/>
          <w:b w:val="0"/>
          <w:bCs w:val="0"/>
          <w:spacing w:val="7"/>
          <w:sz w:val="24"/>
          <w:szCs w:val="24"/>
          <w:lang w:val="en-US" w:eastAsia="zh-CN"/>
        </w:rPr>
        <w:t>本合同执行期间合同总价款不变。</w:t>
      </w:r>
    </w:p>
    <w:p w14:paraId="74E24C04">
      <w:pPr>
        <w:keepNext w:val="0"/>
        <w:keepLines w:val="0"/>
        <w:pageBreakBefore w:val="0"/>
        <w:widowControl/>
        <w:kinsoku w:val="0"/>
        <w:wordWrap/>
        <w:overflowPunct/>
        <w:topLinePunct w:val="0"/>
        <w:autoSpaceDE w:val="0"/>
        <w:autoSpaceDN w:val="0"/>
        <w:bidi w:val="0"/>
        <w:adjustRightInd w:val="0"/>
        <w:snapToGrid w:val="0"/>
        <w:spacing w:before="26" w:line="480" w:lineRule="exact"/>
        <w:ind w:left="482"/>
        <w:textAlignment w:val="baseline"/>
        <w:rPr>
          <w:rFonts w:hint="eastAsia" w:ascii="宋体" w:hAnsi="宋体" w:eastAsia="宋体" w:cs="宋体"/>
          <w:sz w:val="24"/>
          <w:szCs w:val="24"/>
        </w:rPr>
      </w:pPr>
      <w:r>
        <w:rPr>
          <w:rFonts w:hint="eastAsia" w:ascii="宋体" w:hAnsi="宋体" w:eastAsia="宋体" w:cs="宋体"/>
          <w:b/>
          <w:bCs/>
          <w:spacing w:val="7"/>
          <w:sz w:val="24"/>
          <w:szCs w:val="24"/>
        </w:rPr>
        <w:t>第四条</w:t>
      </w:r>
      <w:r>
        <w:rPr>
          <w:rFonts w:hint="eastAsia" w:ascii="宋体" w:hAnsi="宋体" w:eastAsia="宋体" w:cs="宋体"/>
          <w:spacing w:val="7"/>
          <w:sz w:val="24"/>
          <w:szCs w:val="24"/>
        </w:rPr>
        <w:t xml:space="preserve">  </w:t>
      </w:r>
      <w:r>
        <w:rPr>
          <w:rFonts w:hint="eastAsia" w:ascii="宋体" w:hAnsi="宋体" w:eastAsia="宋体" w:cs="宋体"/>
          <w:b/>
          <w:bCs/>
          <w:spacing w:val="7"/>
          <w:sz w:val="24"/>
          <w:szCs w:val="24"/>
        </w:rPr>
        <w:t>权利和质量保证</w:t>
      </w:r>
    </w:p>
    <w:p w14:paraId="79C2D44A">
      <w:pPr>
        <w:keepNext w:val="0"/>
        <w:keepLines w:val="0"/>
        <w:pageBreakBefore w:val="0"/>
        <w:widowControl/>
        <w:kinsoku w:val="0"/>
        <w:wordWrap/>
        <w:overflowPunct/>
        <w:topLinePunct w:val="0"/>
        <w:autoSpaceDE w:val="0"/>
        <w:autoSpaceDN w:val="0"/>
        <w:bidi w:val="0"/>
        <w:adjustRightInd w:val="0"/>
        <w:snapToGrid w:val="0"/>
        <w:spacing w:before="27" w:line="480" w:lineRule="exact"/>
        <w:ind w:right="71" w:firstLine="435"/>
        <w:textAlignment w:val="baseline"/>
        <w:rPr>
          <w:rFonts w:hint="eastAsia" w:ascii="宋体" w:hAnsi="宋体" w:eastAsia="宋体" w:cs="宋体"/>
          <w:sz w:val="24"/>
          <w:szCs w:val="24"/>
        </w:rPr>
      </w:pPr>
      <w:r>
        <w:rPr>
          <w:rFonts w:hint="eastAsia" w:ascii="宋体" w:hAnsi="宋体" w:eastAsia="宋体" w:cs="宋体"/>
          <w:spacing w:val="11"/>
          <w:sz w:val="24"/>
          <w:szCs w:val="24"/>
        </w:rPr>
        <w:t>1.乙方应保证甲方在使用该货物或其任何一部分时不受第三方提出侵犯其专利权、版权、商标权或其</w:t>
      </w:r>
      <w:r>
        <w:rPr>
          <w:rFonts w:hint="eastAsia" w:ascii="宋体" w:hAnsi="宋体" w:eastAsia="宋体" w:cs="宋体"/>
          <w:spacing w:val="9"/>
          <w:sz w:val="24"/>
          <w:szCs w:val="24"/>
        </w:rPr>
        <w:t>他权利的起诉。一旦出现侵权，索赔或诉讼，乙方应承担全部责任。</w:t>
      </w:r>
    </w:p>
    <w:p w14:paraId="206875F0">
      <w:pPr>
        <w:keepNext w:val="0"/>
        <w:keepLines w:val="0"/>
        <w:pageBreakBefore w:val="0"/>
        <w:widowControl/>
        <w:kinsoku w:val="0"/>
        <w:wordWrap/>
        <w:overflowPunct/>
        <w:topLinePunct w:val="0"/>
        <w:autoSpaceDE w:val="0"/>
        <w:autoSpaceDN w:val="0"/>
        <w:bidi w:val="0"/>
        <w:adjustRightInd w:val="0"/>
        <w:snapToGrid w:val="0"/>
        <w:spacing w:before="24" w:line="480" w:lineRule="exact"/>
        <w:ind w:left="5" w:right="71" w:firstLine="417"/>
        <w:textAlignment w:val="baseline"/>
        <w:rPr>
          <w:rFonts w:hint="eastAsia" w:ascii="宋体" w:hAnsi="宋体" w:eastAsia="宋体" w:cs="宋体"/>
          <w:sz w:val="24"/>
          <w:szCs w:val="24"/>
        </w:rPr>
      </w:pPr>
      <w:r>
        <w:rPr>
          <w:rFonts w:hint="eastAsia" w:ascii="宋体" w:hAnsi="宋体" w:eastAsia="宋体" w:cs="宋体"/>
          <w:spacing w:val="11"/>
          <w:sz w:val="24"/>
          <w:szCs w:val="24"/>
        </w:rPr>
        <w:t>2.乙方保证货物是全新的、未使用过的，完全符合国家规范及甲乙双方确认的投标文件、本合同关于</w:t>
      </w:r>
      <w:r>
        <w:rPr>
          <w:rFonts w:hint="eastAsia" w:ascii="宋体" w:hAnsi="宋体" w:eastAsia="宋体" w:cs="宋体"/>
          <w:spacing w:val="8"/>
          <w:sz w:val="24"/>
          <w:szCs w:val="24"/>
        </w:rPr>
        <w:t>货物数量、质量的要求。货物符合实行国家“三包</w:t>
      </w:r>
      <w:r>
        <w:rPr>
          <w:rFonts w:hint="eastAsia" w:ascii="宋体" w:hAnsi="宋体" w:eastAsia="宋体" w:cs="宋体"/>
          <w:spacing w:val="-70"/>
          <w:sz w:val="24"/>
          <w:szCs w:val="24"/>
        </w:rPr>
        <w:t xml:space="preserve"> </w:t>
      </w:r>
      <w:r>
        <w:rPr>
          <w:rFonts w:hint="eastAsia" w:ascii="宋体" w:hAnsi="宋体" w:eastAsia="宋体" w:cs="宋体"/>
          <w:spacing w:val="8"/>
          <w:sz w:val="24"/>
          <w:szCs w:val="24"/>
        </w:rPr>
        <w:t>”规</w:t>
      </w:r>
      <w:r>
        <w:rPr>
          <w:rFonts w:hint="eastAsia" w:ascii="宋体" w:hAnsi="宋体" w:eastAsia="宋体" w:cs="宋体"/>
          <w:spacing w:val="7"/>
          <w:sz w:val="24"/>
          <w:szCs w:val="24"/>
        </w:rPr>
        <w:t>定的，应执行“三包”规定。</w:t>
      </w:r>
    </w:p>
    <w:p w14:paraId="23A6222F">
      <w:pPr>
        <w:keepNext w:val="0"/>
        <w:keepLines w:val="0"/>
        <w:pageBreakBefore w:val="0"/>
        <w:widowControl/>
        <w:kinsoku w:val="0"/>
        <w:wordWrap/>
        <w:overflowPunct/>
        <w:topLinePunct w:val="0"/>
        <w:autoSpaceDE w:val="0"/>
        <w:autoSpaceDN w:val="0"/>
        <w:bidi w:val="0"/>
        <w:adjustRightInd w:val="0"/>
        <w:snapToGrid w:val="0"/>
        <w:spacing w:before="28" w:line="480" w:lineRule="exact"/>
        <w:ind w:left="420"/>
        <w:textAlignment w:val="baseline"/>
        <w:rPr>
          <w:rFonts w:hint="eastAsia" w:ascii="宋体" w:hAnsi="宋体" w:eastAsia="宋体" w:cs="宋体"/>
          <w:sz w:val="24"/>
          <w:szCs w:val="24"/>
        </w:rPr>
      </w:pPr>
      <w:r>
        <w:rPr>
          <w:rFonts w:hint="eastAsia" w:ascii="宋体" w:hAnsi="宋体" w:eastAsia="宋体" w:cs="宋体"/>
          <w:spacing w:val="6"/>
          <w:sz w:val="24"/>
          <w:szCs w:val="24"/>
        </w:rPr>
        <w:t>本项目质保期</w:t>
      </w:r>
      <w:r>
        <w:rPr>
          <w:rFonts w:hint="eastAsia" w:ascii="宋体" w:hAnsi="宋体" w:eastAsia="宋体" w:cs="宋体"/>
          <w:spacing w:val="6"/>
          <w:sz w:val="24"/>
          <w:szCs w:val="24"/>
          <w:u w:val="single" w:color="auto"/>
        </w:rPr>
        <w:t xml:space="preserve">      </w:t>
      </w:r>
      <w:r>
        <w:rPr>
          <w:rFonts w:hint="eastAsia" w:ascii="宋体" w:hAnsi="宋体" w:eastAsia="宋体" w:cs="宋体"/>
          <w:spacing w:val="-89"/>
          <w:sz w:val="24"/>
          <w:szCs w:val="24"/>
        </w:rPr>
        <w:t xml:space="preserve"> </w:t>
      </w:r>
      <w:r>
        <w:rPr>
          <w:rFonts w:hint="eastAsia" w:ascii="宋体" w:hAnsi="宋体" w:eastAsia="宋体" w:cs="宋体"/>
          <w:spacing w:val="6"/>
          <w:sz w:val="24"/>
          <w:szCs w:val="24"/>
        </w:rPr>
        <w:t>年，保修期</w:t>
      </w:r>
      <w:r>
        <w:rPr>
          <w:rFonts w:hint="eastAsia" w:ascii="宋体" w:hAnsi="宋体" w:eastAsia="宋体" w:cs="宋体"/>
          <w:spacing w:val="6"/>
          <w:sz w:val="24"/>
          <w:szCs w:val="24"/>
          <w:u w:val="single" w:color="auto"/>
        </w:rPr>
        <w:t xml:space="preserve">     </w:t>
      </w:r>
      <w:r>
        <w:rPr>
          <w:rFonts w:hint="eastAsia" w:ascii="宋体" w:hAnsi="宋体" w:eastAsia="宋体" w:cs="宋体"/>
          <w:spacing w:val="-91"/>
          <w:sz w:val="24"/>
          <w:szCs w:val="24"/>
        </w:rPr>
        <w:t xml:space="preserve"> </w:t>
      </w:r>
      <w:r>
        <w:rPr>
          <w:rFonts w:hint="eastAsia" w:ascii="宋体" w:hAnsi="宋体" w:eastAsia="宋体" w:cs="宋体"/>
          <w:spacing w:val="6"/>
          <w:sz w:val="24"/>
          <w:szCs w:val="24"/>
        </w:rPr>
        <w:t>年。</w:t>
      </w:r>
    </w:p>
    <w:p w14:paraId="0F3D396E">
      <w:pPr>
        <w:keepNext w:val="0"/>
        <w:keepLines w:val="0"/>
        <w:pageBreakBefore w:val="0"/>
        <w:widowControl/>
        <w:kinsoku w:val="0"/>
        <w:wordWrap/>
        <w:overflowPunct/>
        <w:topLinePunct w:val="0"/>
        <w:autoSpaceDE w:val="0"/>
        <w:autoSpaceDN w:val="0"/>
        <w:bidi w:val="0"/>
        <w:adjustRightInd w:val="0"/>
        <w:snapToGrid w:val="0"/>
        <w:spacing w:before="25" w:line="480" w:lineRule="exact"/>
        <w:ind w:left="1" w:right="71" w:firstLine="422"/>
        <w:jc w:val="both"/>
        <w:textAlignment w:val="baseline"/>
        <w:rPr>
          <w:rFonts w:hint="eastAsia" w:ascii="宋体" w:hAnsi="宋体" w:eastAsia="宋体" w:cs="宋体"/>
          <w:sz w:val="24"/>
          <w:szCs w:val="24"/>
        </w:rPr>
      </w:pPr>
      <w:r>
        <w:rPr>
          <w:rFonts w:hint="eastAsia" w:ascii="宋体" w:hAnsi="宋体" w:eastAsia="宋体" w:cs="宋体"/>
          <w:spacing w:val="11"/>
          <w:sz w:val="24"/>
          <w:szCs w:val="24"/>
        </w:rPr>
        <w:t>3.乙方提交的货物应符合投标文件中所记载的详细配置、技术参数、参数及性能，并应附有此类货物</w:t>
      </w:r>
      <w:r>
        <w:rPr>
          <w:rFonts w:hint="eastAsia" w:ascii="宋体" w:hAnsi="宋体" w:eastAsia="宋体" w:cs="宋体"/>
          <w:spacing w:val="8"/>
          <w:sz w:val="24"/>
          <w:szCs w:val="24"/>
        </w:rPr>
        <w:t>完整、详细的技术资料和说明文件。</w:t>
      </w:r>
    </w:p>
    <w:p w14:paraId="33B64899">
      <w:pPr>
        <w:keepNext w:val="0"/>
        <w:keepLines w:val="0"/>
        <w:pageBreakBefore w:val="0"/>
        <w:widowControl/>
        <w:kinsoku w:val="0"/>
        <w:wordWrap/>
        <w:overflowPunct/>
        <w:topLinePunct w:val="0"/>
        <w:autoSpaceDE w:val="0"/>
        <w:autoSpaceDN w:val="0"/>
        <w:bidi w:val="0"/>
        <w:adjustRightInd w:val="0"/>
        <w:snapToGrid w:val="0"/>
        <w:spacing w:before="23" w:line="480" w:lineRule="exact"/>
        <w:ind w:right="71" w:firstLine="419"/>
        <w:jc w:val="both"/>
        <w:textAlignment w:val="baseline"/>
        <w:rPr>
          <w:rFonts w:hint="eastAsia" w:ascii="宋体" w:hAnsi="宋体" w:eastAsia="宋体" w:cs="宋体"/>
          <w:sz w:val="24"/>
          <w:szCs w:val="24"/>
        </w:rPr>
      </w:pPr>
      <w:r>
        <w:rPr>
          <w:rFonts w:hint="eastAsia" w:ascii="宋体" w:hAnsi="宋体" w:eastAsia="宋体" w:cs="宋体"/>
          <w:spacing w:val="11"/>
          <w:sz w:val="24"/>
          <w:szCs w:val="24"/>
        </w:rPr>
        <w:t>4.乙方提交的货物必须按照招标采购文件的</w:t>
      </w:r>
      <w:r>
        <w:rPr>
          <w:rFonts w:hint="eastAsia" w:ascii="宋体" w:hAnsi="宋体" w:eastAsia="宋体" w:cs="宋体"/>
          <w:spacing w:val="10"/>
          <w:sz w:val="24"/>
          <w:szCs w:val="24"/>
        </w:rPr>
        <w:t>要求和中标人投标文件的承诺，以约定标准进行制造、安</w:t>
      </w:r>
      <w:r>
        <w:rPr>
          <w:rFonts w:hint="eastAsia" w:ascii="宋体" w:hAnsi="宋体" w:eastAsia="宋体" w:cs="宋体"/>
          <w:spacing w:val="12"/>
          <w:sz w:val="24"/>
          <w:szCs w:val="24"/>
        </w:rPr>
        <w:t>装；经政府采购管理部门批准采购的进口产品应执行</w:t>
      </w:r>
      <w:r>
        <w:rPr>
          <w:rFonts w:hint="eastAsia" w:ascii="宋体" w:hAnsi="宋体" w:eastAsia="宋体" w:cs="宋体"/>
          <w:spacing w:val="11"/>
          <w:sz w:val="24"/>
          <w:szCs w:val="24"/>
        </w:rPr>
        <w:t>原产地国家有关部门最新颁布的相应正式标准并提供</w:t>
      </w:r>
      <w:r>
        <w:rPr>
          <w:rFonts w:hint="eastAsia" w:ascii="宋体" w:hAnsi="宋体" w:eastAsia="宋体" w:cs="宋体"/>
          <w:spacing w:val="8"/>
          <w:sz w:val="24"/>
          <w:szCs w:val="24"/>
        </w:rPr>
        <w:t>国家商检、海关报关等手续。</w:t>
      </w:r>
    </w:p>
    <w:p w14:paraId="2D0C9FDB">
      <w:pPr>
        <w:keepNext w:val="0"/>
        <w:keepLines w:val="0"/>
        <w:pageBreakBefore w:val="0"/>
        <w:widowControl/>
        <w:kinsoku w:val="0"/>
        <w:wordWrap/>
        <w:overflowPunct/>
        <w:topLinePunct w:val="0"/>
        <w:autoSpaceDE w:val="0"/>
        <w:autoSpaceDN w:val="0"/>
        <w:bidi w:val="0"/>
        <w:adjustRightInd w:val="0"/>
        <w:snapToGrid w:val="0"/>
        <w:spacing w:before="26" w:line="480" w:lineRule="exact"/>
        <w:ind w:left="4" w:right="71" w:firstLine="419"/>
        <w:jc w:val="both"/>
        <w:textAlignment w:val="baseline"/>
        <w:rPr>
          <w:rFonts w:hint="eastAsia" w:ascii="宋体" w:hAnsi="宋体" w:eastAsia="宋体" w:cs="宋体"/>
          <w:sz w:val="24"/>
          <w:szCs w:val="24"/>
        </w:rPr>
      </w:pPr>
      <w:r>
        <w:rPr>
          <w:rFonts w:hint="eastAsia" w:ascii="宋体" w:hAnsi="宋体" w:eastAsia="宋体" w:cs="宋体"/>
          <w:spacing w:val="11"/>
          <w:sz w:val="24"/>
          <w:szCs w:val="24"/>
        </w:rPr>
        <w:t>5.乙方应保证将货物按照国家或专业标准包装、确保货物安全无损运抵合同规定的交货地点，并进行</w:t>
      </w:r>
      <w:r>
        <w:rPr>
          <w:rFonts w:hint="eastAsia" w:ascii="宋体" w:hAnsi="宋体" w:eastAsia="宋体" w:cs="宋体"/>
          <w:spacing w:val="6"/>
          <w:sz w:val="24"/>
          <w:szCs w:val="24"/>
        </w:rPr>
        <w:t>安装、试运行。</w:t>
      </w:r>
    </w:p>
    <w:p w14:paraId="7D84B820">
      <w:pPr>
        <w:keepNext w:val="0"/>
        <w:keepLines w:val="0"/>
        <w:pageBreakBefore w:val="0"/>
        <w:widowControl/>
        <w:kinsoku w:val="0"/>
        <w:wordWrap/>
        <w:overflowPunct/>
        <w:topLinePunct w:val="0"/>
        <w:autoSpaceDE w:val="0"/>
        <w:autoSpaceDN w:val="0"/>
        <w:bidi w:val="0"/>
        <w:adjustRightInd w:val="0"/>
        <w:snapToGrid w:val="0"/>
        <w:spacing w:before="24" w:line="480" w:lineRule="exact"/>
        <w:ind w:left="421"/>
        <w:jc w:val="both"/>
        <w:textAlignment w:val="baseline"/>
        <w:rPr>
          <w:rFonts w:hint="eastAsia" w:ascii="宋体" w:hAnsi="宋体" w:eastAsia="宋体" w:cs="宋体"/>
          <w:sz w:val="24"/>
          <w:szCs w:val="24"/>
        </w:rPr>
      </w:pPr>
      <w:r>
        <w:rPr>
          <w:rFonts w:hint="eastAsia" w:ascii="宋体" w:hAnsi="宋体" w:eastAsia="宋体" w:cs="宋体"/>
          <w:spacing w:val="9"/>
          <w:sz w:val="24"/>
          <w:szCs w:val="24"/>
        </w:rPr>
        <w:t>6、乙方保证货物不存在危及人身及财产安全的产品缺陷，否则应承担全部法律责任。</w:t>
      </w:r>
    </w:p>
    <w:p w14:paraId="163AC713">
      <w:pPr>
        <w:keepNext w:val="0"/>
        <w:keepLines w:val="0"/>
        <w:pageBreakBefore w:val="0"/>
        <w:widowControl/>
        <w:kinsoku w:val="0"/>
        <w:wordWrap/>
        <w:overflowPunct/>
        <w:topLinePunct w:val="0"/>
        <w:autoSpaceDE w:val="0"/>
        <w:autoSpaceDN w:val="0"/>
        <w:bidi w:val="0"/>
        <w:adjustRightInd w:val="0"/>
        <w:snapToGrid w:val="0"/>
        <w:spacing w:before="27" w:line="480" w:lineRule="exact"/>
        <w:ind w:left="482"/>
        <w:textAlignment w:val="baseline"/>
        <w:rPr>
          <w:rFonts w:hint="eastAsia" w:ascii="宋体" w:hAnsi="宋体" w:eastAsia="宋体" w:cs="宋体"/>
          <w:sz w:val="24"/>
          <w:szCs w:val="24"/>
        </w:rPr>
      </w:pPr>
      <w:r>
        <w:rPr>
          <w:rFonts w:hint="eastAsia" w:ascii="宋体" w:hAnsi="宋体" w:eastAsia="宋体" w:cs="宋体"/>
          <w:b/>
          <w:bCs/>
          <w:spacing w:val="6"/>
          <w:sz w:val="24"/>
          <w:szCs w:val="24"/>
        </w:rPr>
        <w:t>第五条</w:t>
      </w:r>
      <w:r>
        <w:rPr>
          <w:rFonts w:hint="eastAsia" w:ascii="宋体" w:hAnsi="宋体" w:eastAsia="宋体" w:cs="宋体"/>
          <w:spacing w:val="6"/>
          <w:sz w:val="24"/>
          <w:szCs w:val="24"/>
        </w:rPr>
        <w:t xml:space="preserve">  </w:t>
      </w:r>
      <w:r>
        <w:rPr>
          <w:rFonts w:hint="eastAsia" w:ascii="宋体" w:hAnsi="宋体" w:eastAsia="宋体" w:cs="宋体"/>
          <w:b/>
          <w:bCs/>
          <w:spacing w:val="6"/>
          <w:sz w:val="24"/>
          <w:szCs w:val="24"/>
        </w:rPr>
        <w:t>付款方式</w:t>
      </w:r>
    </w:p>
    <w:p w14:paraId="6CCD43A2">
      <w:pPr>
        <w:keepNext w:val="0"/>
        <w:keepLines w:val="0"/>
        <w:pageBreakBefore w:val="0"/>
        <w:widowControl/>
        <w:kinsoku w:val="0"/>
        <w:wordWrap/>
        <w:overflowPunct/>
        <w:topLinePunct w:val="0"/>
        <w:autoSpaceDE w:val="0"/>
        <w:autoSpaceDN w:val="0"/>
        <w:bidi w:val="0"/>
        <w:adjustRightInd w:val="0"/>
        <w:snapToGrid w:val="0"/>
        <w:spacing w:before="27" w:line="480" w:lineRule="exact"/>
        <w:ind w:left="435"/>
        <w:textAlignment w:val="baseline"/>
        <w:rPr>
          <w:rFonts w:hint="eastAsia" w:ascii="宋体" w:hAnsi="宋体" w:eastAsia="宋体" w:cs="宋体"/>
          <w:sz w:val="24"/>
          <w:szCs w:val="24"/>
        </w:rPr>
      </w:pPr>
      <w:r>
        <w:rPr>
          <w:rFonts w:hint="eastAsia" w:ascii="宋体" w:hAnsi="宋体" w:eastAsia="宋体" w:cs="宋体"/>
          <w:spacing w:val="7"/>
          <w:sz w:val="24"/>
          <w:szCs w:val="24"/>
        </w:rPr>
        <w:t>1.本合同项下所有款项均以人民币支付。</w:t>
      </w:r>
    </w:p>
    <w:p w14:paraId="31294FFE">
      <w:pPr>
        <w:keepNext w:val="0"/>
        <w:keepLines w:val="0"/>
        <w:pageBreakBefore w:val="0"/>
        <w:widowControl/>
        <w:kinsoku w:val="0"/>
        <w:wordWrap/>
        <w:overflowPunct/>
        <w:topLinePunct w:val="0"/>
        <w:autoSpaceDE w:val="0"/>
        <w:autoSpaceDN w:val="0"/>
        <w:bidi w:val="0"/>
        <w:adjustRightInd w:val="0"/>
        <w:snapToGrid w:val="0"/>
        <w:spacing w:before="25" w:line="480" w:lineRule="exact"/>
        <w:ind w:left="422"/>
        <w:textAlignment w:val="baseline"/>
        <w:rPr>
          <w:rFonts w:hint="eastAsia" w:ascii="宋体" w:hAnsi="宋体" w:eastAsia="宋体" w:cs="宋体"/>
          <w:sz w:val="24"/>
          <w:szCs w:val="24"/>
        </w:rPr>
      </w:pPr>
      <w:r>
        <w:rPr>
          <w:rFonts w:hint="eastAsia" w:ascii="宋体" w:hAnsi="宋体" w:eastAsia="宋体" w:cs="宋体"/>
          <w:spacing w:val="9"/>
          <w:sz w:val="24"/>
          <w:szCs w:val="24"/>
        </w:rPr>
        <w:t>2.乙方向甲方提交下列文件材料，经甲方审核无误后支付采购资</w:t>
      </w:r>
      <w:r>
        <w:rPr>
          <w:rFonts w:hint="eastAsia" w:ascii="宋体" w:hAnsi="宋体" w:eastAsia="宋体" w:cs="宋体"/>
          <w:spacing w:val="8"/>
          <w:sz w:val="24"/>
          <w:szCs w:val="24"/>
        </w:rPr>
        <w:t>金：</w:t>
      </w:r>
    </w:p>
    <w:p w14:paraId="4CB5CC62">
      <w:pPr>
        <w:keepNext w:val="0"/>
        <w:keepLines w:val="0"/>
        <w:pageBreakBefore w:val="0"/>
        <w:widowControl/>
        <w:kinsoku w:val="0"/>
        <w:wordWrap/>
        <w:overflowPunct/>
        <w:topLinePunct w:val="0"/>
        <w:autoSpaceDE w:val="0"/>
        <w:autoSpaceDN w:val="0"/>
        <w:bidi w:val="0"/>
        <w:adjustRightInd w:val="0"/>
        <w:snapToGrid w:val="0"/>
        <w:spacing w:before="25" w:line="480" w:lineRule="exact"/>
        <w:ind w:left="430"/>
        <w:textAlignment w:val="baseline"/>
        <w:rPr>
          <w:rFonts w:hint="eastAsia" w:ascii="宋体" w:hAnsi="宋体" w:eastAsia="宋体" w:cs="宋体"/>
          <w:sz w:val="24"/>
          <w:szCs w:val="24"/>
        </w:rPr>
      </w:pPr>
      <w:r>
        <w:rPr>
          <w:rFonts w:hint="eastAsia" w:ascii="宋体" w:hAnsi="宋体" w:eastAsia="宋体" w:cs="宋体"/>
          <w:spacing w:val="7"/>
          <w:sz w:val="24"/>
          <w:szCs w:val="24"/>
        </w:rPr>
        <w:t>（1）经甲方确认的发票；</w:t>
      </w:r>
    </w:p>
    <w:p w14:paraId="43E49BEE">
      <w:pPr>
        <w:keepNext w:val="0"/>
        <w:keepLines w:val="0"/>
        <w:pageBreakBefore w:val="0"/>
        <w:widowControl/>
        <w:kinsoku w:val="0"/>
        <w:wordWrap/>
        <w:overflowPunct/>
        <w:topLinePunct w:val="0"/>
        <w:autoSpaceDE w:val="0"/>
        <w:autoSpaceDN w:val="0"/>
        <w:bidi w:val="0"/>
        <w:adjustRightInd w:val="0"/>
        <w:snapToGrid w:val="0"/>
        <w:spacing w:before="27" w:line="480" w:lineRule="exact"/>
        <w:ind w:left="430"/>
        <w:textAlignment w:val="baseline"/>
        <w:rPr>
          <w:rFonts w:hint="eastAsia" w:ascii="宋体" w:hAnsi="宋体" w:eastAsia="宋体" w:cs="宋体"/>
          <w:sz w:val="24"/>
          <w:szCs w:val="24"/>
        </w:rPr>
      </w:pPr>
      <w:r>
        <w:rPr>
          <w:rFonts w:hint="eastAsia" w:ascii="宋体" w:hAnsi="宋体" w:eastAsia="宋体" w:cs="宋体"/>
          <w:spacing w:val="9"/>
          <w:sz w:val="24"/>
          <w:szCs w:val="24"/>
        </w:rPr>
        <w:t>（2）经甲乙双方确认签署的《验收报告》（或按项目进度阶段性《验收</w:t>
      </w:r>
      <w:r>
        <w:rPr>
          <w:rFonts w:hint="eastAsia" w:ascii="宋体" w:hAnsi="宋体" w:eastAsia="宋体" w:cs="宋体"/>
          <w:spacing w:val="8"/>
          <w:sz w:val="24"/>
          <w:szCs w:val="24"/>
        </w:rPr>
        <w:t>报告》</w:t>
      </w:r>
      <w:r>
        <w:rPr>
          <w:rFonts w:hint="eastAsia" w:ascii="宋体" w:hAnsi="宋体" w:eastAsia="宋体" w:cs="宋体"/>
          <w:spacing w:val="-13"/>
          <w:sz w:val="24"/>
          <w:szCs w:val="24"/>
        </w:rPr>
        <w:t>）；</w:t>
      </w:r>
    </w:p>
    <w:p w14:paraId="792F07B8">
      <w:pPr>
        <w:keepNext w:val="0"/>
        <w:keepLines w:val="0"/>
        <w:pageBreakBefore w:val="0"/>
        <w:widowControl/>
        <w:kinsoku w:val="0"/>
        <w:wordWrap/>
        <w:overflowPunct/>
        <w:topLinePunct w:val="0"/>
        <w:autoSpaceDE w:val="0"/>
        <w:autoSpaceDN w:val="0"/>
        <w:bidi w:val="0"/>
        <w:adjustRightInd w:val="0"/>
        <w:snapToGrid w:val="0"/>
        <w:spacing w:before="26" w:line="480" w:lineRule="exact"/>
        <w:ind w:left="430"/>
        <w:textAlignment w:val="baseline"/>
        <w:rPr>
          <w:rFonts w:hint="eastAsia" w:ascii="宋体" w:hAnsi="宋体" w:eastAsia="宋体" w:cs="宋体"/>
          <w:sz w:val="24"/>
          <w:szCs w:val="24"/>
        </w:rPr>
      </w:pPr>
      <w:r>
        <w:rPr>
          <w:rFonts w:hint="eastAsia" w:ascii="宋体" w:hAnsi="宋体" w:eastAsia="宋体" w:cs="宋体"/>
          <w:spacing w:val="5"/>
          <w:sz w:val="24"/>
          <w:szCs w:val="24"/>
        </w:rPr>
        <w:t>（3）其他材料。</w:t>
      </w:r>
    </w:p>
    <w:p w14:paraId="02FF7601">
      <w:pPr>
        <w:keepNext w:val="0"/>
        <w:keepLines w:val="0"/>
        <w:pageBreakBefore w:val="0"/>
        <w:widowControl/>
        <w:kinsoku w:val="0"/>
        <w:wordWrap/>
        <w:overflowPunct/>
        <w:topLinePunct w:val="0"/>
        <w:autoSpaceDE w:val="0"/>
        <w:autoSpaceDN w:val="0"/>
        <w:bidi w:val="0"/>
        <w:adjustRightInd w:val="0"/>
        <w:snapToGrid w:val="0"/>
        <w:spacing w:before="29" w:line="480" w:lineRule="exact"/>
        <w:ind w:right="71" w:firstLine="423"/>
        <w:textAlignment w:val="baseline"/>
        <w:rPr>
          <w:rFonts w:hint="eastAsia" w:ascii="宋体" w:hAnsi="宋体" w:eastAsia="宋体" w:cs="宋体"/>
          <w:sz w:val="24"/>
          <w:szCs w:val="24"/>
        </w:rPr>
      </w:pPr>
      <w:r>
        <w:rPr>
          <w:rFonts w:hint="eastAsia" w:ascii="宋体" w:hAnsi="宋体" w:eastAsia="宋体" w:cs="宋体"/>
          <w:spacing w:val="11"/>
          <w:sz w:val="24"/>
          <w:szCs w:val="24"/>
        </w:rPr>
        <w:t>3.款项的支付进度以招标采购文件的有关规定为准。如招标采购文件未作特别规定，则付款进度应符</w:t>
      </w:r>
      <w:r>
        <w:rPr>
          <w:rFonts w:hint="eastAsia" w:ascii="宋体" w:hAnsi="宋体" w:eastAsia="宋体" w:cs="宋体"/>
          <w:spacing w:val="6"/>
          <w:sz w:val="24"/>
          <w:szCs w:val="24"/>
        </w:rPr>
        <w:t>合如下约定：</w:t>
      </w:r>
    </w:p>
    <w:p w14:paraId="2F19BDB2">
      <w:pPr>
        <w:keepNext w:val="0"/>
        <w:keepLines w:val="0"/>
        <w:pageBreakBefore w:val="0"/>
        <w:widowControl/>
        <w:kinsoku w:val="0"/>
        <w:wordWrap/>
        <w:overflowPunct/>
        <w:topLinePunct w:val="0"/>
        <w:autoSpaceDE w:val="0"/>
        <w:autoSpaceDN w:val="0"/>
        <w:bidi w:val="0"/>
        <w:adjustRightInd w:val="0"/>
        <w:snapToGrid w:val="0"/>
        <w:spacing w:before="26" w:line="480" w:lineRule="exact"/>
        <w:ind w:firstLine="480" w:firstLineChars="200"/>
        <w:textAlignment w:val="baseline"/>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货到初验合格后支付至合同总价的</w:t>
      </w:r>
      <w:r>
        <w:rPr>
          <w:rFonts w:hint="default" w:ascii="Times New Roman" w:hAnsi="Times New Roman" w:eastAsia="宋体" w:cs="Times New Roman"/>
          <w:sz w:val="24"/>
          <w:szCs w:val="24"/>
          <w:highlight w:val="none"/>
          <w:u w:val="single"/>
          <w:lang w:val="en-US" w:eastAsia="zh-CN"/>
        </w:rPr>
        <w:t>　　　</w:t>
      </w:r>
      <w:r>
        <w:rPr>
          <w:rFonts w:hint="default" w:ascii="Times New Roman" w:hAnsi="Times New Roman" w:eastAsia="宋体" w:cs="Times New Roman"/>
          <w:sz w:val="24"/>
          <w:szCs w:val="24"/>
          <w:highlight w:val="none"/>
          <w:lang w:val="en-US" w:eastAsia="zh-CN"/>
        </w:rPr>
        <w:t>％，货到安装调试合格后支付至合同总价的</w:t>
      </w:r>
      <w:r>
        <w:rPr>
          <w:rFonts w:hint="default" w:ascii="Times New Roman" w:hAnsi="Times New Roman" w:eastAsia="宋体" w:cs="Times New Roman"/>
          <w:sz w:val="24"/>
          <w:szCs w:val="24"/>
          <w:highlight w:val="none"/>
          <w:u w:val="single"/>
          <w:lang w:val="en-US" w:eastAsia="zh-CN"/>
        </w:rPr>
        <w:t>　　　</w:t>
      </w:r>
      <w:r>
        <w:rPr>
          <w:rFonts w:hint="default" w:ascii="Times New Roman" w:hAnsi="Times New Roman" w:eastAsia="宋体" w:cs="Times New Roman"/>
          <w:sz w:val="24"/>
          <w:szCs w:val="24"/>
          <w:highlight w:val="none"/>
          <w:lang w:val="en-US" w:eastAsia="zh-CN"/>
        </w:rPr>
        <w:t>％，运行正常后支付至合同总价的</w:t>
      </w:r>
      <w:r>
        <w:rPr>
          <w:rFonts w:hint="default" w:ascii="Times New Roman" w:hAnsi="Times New Roman" w:eastAsia="宋体" w:cs="Times New Roman"/>
          <w:sz w:val="24"/>
          <w:szCs w:val="24"/>
          <w:highlight w:val="none"/>
          <w:u w:val="single"/>
          <w:lang w:val="en-US" w:eastAsia="zh-CN"/>
        </w:rPr>
        <w:t>　　　</w:t>
      </w:r>
      <w:r>
        <w:rPr>
          <w:rFonts w:hint="default" w:ascii="Times New Roman" w:hAnsi="Times New Roman" w:eastAsia="宋体" w:cs="Times New Roman"/>
          <w:sz w:val="24"/>
          <w:szCs w:val="24"/>
          <w:highlight w:val="none"/>
          <w:lang w:val="en-US" w:eastAsia="zh-CN"/>
        </w:rPr>
        <w:t>％，余款</w:t>
      </w:r>
      <w:r>
        <w:rPr>
          <w:rFonts w:hint="default" w:ascii="Times New Roman" w:hAnsi="Times New Roman" w:eastAsia="宋体" w:cs="Times New Roman"/>
          <w:sz w:val="24"/>
          <w:szCs w:val="24"/>
          <w:highlight w:val="none"/>
          <w:u w:val="single"/>
          <w:lang w:val="en-US" w:eastAsia="zh-CN"/>
        </w:rPr>
        <w:t>　　　</w:t>
      </w:r>
      <w:r>
        <w:rPr>
          <w:rFonts w:hint="default" w:ascii="Times New Roman" w:hAnsi="Times New Roman" w:eastAsia="宋体" w:cs="Times New Roman"/>
          <w:sz w:val="24"/>
          <w:szCs w:val="24"/>
          <w:highlight w:val="none"/>
          <w:lang w:val="en-US" w:eastAsia="zh-CN"/>
        </w:rPr>
        <w:t>％作为质量保证金于货物或系统运行满</w:t>
      </w:r>
      <w:r>
        <w:rPr>
          <w:rFonts w:hint="default" w:ascii="Times New Roman" w:hAnsi="Times New Roman" w:eastAsia="宋体" w:cs="Times New Roman"/>
          <w:sz w:val="24"/>
          <w:szCs w:val="24"/>
          <w:highlight w:val="none"/>
          <w:u w:val="single"/>
          <w:lang w:val="en-US" w:eastAsia="zh-CN"/>
        </w:rPr>
        <w:t>　　　</w:t>
      </w:r>
      <w:r>
        <w:rPr>
          <w:rFonts w:hint="default" w:ascii="Times New Roman" w:hAnsi="Times New Roman" w:eastAsia="宋体" w:cs="Times New Roman"/>
          <w:sz w:val="24"/>
          <w:szCs w:val="24"/>
          <w:highlight w:val="none"/>
          <w:lang w:val="en-US" w:eastAsia="zh-CN"/>
        </w:rPr>
        <w:t>月（年）后，并经甲乙双方复验合格后的</w:t>
      </w:r>
      <w:r>
        <w:rPr>
          <w:rFonts w:hint="default" w:ascii="Times New Roman" w:hAnsi="Times New Roman" w:eastAsia="宋体" w:cs="Times New Roman"/>
          <w:sz w:val="24"/>
          <w:szCs w:val="24"/>
          <w:highlight w:val="none"/>
          <w:u w:val="single"/>
          <w:lang w:val="en-US" w:eastAsia="zh-CN"/>
        </w:rPr>
        <w:t>　　　</w:t>
      </w:r>
      <w:r>
        <w:rPr>
          <w:rFonts w:hint="default" w:ascii="Times New Roman" w:hAnsi="Times New Roman" w:eastAsia="宋体" w:cs="Times New Roman"/>
          <w:sz w:val="24"/>
          <w:szCs w:val="24"/>
          <w:highlight w:val="none"/>
          <w:lang w:val="en-US" w:eastAsia="zh-CN"/>
        </w:rPr>
        <w:t>个工作日内付清。</w:t>
      </w:r>
    </w:p>
    <w:p w14:paraId="74A3A208">
      <w:pPr>
        <w:keepNext w:val="0"/>
        <w:keepLines w:val="0"/>
        <w:pageBreakBefore w:val="0"/>
        <w:widowControl/>
        <w:kinsoku w:val="0"/>
        <w:wordWrap/>
        <w:overflowPunct/>
        <w:topLinePunct w:val="0"/>
        <w:autoSpaceDE w:val="0"/>
        <w:autoSpaceDN w:val="0"/>
        <w:bidi w:val="0"/>
        <w:adjustRightInd w:val="0"/>
        <w:snapToGrid w:val="0"/>
        <w:spacing w:before="26" w:line="480" w:lineRule="exact"/>
        <w:ind w:left="483"/>
        <w:textAlignment w:val="baseline"/>
        <w:rPr>
          <w:rFonts w:hint="eastAsia" w:ascii="宋体" w:hAnsi="宋体" w:eastAsia="宋体" w:cs="宋体"/>
          <w:sz w:val="24"/>
          <w:szCs w:val="24"/>
        </w:rPr>
      </w:pPr>
      <w:r>
        <w:rPr>
          <w:rFonts w:hint="eastAsia" w:ascii="宋体" w:hAnsi="宋体" w:eastAsia="宋体" w:cs="宋体"/>
          <w:b/>
          <w:bCs/>
          <w:spacing w:val="6"/>
          <w:sz w:val="24"/>
          <w:szCs w:val="24"/>
        </w:rPr>
        <w:t>第</w:t>
      </w:r>
      <w:r>
        <w:rPr>
          <w:rFonts w:hint="eastAsia" w:ascii="宋体" w:hAnsi="宋体" w:eastAsia="宋体" w:cs="宋体"/>
          <w:b/>
          <w:bCs/>
          <w:spacing w:val="6"/>
          <w:sz w:val="24"/>
          <w:szCs w:val="24"/>
          <w:lang w:val="en-US" w:eastAsia="zh-CN"/>
        </w:rPr>
        <w:t>六</w:t>
      </w:r>
      <w:r>
        <w:rPr>
          <w:rFonts w:hint="eastAsia" w:ascii="宋体" w:hAnsi="宋体" w:eastAsia="宋体" w:cs="宋体"/>
          <w:b/>
          <w:bCs/>
          <w:spacing w:val="6"/>
          <w:sz w:val="24"/>
          <w:szCs w:val="24"/>
        </w:rPr>
        <w:t>条</w:t>
      </w:r>
      <w:r>
        <w:rPr>
          <w:rFonts w:hint="eastAsia" w:ascii="宋体" w:hAnsi="宋体" w:eastAsia="宋体" w:cs="宋体"/>
          <w:spacing w:val="6"/>
          <w:sz w:val="24"/>
          <w:szCs w:val="24"/>
        </w:rPr>
        <w:t xml:space="preserve">  </w:t>
      </w:r>
      <w:r>
        <w:rPr>
          <w:rFonts w:hint="eastAsia" w:ascii="宋体" w:hAnsi="宋体" w:eastAsia="宋体" w:cs="宋体"/>
          <w:b/>
          <w:bCs/>
          <w:spacing w:val="6"/>
          <w:sz w:val="24"/>
          <w:szCs w:val="24"/>
        </w:rPr>
        <w:t>交货和验收</w:t>
      </w:r>
    </w:p>
    <w:p w14:paraId="1339216A">
      <w:pPr>
        <w:keepNext w:val="0"/>
        <w:keepLines w:val="0"/>
        <w:pageBreakBefore w:val="0"/>
        <w:widowControl/>
        <w:kinsoku w:val="0"/>
        <w:wordWrap/>
        <w:overflowPunct/>
        <w:topLinePunct w:val="0"/>
        <w:autoSpaceDE w:val="0"/>
        <w:autoSpaceDN w:val="0"/>
        <w:bidi w:val="0"/>
        <w:adjustRightInd w:val="0"/>
        <w:snapToGrid w:val="0"/>
        <w:spacing w:before="25" w:line="480" w:lineRule="exact"/>
        <w:ind w:left="436"/>
        <w:textAlignment w:val="baseline"/>
        <w:rPr>
          <w:rFonts w:hint="eastAsia" w:ascii="宋体" w:hAnsi="宋体" w:eastAsia="宋体" w:cs="宋体"/>
          <w:sz w:val="24"/>
          <w:szCs w:val="24"/>
        </w:rPr>
      </w:pPr>
      <w:r>
        <w:rPr>
          <w:rFonts w:hint="eastAsia" w:ascii="宋体" w:hAnsi="宋体" w:eastAsia="宋体" w:cs="宋体"/>
          <w:spacing w:val="3"/>
          <w:sz w:val="24"/>
          <w:szCs w:val="24"/>
        </w:rPr>
        <w:t>1.交货时间：</w:t>
      </w:r>
      <w:r>
        <w:rPr>
          <w:rFonts w:hint="eastAsia" w:ascii="宋体" w:hAnsi="宋体" w:eastAsia="宋体" w:cs="宋体"/>
          <w:spacing w:val="16"/>
          <w:sz w:val="24"/>
          <w:szCs w:val="24"/>
        </w:rPr>
        <w:t xml:space="preserve"> </w:t>
      </w:r>
      <w:r>
        <w:rPr>
          <w:rFonts w:hint="eastAsia" w:ascii="宋体" w:hAnsi="宋体" w:eastAsia="宋体" w:cs="宋体"/>
          <w:spacing w:val="3"/>
          <w:sz w:val="24"/>
          <w:szCs w:val="24"/>
          <w:u w:val="single" w:color="auto"/>
        </w:rPr>
        <w:t xml:space="preserve">                   </w:t>
      </w:r>
      <w:r>
        <w:rPr>
          <w:rFonts w:hint="eastAsia" w:ascii="宋体" w:hAnsi="宋体" w:eastAsia="宋体" w:cs="宋体"/>
          <w:spacing w:val="2"/>
          <w:sz w:val="24"/>
          <w:szCs w:val="24"/>
          <w:u w:val="single" w:color="auto"/>
        </w:rPr>
        <w:t xml:space="preserve">                      </w:t>
      </w:r>
      <w:r>
        <w:rPr>
          <w:rFonts w:hint="eastAsia" w:ascii="宋体" w:hAnsi="宋体" w:eastAsia="宋体" w:cs="宋体"/>
          <w:spacing w:val="2"/>
          <w:sz w:val="24"/>
          <w:szCs w:val="24"/>
        </w:rPr>
        <w:t>。</w:t>
      </w:r>
    </w:p>
    <w:p w14:paraId="5624D9EF">
      <w:pPr>
        <w:keepNext w:val="0"/>
        <w:keepLines w:val="0"/>
        <w:pageBreakBefore w:val="0"/>
        <w:widowControl/>
        <w:kinsoku w:val="0"/>
        <w:wordWrap/>
        <w:overflowPunct/>
        <w:topLinePunct w:val="0"/>
        <w:autoSpaceDE w:val="0"/>
        <w:autoSpaceDN w:val="0"/>
        <w:bidi w:val="0"/>
        <w:adjustRightInd w:val="0"/>
        <w:snapToGrid w:val="0"/>
        <w:spacing w:before="27" w:line="480" w:lineRule="exact"/>
        <w:ind w:left="636"/>
        <w:textAlignment w:val="baseline"/>
        <w:rPr>
          <w:rFonts w:hint="eastAsia" w:ascii="宋体" w:hAnsi="宋体" w:eastAsia="宋体" w:cs="宋体"/>
          <w:sz w:val="24"/>
          <w:szCs w:val="24"/>
        </w:rPr>
      </w:pPr>
      <w:r>
        <w:rPr>
          <w:rFonts w:hint="eastAsia" w:ascii="宋体" w:hAnsi="宋体" w:eastAsia="宋体" w:cs="宋体"/>
          <w:spacing w:val="3"/>
          <w:sz w:val="24"/>
          <w:szCs w:val="24"/>
        </w:rPr>
        <w:t>交货地点：</w:t>
      </w:r>
      <w:r>
        <w:rPr>
          <w:rFonts w:hint="eastAsia" w:ascii="宋体" w:hAnsi="宋体" w:eastAsia="宋体" w:cs="宋体"/>
          <w:spacing w:val="17"/>
          <w:sz w:val="24"/>
          <w:szCs w:val="24"/>
        </w:rPr>
        <w:t xml:space="preserve"> </w:t>
      </w:r>
      <w:r>
        <w:rPr>
          <w:rFonts w:hint="eastAsia" w:ascii="宋体" w:hAnsi="宋体" w:eastAsia="宋体" w:cs="宋体"/>
          <w:spacing w:val="3"/>
          <w:sz w:val="24"/>
          <w:szCs w:val="24"/>
          <w:u w:val="single" w:color="auto"/>
        </w:rPr>
        <w:t xml:space="preserve">                         </w:t>
      </w:r>
      <w:r>
        <w:rPr>
          <w:rFonts w:hint="eastAsia" w:ascii="宋体" w:hAnsi="宋体" w:eastAsia="宋体" w:cs="宋体"/>
          <w:spacing w:val="2"/>
          <w:sz w:val="24"/>
          <w:szCs w:val="24"/>
          <w:u w:val="single" w:color="auto"/>
        </w:rPr>
        <w:t xml:space="preserve">                </w:t>
      </w:r>
      <w:r>
        <w:rPr>
          <w:rFonts w:hint="eastAsia" w:ascii="宋体" w:hAnsi="宋体" w:eastAsia="宋体" w:cs="宋体"/>
          <w:spacing w:val="2"/>
          <w:sz w:val="24"/>
          <w:szCs w:val="24"/>
        </w:rPr>
        <w:t>。</w:t>
      </w:r>
    </w:p>
    <w:p w14:paraId="45BDDC97">
      <w:pPr>
        <w:keepNext w:val="0"/>
        <w:keepLines w:val="0"/>
        <w:pageBreakBefore w:val="0"/>
        <w:widowControl/>
        <w:kinsoku w:val="0"/>
        <w:wordWrap/>
        <w:overflowPunct/>
        <w:topLinePunct w:val="0"/>
        <w:autoSpaceDE w:val="0"/>
        <w:autoSpaceDN w:val="0"/>
        <w:bidi w:val="0"/>
        <w:adjustRightInd w:val="0"/>
        <w:snapToGrid w:val="0"/>
        <w:spacing w:before="25" w:line="480" w:lineRule="exact"/>
        <w:ind w:left="636"/>
        <w:textAlignment w:val="baseline"/>
        <w:rPr>
          <w:rFonts w:hint="eastAsia" w:ascii="宋体" w:hAnsi="宋体" w:eastAsia="宋体" w:cs="宋体"/>
          <w:sz w:val="24"/>
          <w:szCs w:val="24"/>
        </w:rPr>
      </w:pPr>
      <w:r>
        <w:rPr>
          <w:rFonts w:hint="eastAsia" w:ascii="宋体" w:hAnsi="宋体" w:eastAsia="宋体" w:cs="宋体"/>
          <w:spacing w:val="6"/>
          <w:sz w:val="24"/>
          <w:szCs w:val="24"/>
        </w:rPr>
        <w:t xml:space="preserve">安装调试时间： </w:t>
      </w:r>
      <w:r>
        <w:rPr>
          <w:rFonts w:hint="eastAsia" w:ascii="宋体" w:hAnsi="宋体" w:eastAsia="宋体" w:cs="宋体"/>
          <w:spacing w:val="2"/>
          <w:sz w:val="24"/>
          <w:szCs w:val="24"/>
          <w:u w:val="single" w:color="auto"/>
        </w:rPr>
        <w:t xml:space="preserve">                                     </w:t>
      </w:r>
      <w:r>
        <w:rPr>
          <w:rFonts w:hint="eastAsia" w:ascii="宋体" w:hAnsi="宋体" w:eastAsia="宋体" w:cs="宋体"/>
          <w:spacing w:val="6"/>
          <w:sz w:val="24"/>
          <w:szCs w:val="24"/>
        </w:rPr>
        <w:t>。</w:t>
      </w:r>
    </w:p>
    <w:p w14:paraId="7B10B4F8">
      <w:pPr>
        <w:keepNext w:val="0"/>
        <w:keepLines w:val="0"/>
        <w:pageBreakBefore w:val="0"/>
        <w:widowControl/>
        <w:kinsoku w:val="0"/>
        <w:wordWrap/>
        <w:overflowPunct/>
        <w:topLinePunct w:val="0"/>
        <w:autoSpaceDE w:val="0"/>
        <w:autoSpaceDN w:val="0"/>
        <w:bidi w:val="0"/>
        <w:adjustRightInd w:val="0"/>
        <w:snapToGrid w:val="0"/>
        <w:spacing w:before="26" w:line="480" w:lineRule="exact"/>
        <w:ind w:left="2" w:right="54" w:firstLine="420"/>
        <w:textAlignment w:val="baseline"/>
        <w:rPr>
          <w:rFonts w:hint="eastAsia" w:ascii="宋体" w:hAnsi="宋体" w:eastAsia="宋体" w:cs="宋体"/>
          <w:sz w:val="24"/>
          <w:szCs w:val="24"/>
        </w:rPr>
      </w:pPr>
      <w:r>
        <w:rPr>
          <w:rFonts w:hint="eastAsia" w:ascii="宋体" w:hAnsi="宋体" w:eastAsia="宋体" w:cs="宋体"/>
          <w:spacing w:val="8"/>
          <w:sz w:val="24"/>
          <w:szCs w:val="24"/>
        </w:rPr>
        <w:t>2.乙方应对提供的货物作出全面自查和整理，并列出清单，作为甲方验收和使用的技术条件依据，清单应随提供的验收资料交给甲方。</w:t>
      </w:r>
    </w:p>
    <w:p w14:paraId="4F6C3318">
      <w:pPr>
        <w:keepNext w:val="0"/>
        <w:keepLines w:val="0"/>
        <w:pageBreakBefore w:val="0"/>
        <w:widowControl/>
        <w:kinsoku w:val="0"/>
        <w:wordWrap/>
        <w:overflowPunct/>
        <w:topLinePunct w:val="0"/>
        <w:autoSpaceDE w:val="0"/>
        <w:autoSpaceDN w:val="0"/>
        <w:bidi w:val="0"/>
        <w:adjustRightInd w:val="0"/>
        <w:snapToGrid w:val="0"/>
        <w:spacing w:before="28" w:line="480" w:lineRule="exact"/>
        <w:ind w:left="425"/>
        <w:textAlignment w:val="baseline"/>
        <w:rPr>
          <w:rFonts w:hint="eastAsia" w:ascii="宋体" w:hAnsi="宋体" w:eastAsia="宋体" w:cs="宋体"/>
          <w:sz w:val="24"/>
          <w:szCs w:val="24"/>
        </w:rPr>
      </w:pPr>
      <w:r>
        <w:rPr>
          <w:rFonts w:hint="eastAsia" w:ascii="宋体" w:hAnsi="宋体" w:eastAsia="宋体" w:cs="宋体"/>
          <w:spacing w:val="8"/>
          <w:sz w:val="24"/>
          <w:szCs w:val="24"/>
        </w:rPr>
        <w:t>3.乙方提供的货物应包括本合同“第一条 合同文件</w:t>
      </w:r>
      <w:r>
        <w:rPr>
          <w:rFonts w:hint="eastAsia" w:ascii="宋体" w:hAnsi="宋体" w:eastAsia="宋体" w:cs="宋体"/>
          <w:spacing w:val="-55"/>
          <w:sz w:val="24"/>
          <w:szCs w:val="24"/>
        </w:rPr>
        <w:t xml:space="preserve"> </w:t>
      </w:r>
      <w:r>
        <w:rPr>
          <w:rFonts w:hint="eastAsia" w:ascii="宋体" w:hAnsi="宋体" w:eastAsia="宋体" w:cs="宋体"/>
          <w:spacing w:val="8"/>
          <w:sz w:val="24"/>
          <w:szCs w:val="24"/>
        </w:rPr>
        <w:t>”规定的全部货物及其附（辅）件、资料。</w:t>
      </w:r>
    </w:p>
    <w:p w14:paraId="264F7F43">
      <w:pPr>
        <w:keepNext w:val="0"/>
        <w:keepLines w:val="0"/>
        <w:pageBreakBefore w:val="0"/>
        <w:widowControl/>
        <w:kinsoku w:val="0"/>
        <w:wordWrap/>
        <w:overflowPunct/>
        <w:topLinePunct w:val="0"/>
        <w:autoSpaceDE w:val="0"/>
        <w:autoSpaceDN w:val="0"/>
        <w:bidi w:val="0"/>
        <w:adjustRightInd w:val="0"/>
        <w:snapToGrid w:val="0"/>
        <w:spacing w:before="27" w:line="480" w:lineRule="exact"/>
        <w:ind w:right="54" w:firstLine="420"/>
        <w:jc w:val="both"/>
        <w:textAlignment w:val="baseline"/>
        <w:rPr>
          <w:rFonts w:hint="eastAsia" w:ascii="宋体" w:hAnsi="宋体" w:eastAsia="宋体" w:cs="宋体"/>
          <w:sz w:val="24"/>
          <w:szCs w:val="24"/>
        </w:rPr>
      </w:pPr>
      <w:r>
        <w:rPr>
          <w:rFonts w:hint="eastAsia" w:ascii="宋体" w:hAnsi="宋体" w:eastAsia="宋体" w:cs="宋体"/>
          <w:spacing w:val="8"/>
          <w:sz w:val="24"/>
          <w:szCs w:val="24"/>
        </w:rPr>
        <w:t>4.甲方应当在到货后的</w:t>
      </w:r>
      <w:r>
        <w:rPr>
          <w:rFonts w:hint="eastAsia" w:ascii="宋体" w:hAnsi="宋体" w:eastAsia="宋体" w:cs="宋体"/>
          <w:spacing w:val="8"/>
          <w:sz w:val="24"/>
          <w:szCs w:val="24"/>
          <w:u w:val="single" w:color="auto"/>
        </w:rPr>
        <w:t xml:space="preserve">     </w:t>
      </w:r>
      <w:r>
        <w:rPr>
          <w:rFonts w:hint="eastAsia" w:ascii="宋体" w:hAnsi="宋体" w:eastAsia="宋体" w:cs="宋体"/>
          <w:spacing w:val="-73"/>
          <w:sz w:val="24"/>
          <w:szCs w:val="24"/>
        </w:rPr>
        <w:t xml:space="preserve"> </w:t>
      </w:r>
      <w:r>
        <w:rPr>
          <w:rFonts w:hint="eastAsia" w:ascii="宋体" w:hAnsi="宋体" w:eastAsia="宋体" w:cs="宋体"/>
          <w:spacing w:val="8"/>
          <w:sz w:val="24"/>
          <w:szCs w:val="24"/>
        </w:rPr>
        <w:t>个工作日内对货物进行验收。</w:t>
      </w:r>
      <w:r>
        <w:rPr>
          <w:rFonts w:hint="eastAsia" w:ascii="宋体" w:hAnsi="宋体" w:eastAsia="宋体" w:cs="宋体"/>
          <w:spacing w:val="8"/>
          <w:sz w:val="24"/>
          <w:szCs w:val="24"/>
          <w:lang w:val="en-US" w:eastAsia="zh-CN"/>
        </w:rPr>
        <w:t>货物验收时，甲乙双方必须同时在场，双方共同确认货物与本合同规定的产地、生产厂家名称、品牌、规格型号、数量、质量、技术参数和性能等是否一致。乙方所交付的货物不符合合同规定的，甲方有权拒收。乙方应及时按本合同规定和甲方要求免费对拒收货物采取更换或其他必要的补救措施，直至验收合格，方视为乙方按本合同规定完成交货。验收合格的，由双方共同签署《验收报告》。</w:t>
      </w:r>
    </w:p>
    <w:p w14:paraId="01906F07">
      <w:pPr>
        <w:keepNext w:val="0"/>
        <w:keepLines w:val="0"/>
        <w:pageBreakBefore w:val="0"/>
        <w:widowControl/>
        <w:kinsoku w:val="0"/>
        <w:wordWrap/>
        <w:overflowPunct/>
        <w:topLinePunct w:val="0"/>
        <w:autoSpaceDE w:val="0"/>
        <w:autoSpaceDN w:val="0"/>
        <w:bidi w:val="0"/>
        <w:adjustRightInd w:val="0"/>
        <w:snapToGrid w:val="0"/>
        <w:spacing w:before="25" w:line="480" w:lineRule="exact"/>
        <w:ind w:left="1" w:right="54" w:firstLine="423"/>
        <w:jc w:val="both"/>
        <w:textAlignment w:val="baseline"/>
        <w:rPr>
          <w:rFonts w:hint="eastAsia" w:ascii="宋体" w:hAnsi="宋体" w:eastAsia="宋体" w:cs="宋体"/>
          <w:sz w:val="24"/>
          <w:szCs w:val="24"/>
        </w:rPr>
      </w:pPr>
      <w:r>
        <w:rPr>
          <w:rFonts w:hint="eastAsia" w:ascii="宋体" w:hAnsi="宋体" w:eastAsia="宋体" w:cs="宋体"/>
          <w:spacing w:val="10"/>
          <w:sz w:val="24"/>
          <w:szCs w:val="24"/>
        </w:rPr>
        <w:t>5.需要乙方对货物（包括软件）或系统进行安装调试的，</w:t>
      </w:r>
      <w:r>
        <w:rPr>
          <w:rFonts w:hint="eastAsia" w:ascii="宋体" w:hAnsi="宋体" w:eastAsia="宋体" w:cs="宋体"/>
          <w:spacing w:val="-56"/>
          <w:sz w:val="24"/>
          <w:szCs w:val="24"/>
        </w:rPr>
        <w:t xml:space="preserve"> </w:t>
      </w:r>
      <w:r>
        <w:rPr>
          <w:rFonts w:hint="eastAsia" w:ascii="宋体" w:hAnsi="宋体" w:eastAsia="宋体" w:cs="宋体"/>
          <w:spacing w:val="10"/>
          <w:sz w:val="24"/>
          <w:szCs w:val="24"/>
        </w:rPr>
        <w:t>甲乙双方应在货物</w:t>
      </w:r>
      <w:r>
        <w:rPr>
          <w:rFonts w:hint="eastAsia" w:ascii="宋体" w:hAnsi="宋体" w:eastAsia="宋体" w:cs="宋体"/>
          <w:spacing w:val="9"/>
          <w:sz w:val="24"/>
          <w:szCs w:val="24"/>
        </w:rPr>
        <w:t>安装调试完毕后的</w:t>
      </w:r>
      <w:r>
        <w:rPr>
          <w:rFonts w:hint="eastAsia" w:ascii="宋体" w:hAnsi="宋体" w:eastAsia="宋体" w:cs="宋体"/>
          <w:spacing w:val="-95"/>
          <w:sz w:val="24"/>
          <w:szCs w:val="24"/>
        </w:rPr>
        <w:t xml:space="preserve"> </w:t>
      </w:r>
      <w:r>
        <w:rPr>
          <w:rFonts w:hint="eastAsia" w:ascii="宋体" w:hAnsi="宋体" w:eastAsia="宋体" w:cs="宋体"/>
          <w:spacing w:val="6"/>
          <w:sz w:val="24"/>
          <w:szCs w:val="24"/>
          <w:u w:val="single" w:color="auto"/>
        </w:rPr>
        <w:t xml:space="preserve">    </w:t>
      </w:r>
      <w:r>
        <w:rPr>
          <w:rFonts w:hint="eastAsia" w:ascii="宋体" w:hAnsi="宋体" w:eastAsia="宋体" w:cs="宋体"/>
          <w:spacing w:val="-88"/>
          <w:sz w:val="24"/>
          <w:szCs w:val="24"/>
        </w:rPr>
        <w:t xml:space="preserve"> </w:t>
      </w:r>
      <w:r>
        <w:rPr>
          <w:rFonts w:hint="eastAsia" w:ascii="宋体" w:hAnsi="宋体" w:eastAsia="宋体" w:cs="宋体"/>
          <w:spacing w:val="9"/>
          <w:sz w:val="24"/>
          <w:szCs w:val="24"/>
        </w:rPr>
        <w:t>个</w:t>
      </w:r>
      <w:r>
        <w:rPr>
          <w:rFonts w:hint="eastAsia" w:ascii="宋体" w:hAnsi="宋体" w:eastAsia="宋体" w:cs="宋体"/>
          <w:spacing w:val="11"/>
          <w:sz w:val="24"/>
          <w:szCs w:val="24"/>
        </w:rPr>
        <w:t>工作日内进行运行效果验收。</w:t>
      </w:r>
      <w:r>
        <w:rPr>
          <w:rFonts w:hint="eastAsia" w:ascii="宋体" w:hAnsi="宋体" w:eastAsia="宋体" w:cs="宋体"/>
          <w:spacing w:val="11"/>
          <w:sz w:val="24"/>
          <w:szCs w:val="24"/>
          <w:lang w:val="en-US" w:eastAsia="zh-CN"/>
        </w:rPr>
        <w:t>在验收之前，乙方需提前提交相应的调试计划（包括调试程序、环境、内容和检验标准、调试时间安排等）供甲方确认，乙方还应对所有检验验收调试的结果、步骤、原始数据等作妥善记录。如甲方要求，乙方应将记录提供给甲方。调试检验出现全部或部分未达到本合同所约定的技术指标，甲方有权选择下列任一处理方式：</w:t>
      </w:r>
    </w:p>
    <w:p w14:paraId="5C5ECA75">
      <w:pPr>
        <w:keepNext w:val="0"/>
        <w:keepLines w:val="0"/>
        <w:pageBreakBefore w:val="0"/>
        <w:widowControl/>
        <w:kinsoku w:val="0"/>
        <w:wordWrap/>
        <w:overflowPunct/>
        <w:topLinePunct w:val="0"/>
        <w:autoSpaceDE w:val="0"/>
        <w:autoSpaceDN w:val="0"/>
        <w:bidi w:val="0"/>
        <w:adjustRightInd w:val="0"/>
        <w:snapToGrid w:val="0"/>
        <w:spacing w:before="26" w:line="480" w:lineRule="exact"/>
        <w:ind w:left="421"/>
        <w:textAlignment w:val="baseline"/>
        <w:rPr>
          <w:rFonts w:hint="eastAsia" w:ascii="宋体" w:hAnsi="宋体" w:eastAsia="宋体" w:cs="宋体"/>
          <w:sz w:val="24"/>
          <w:szCs w:val="24"/>
        </w:rPr>
      </w:pPr>
      <w:r>
        <w:rPr>
          <w:rFonts w:hint="eastAsia" w:ascii="宋体" w:hAnsi="宋体" w:eastAsia="宋体" w:cs="宋体"/>
          <w:spacing w:val="7"/>
          <w:sz w:val="24"/>
          <w:szCs w:val="24"/>
        </w:rPr>
        <w:t>a.重新调试直至合格为止；</w:t>
      </w:r>
    </w:p>
    <w:p w14:paraId="3F533CE0">
      <w:pPr>
        <w:keepNext w:val="0"/>
        <w:keepLines w:val="0"/>
        <w:pageBreakBefore w:val="0"/>
        <w:widowControl/>
        <w:kinsoku w:val="0"/>
        <w:wordWrap/>
        <w:overflowPunct/>
        <w:topLinePunct w:val="0"/>
        <w:autoSpaceDE w:val="0"/>
        <w:autoSpaceDN w:val="0"/>
        <w:bidi w:val="0"/>
        <w:adjustRightInd w:val="0"/>
        <w:snapToGrid w:val="0"/>
        <w:spacing w:before="25" w:line="480" w:lineRule="exact"/>
        <w:ind w:left="417"/>
        <w:textAlignment w:val="baseline"/>
        <w:rPr>
          <w:rFonts w:hint="eastAsia" w:ascii="宋体" w:hAnsi="宋体" w:eastAsia="宋体" w:cs="宋体"/>
          <w:sz w:val="24"/>
          <w:szCs w:val="24"/>
        </w:rPr>
      </w:pPr>
      <w:r>
        <w:rPr>
          <w:rFonts w:hint="eastAsia" w:ascii="宋体" w:hAnsi="宋体" w:eastAsia="宋体" w:cs="宋体"/>
          <w:spacing w:val="9"/>
          <w:sz w:val="24"/>
          <w:szCs w:val="24"/>
        </w:rPr>
        <w:t>b.要求乙方对货物进行免费更换，然后重新调试直至合格为止。</w:t>
      </w:r>
    </w:p>
    <w:p w14:paraId="28ED6823">
      <w:pPr>
        <w:keepNext w:val="0"/>
        <w:keepLines w:val="0"/>
        <w:pageBreakBefore w:val="0"/>
        <w:widowControl/>
        <w:kinsoku w:val="0"/>
        <w:wordWrap/>
        <w:overflowPunct/>
        <w:topLinePunct w:val="0"/>
        <w:autoSpaceDE w:val="0"/>
        <w:autoSpaceDN w:val="0"/>
        <w:bidi w:val="0"/>
        <w:adjustRightInd w:val="0"/>
        <w:snapToGrid w:val="0"/>
        <w:spacing w:before="27" w:line="480" w:lineRule="exact"/>
        <w:ind w:left="447"/>
        <w:textAlignment w:val="baseline"/>
        <w:rPr>
          <w:rFonts w:hint="eastAsia" w:ascii="宋体" w:hAnsi="宋体" w:eastAsia="宋体" w:cs="宋体"/>
          <w:sz w:val="24"/>
          <w:szCs w:val="24"/>
        </w:rPr>
      </w:pPr>
      <w:r>
        <w:rPr>
          <w:rFonts w:hint="eastAsia" w:ascii="宋体" w:hAnsi="宋体" w:eastAsia="宋体" w:cs="宋体"/>
          <w:spacing w:val="7"/>
          <w:sz w:val="24"/>
          <w:szCs w:val="24"/>
        </w:rPr>
        <w:t>甲方因乙方原因所产生的所有费用均由乙方负担。</w:t>
      </w:r>
    </w:p>
    <w:p w14:paraId="6D28539E">
      <w:pPr>
        <w:keepNext w:val="0"/>
        <w:keepLines w:val="0"/>
        <w:pageBreakBefore w:val="0"/>
        <w:widowControl/>
        <w:kinsoku w:val="0"/>
        <w:wordWrap/>
        <w:overflowPunct/>
        <w:topLinePunct w:val="0"/>
        <w:autoSpaceDE w:val="0"/>
        <w:autoSpaceDN w:val="0"/>
        <w:bidi w:val="0"/>
        <w:adjustRightInd w:val="0"/>
        <w:snapToGrid w:val="0"/>
        <w:spacing w:before="25" w:line="480" w:lineRule="exact"/>
        <w:ind w:left="422"/>
        <w:textAlignment w:val="baseline"/>
        <w:rPr>
          <w:rFonts w:hint="eastAsia" w:ascii="宋体" w:hAnsi="宋体" w:eastAsia="宋体" w:cs="宋体"/>
          <w:sz w:val="24"/>
          <w:szCs w:val="24"/>
        </w:rPr>
      </w:pPr>
      <w:r>
        <w:rPr>
          <w:rFonts w:hint="eastAsia" w:ascii="宋体" w:hAnsi="宋体" w:eastAsia="宋体" w:cs="宋体"/>
          <w:spacing w:val="6"/>
          <w:sz w:val="24"/>
          <w:szCs w:val="24"/>
        </w:rPr>
        <w:t>6.验收合格的，由双方共同签署《验收报告》。</w:t>
      </w:r>
    </w:p>
    <w:p w14:paraId="5B12DB0B">
      <w:pPr>
        <w:keepNext w:val="0"/>
        <w:keepLines w:val="0"/>
        <w:pageBreakBefore w:val="0"/>
        <w:widowControl/>
        <w:kinsoku w:val="0"/>
        <w:wordWrap/>
        <w:overflowPunct/>
        <w:topLinePunct w:val="0"/>
        <w:autoSpaceDE w:val="0"/>
        <w:autoSpaceDN w:val="0"/>
        <w:bidi w:val="0"/>
        <w:adjustRightInd w:val="0"/>
        <w:snapToGrid w:val="0"/>
        <w:spacing w:before="29" w:line="480" w:lineRule="exact"/>
        <w:ind w:left="5" w:right="54" w:firstLine="483"/>
        <w:jc w:val="both"/>
        <w:textAlignment w:val="baseline"/>
        <w:rPr>
          <w:rFonts w:hint="eastAsia" w:ascii="宋体" w:hAnsi="宋体" w:eastAsia="宋体" w:cs="宋体"/>
          <w:sz w:val="24"/>
          <w:szCs w:val="24"/>
        </w:rPr>
      </w:pPr>
      <w:r>
        <w:rPr>
          <w:rFonts w:hint="eastAsia" w:ascii="宋体" w:hAnsi="宋体" w:eastAsia="宋体" w:cs="宋体"/>
          <w:spacing w:val="10"/>
          <w:sz w:val="24"/>
          <w:szCs w:val="24"/>
        </w:rPr>
        <w:t>7.甲方可以视项目规模或复杂情况聘请本项目所涉及产品的售后服务机构参与验收</w:t>
      </w:r>
      <w:r>
        <w:rPr>
          <w:rFonts w:hint="eastAsia" w:ascii="宋体" w:hAnsi="宋体" w:eastAsia="宋体" w:cs="宋体"/>
          <w:spacing w:val="9"/>
          <w:sz w:val="24"/>
          <w:szCs w:val="24"/>
        </w:rPr>
        <w:t>，聘请专业人员参</w:t>
      </w:r>
      <w:r>
        <w:rPr>
          <w:rFonts w:hint="eastAsia" w:ascii="宋体" w:hAnsi="宋体" w:eastAsia="宋体" w:cs="宋体"/>
          <w:spacing w:val="11"/>
          <w:sz w:val="24"/>
          <w:szCs w:val="24"/>
        </w:rPr>
        <w:t>与验收，大型或复杂项目，以及特种货物应当邀请国家认</w:t>
      </w:r>
      <w:r>
        <w:rPr>
          <w:rFonts w:hint="eastAsia" w:ascii="宋体" w:hAnsi="宋体" w:eastAsia="宋体" w:cs="宋体"/>
          <w:spacing w:val="10"/>
          <w:sz w:val="24"/>
          <w:szCs w:val="24"/>
        </w:rPr>
        <w:t>可的第三方质量检测机构参与验收，也可以视项</w:t>
      </w:r>
      <w:r>
        <w:rPr>
          <w:rFonts w:hint="eastAsia" w:ascii="宋体" w:hAnsi="宋体" w:eastAsia="宋体" w:cs="宋体"/>
          <w:spacing w:val="8"/>
          <w:sz w:val="24"/>
          <w:szCs w:val="24"/>
        </w:rPr>
        <w:t>目情况邀请参加本项目投标的落标人参与验收。</w:t>
      </w:r>
    </w:p>
    <w:p w14:paraId="1F9F32BF">
      <w:pPr>
        <w:keepNext w:val="0"/>
        <w:keepLines w:val="0"/>
        <w:pageBreakBefore w:val="0"/>
        <w:widowControl/>
        <w:kinsoku w:val="0"/>
        <w:wordWrap/>
        <w:overflowPunct/>
        <w:topLinePunct w:val="0"/>
        <w:autoSpaceDE w:val="0"/>
        <w:autoSpaceDN w:val="0"/>
        <w:bidi w:val="0"/>
        <w:adjustRightInd w:val="0"/>
        <w:snapToGrid w:val="0"/>
        <w:spacing w:before="24" w:line="480" w:lineRule="exact"/>
        <w:ind w:firstLine="420"/>
        <w:jc w:val="both"/>
        <w:textAlignment w:val="baseline"/>
        <w:rPr>
          <w:rFonts w:hint="eastAsia" w:ascii="宋体" w:hAnsi="宋体" w:eastAsia="宋体" w:cs="宋体"/>
          <w:sz w:val="24"/>
          <w:szCs w:val="24"/>
        </w:rPr>
      </w:pPr>
      <w:r>
        <w:rPr>
          <w:rFonts w:hint="eastAsia" w:ascii="宋体" w:hAnsi="宋体" w:eastAsia="宋体" w:cs="宋体"/>
          <w:spacing w:val="12"/>
          <w:sz w:val="24"/>
          <w:szCs w:val="24"/>
        </w:rPr>
        <w:t>8.货物验收包括：货物包装是否完好，产地、生产厂家名称</w:t>
      </w:r>
      <w:r>
        <w:rPr>
          <w:rFonts w:hint="eastAsia" w:ascii="宋体" w:hAnsi="宋体" w:eastAsia="宋体" w:cs="宋体"/>
          <w:spacing w:val="11"/>
          <w:sz w:val="24"/>
          <w:szCs w:val="24"/>
        </w:rPr>
        <w:t>、品牌、型号、规格、数量、外观质量、</w:t>
      </w:r>
      <w:r>
        <w:rPr>
          <w:rFonts w:hint="eastAsia" w:ascii="宋体" w:hAnsi="宋体" w:eastAsia="宋体" w:cs="宋体"/>
          <w:spacing w:val="9"/>
          <w:sz w:val="24"/>
          <w:szCs w:val="24"/>
        </w:rPr>
        <w:t>配置、内在质量，以及调试运行是否达到“第一条合同文件”规定的效果。乙方应将所提供货物的装箱清</w:t>
      </w:r>
      <w:r>
        <w:rPr>
          <w:rFonts w:hint="eastAsia" w:ascii="宋体" w:hAnsi="宋体" w:eastAsia="宋体" w:cs="宋体"/>
          <w:spacing w:val="10"/>
          <w:sz w:val="24"/>
          <w:szCs w:val="24"/>
        </w:rPr>
        <w:t>单、产品合格证、甲方手册、原厂保修卡、随机资料及备品备件</w:t>
      </w:r>
      <w:r>
        <w:rPr>
          <w:rFonts w:hint="eastAsia" w:ascii="宋体" w:hAnsi="宋体" w:eastAsia="宋体" w:cs="宋体"/>
          <w:spacing w:val="9"/>
          <w:sz w:val="24"/>
          <w:szCs w:val="24"/>
        </w:rPr>
        <w:t>、易损件、专用工具等交付给甲方；乙方</w:t>
      </w:r>
      <w:r>
        <w:rPr>
          <w:rFonts w:hint="eastAsia" w:ascii="宋体" w:hAnsi="宋体" w:eastAsia="宋体" w:cs="宋体"/>
          <w:spacing w:val="8"/>
          <w:sz w:val="24"/>
          <w:szCs w:val="24"/>
        </w:rPr>
        <w:t>不能完整交付货物、附（辅）件和资料的，视为未按合同约定交货，乙方负责补齐，因此导致逾期交付的，由乙方承担相关的违约责任。</w:t>
      </w:r>
    </w:p>
    <w:p w14:paraId="59952436">
      <w:pPr>
        <w:keepNext w:val="0"/>
        <w:keepLines w:val="0"/>
        <w:pageBreakBefore w:val="0"/>
        <w:widowControl/>
        <w:kinsoku w:val="0"/>
        <w:wordWrap/>
        <w:overflowPunct/>
        <w:topLinePunct w:val="0"/>
        <w:autoSpaceDE w:val="0"/>
        <w:autoSpaceDN w:val="0"/>
        <w:bidi w:val="0"/>
        <w:adjustRightInd w:val="0"/>
        <w:snapToGrid w:val="0"/>
        <w:spacing w:before="27" w:line="480" w:lineRule="exact"/>
        <w:ind w:right="54" w:firstLine="421"/>
        <w:jc w:val="both"/>
        <w:textAlignment w:val="baseline"/>
        <w:rPr>
          <w:rFonts w:hint="eastAsia" w:ascii="宋体" w:hAnsi="宋体" w:eastAsia="宋体" w:cs="宋体"/>
          <w:sz w:val="24"/>
          <w:szCs w:val="24"/>
        </w:rPr>
      </w:pPr>
      <w:r>
        <w:rPr>
          <w:rFonts w:hint="eastAsia" w:ascii="宋体" w:hAnsi="宋体" w:eastAsia="宋体" w:cs="宋体"/>
          <w:spacing w:val="10"/>
          <w:sz w:val="24"/>
          <w:szCs w:val="24"/>
        </w:rPr>
        <w:t>9.货物达不到本合同“第一条合同文件”规定的数量、质量要求和</w:t>
      </w:r>
      <w:r>
        <w:rPr>
          <w:rFonts w:hint="eastAsia" w:ascii="宋体" w:hAnsi="宋体" w:eastAsia="宋体" w:cs="宋体"/>
          <w:spacing w:val="9"/>
          <w:sz w:val="24"/>
          <w:szCs w:val="24"/>
        </w:rPr>
        <w:t>运行效果，甲方有权拒收，并可以</w:t>
      </w:r>
      <w:r>
        <w:rPr>
          <w:rFonts w:hint="eastAsia" w:ascii="宋体" w:hAnsi="宋体" w:eastAsia="宋体" w:cs="宋体"/>
          <w:spacing w:val="7"/>
          <w:sz w:val="24"/>
          <w:szCs w:val="24"/>
        </w:rPr>
        <w:t>解除合同；由此引起甲方损失及赔偿责任由乙方承担。</w:t>
      </w:r>
    </w:p>
    <w:p w14:paraId="30DEE36A">
      <w:pPr>
        <w:keepNext w:val="0"/>
        <w:keepLines w:val="0"/>
        <w:pageBreakBefore w:val="0"/>
        <w:widowControl/>
        <w:kinsoku w:val="0"/>
        <w:wordWrap/>
        <w:overflowPunct/>
        <w:topLinePunct w:val="0"/>
        <w:autoSpaceDE w:val="0"/>
        <w:autoSpaceDN w:val="0"/>
        <w:bidi w:val="0"/>
        <w:adjustRightInd w:val="0"/>
        <w:snapToGrid w:val="0"/>
        <w:spacing w:before="26" w:line="480" w:lineRule="exact"/>
        <w:ind w:left="17" w:right="54" w:firstLine="418"/>
        <w:jc w:val="both"/>
        <w:textAlignment w:val="baseline"/>
        <w:rPr>
          <w:rFonts w:hint="eastAsia" w:ascii="宋体" w:hAnsi="宋体" w:eastAsia="宋体" w:cs="宋体"/>
          <w:sz w:val="24"/>
          <w:szCs w:val="24"/>
        </w:rPr>
      </w:pPr>
      <w:r>
        <w:rPr>
          <w:rFonts w:hint="eastAsia" w:ascii="宋体" w:hAnsi="宋体" w:eastAsia="宋体" w:cs="宋体"/>
          <w:spacing w:val="8"/>
          <w:sz w:val="24"/>
          <w:szCs w:val="24"/>
        </w:rPr>
        <w:t>10.如果合同双方对《验收报告》有分歧，双方须于出现分歧后</w:t>
      </w:r>
      <w:r>
        <w:rPr>
          <w:rFonts w:hint="eastAsia" w:ascii="宋体" w:hAnsi="宋体" w:eastAsia="宋体" w:cs="宋体"/>
          <w:spacing w:val="-90"/>
          <w:sz w:val="24"/>
          <w:szCs w:val="24"/>
        </w:rPr>
        <w:t xml:space="preserve"> </w:t>
      </w:r>
      <w:r>
        <w:rPr>
          <w:rFonts w:hint="eastAsia" w:ascii="宋体" w:hAnsi="宋体" w:eastAsia="宋体" w:cs="宋体"/>
          <w:spacing w:val="5"/>
          <w:sz w:val="24"/>
          <w:szCs w:val="24"/>
          <w:u w:val="single" w:color="auto"/>
        </w:rPr>
        <w:t xml:space="preserve">    </w:t>
      </w:r>
      <w:r>
        <w:rPr>
          <w:rFonts w:hint="eastAsia" w:ascii="宋体" w:hAnsi="宋体" w:eastAsia="宋体" w:cs="宋体"/>
          <w:spacing w:val="-88"/>
          <w:sz w:val="24"/>
          <w:szCs w:val="24"/>
        </w:rPr>
        <w:t xml:space="preserve"> </w:t>
      </w:r>
      <w:r>
        <w:rPr>
          <w:rFonts w:hint="eastAsia" w:ascii="宋体" w:hAnsi="宋体" w:eastAsia="宋体" w:cs="宋体"/>
          <w:spacing w:val="8"/>
          <w:sz w:val="24"/>
          <w:szCs w:val="24"/>
        </w:rPr>
        <w:t>天内给对方书面声明，以陈述己方的理由及要求，并附有关证据。分歧应通过协商解决。</w:t>
      </w:r>
    </w:p>
    <w:p w14:paraId="1DFBEFC3">
      <w:pPr>
        <w:keepNext w:val="0"/>
        <w:keepLines w:val="0"/>
        <w:pageBreakBefore w:val="0"/>
        <w:widowControl/>
        <w:kinsoku w:val="0"/>
        <w:wordWrap/>
        <w:overflowPunct/>
        <w:topLinePunct w:val="0"/>
        <w:autoSpaceDE w:val="0"/>
        <w:autoSpaceDN w:val="0"/>
        <w:bidi w:val="0"/>
        <w:adjustRightInd w:val="0"/>
        <w:snapToGrid w:val="0"/>
        <w:spacing w:before="25" w:line="480" w:lineRule="exact"/>
        <w:ind w:left="483"/>
        <w:jc w:val="both"/>
        <w:textAlignment w:val="baseline"/>
        <w:rPr>
          <w:rFonts w:hint="eastAsia" w:ascii="宋体" w:hAnsi="宋体" w:eastAsia="宋体" w:cs="宋体"/>
          <w:sz w:val="24"/>
          <w:szCs w:val="24"/>
        </w:rPr>
      </w:pPr>
      <w:r>
        <w:rPr>
          <w:rFonts w:hint="eastAsia" w:ascii="宋体" w:hAnsi="宋体" w:eastAsia="宋体" w:cs="宋体"/>
          <w:b/>
          <w:bCs/>
          <w:spacing w:val="7"/>
          <w:sz w:val="24"/>
          <w:szCs w:val="24"/>
        </w:rPr>
        <w:t>第</w:t>
      </w:r>
      <w:r>
        <w:rPr>
          <w:rFonts w:hint="eastAsia" w:ascii="宋体" w:hAnsi="宋体" w:eastAsia="宋体" w:cs="宋体"/>
          <w:b/>
          <w:bCs/>
          <w:spacing w:val="7"/>
          <w:sz w:val="24"/>
          <w:szCs w:val="24"/>
          <w:lang w:val="en-US" w:eastAsia="zh-CN"/>
        </w:rPr>
        <w:t>七</w:t>
      </w:r>
      <w:r>
        <w:rPr>
          <w:rFonts w:hint="eastAsia" w:ascii="宋体" w:hAnsi="宋体" w:eastAsia="宋体" w:cs="宋体"/>
          <w:b/>
          <w:bCs/>
          <w:spacing w:val="7"/>
          <w:sz w:val="24"/>
          <w:szCs w:val="24"/>
        </w:rPr>
        <w:t>条</w:t>
      </w:r>
      <w:r>
        <w:rPr>
          <w:rFonts w:hint="eastAsia" w:ascii="宋体" w:hAnsi="宋体" w:eastAsia="宋体" w:cs="宋体"/>
          <w:spacing w:val="7"/>
          <w:sz w:val="24"/>
          <w:szCs w:val="24"/>
        </w:rPr>
        <w:t xml:space="preserve">  </w:t>
      </w:r>
      <w:r>
        <w:rPr>
          <w:rFonts w:hint="eastAsia" w:ascii="宋体" w:hAnsi="宋体" w:eastAsia="宋体" w:cs="宋体"/>
          <w:b/>
          <w:bCs/>
          <w:spacing w:val="7"/>
          <w:sz w:val="24"/>
          <w:szCs w:val="24"/>
        </w:rPr>
        <w:t>项目管理服务</w:t>
      </w:r>
    </w:p>
    <w:p w14:paraId="01AEBC5B">
      <w:pPr>
        <w:keepNext w:val="0"/>
        <w:keepLines w:val="0"/>
        <w:pageBreakBefore w:val="0"/>
        <w:widowControl/>
        <w:kinsoku w:val="0"/>
        <w:wordWrap/>
        <w:overflowPunct/>
        <w:topLinePunct w:val="0"/>
        <w:autoSpaceDE w:val="0"/>
        <w:autoSpaceDN w:val="0"/>
        <w:bidi w:val="0"/>
        <w:adjustRightInd w:val="0"/>
        <w:snapToGrid w:val="0"/>
        <w:spacing w:before="28" w:line="480" w:lineRule="exact"/>
        <w:ind w:left="24" w:right="81" w:firstLine="416"/>
        <w:jc w:val="both"/>
        <w:textAlignment w:val="baseline"/>
        <w:rPr>
          <w:rFonts w:hint="eastAsia" w:ascii="宋体" w:hAnsi="宋体" w:eastAsia="宋体" w:cs="宋体"/>
          <w:sz w:val="24"/>
          <w:szCs w:val="24"/>
        </w:rPr>
      </w:pPr>
      <w:r>
        <w:rPr>
          <w:rFonts w:hint="eastAsia" w:ascii="宋体" w:hAnsi="宋体" w:eastAsia="宋体" w:cs="宋体"/>
          <w:spacing w:val="8"/>
          <w:sz w:val="24"/>
          <w:szCs w:val="24"/>
        </w:rPr>
        <w:t>乙方应组建技术熟练、称职的团队全面履行合同,并指定不少于一人全权全程负责本项目的商务服务，以及货物安装、调试、咨询、培训和售后等技术服务工作。</w:t>
      </w:r>
    </w:p>
    <w:p w14:paraId="18196F9C">
      <w:pPr>
        <w:keepNext w:val="0"/>
        <w:keepLines w:val="0"/>
        <w:pageBreakBefore w:val="0"/>
        <w:widowControl/>
        <w:kinsoku w:val="0"/>
        <w:wordWrap/>
        <w:overflowPunct/>
        <w:topLinePunct w:val="0"/>
        <w:autoSpaceDE w:val="0"/>
        <w:autoSpaceDN w:val="0"/>
        <w:bidi w:val="0"/>
        <w:adjustRightInd w:val="0"/>
        <w:snapToGrid w:val="0"/>
        <w:spacing w:before="1" w:line="480" w:lineRule="exact"/>
        <w:ind w:left="486"/>
        <w:textAlignment w:val="baseline"/>
        <w:rPr>
          <w:rFonts w:hint="eastAsia" w:ascii="宋体" w:hAnsi="宋体" w:eastAsia="宋体" w:cs="宋体"/>
          <w:sz w:val="24"/>
          <w:szCs w:val="24"/>
        </w:rPr>
      </w:pPr>
      <w:r>
        <w:rPr>
          <w:rFonts w:hint="eastAsia" w:ascii="宋体" w:hAnsi="宋体" w:eastAsia="宋体" w:cs="宋体"/>
          <w:spacing w:val="6"/>
          <w:sz w:val="24"/>
          <w:szCs w:val="24"/>
        </w:rPr>
        <w:t>项目负责人姓名</w:t>
      </w:r>
      <w:r>
        <w:rPr>
          <w:rFonts w:hint="eastAsia" w:ascii="宋体" w:hAnsi="宋体" w:eastAsia="宋体" w:cs="宋体"/>
          <w:spacing w:val="-12"/>
          <w:sz w:val="24"/>
          <w:szCs w:val="24"/>
        </w:rPr>
        <w:t>：</w:t>
      </w:r>
      <w:r>
        <w:rPr>
          <w:rFonts w:hint="eastAsia" w:ascii="宋体" w:hAnsi="宋体" w:eastAsia="宋体" w:cs="宋体"/>
          <w:spacing w:val="15"/>
          <w:sz w:val="24"/>
          <w:szCs w:val="24"/>
        </w:rPr>
        <w:t xml:space="preserve"> </w:t>
      </w:r>
      <w:r>
        <w:rPr>
          <w:rFonts w:hint="eastAsia" w:ascii="宋体" w:hAnsi="宋体" w:eastAsia="宋体" w:cs="宋体"/>
          <w:spacing w:val="5"/>
          <w:sz w:val="24"/>
          <w:szCs w:val="24"/>
          <w:u w:val="single" w:color="auto"/>
        </w:rPr>
        <w:t xml:space="preserve">              </w:t>
      </w:r>
      <w:r>
        <w:rPr>
          <w:rFonts w:hint="eastAsia" w:ascii="宋体" w:hAnsi="宋体" w:eastAsia="宋体" w:cs="宋体"/>
          <w:spacing w:val="-73"/>
          <w:sz w:val="24"/>
          <w:szCs w:val="24"/>
        </w:rPr>
        <w:t xml:space="preserve"> </w:t>
      </w:r>
      <w:r>
        <w:rPr>
          <w:rFonts w:hint="eastAsia" w:ascii="宋体" w:hAnsi="宋体" w:eastAsia="宋体" w:cs="宋体"/>
          <w:spacing w:val="-12"/>
          <w:sz w:val="24"/>
          <w:szCs w:val="24"/>
        </w:rPr>
        <w:t>；</w:t>
      </w:r>
      <w:r>
        <w:rPr>
          <w:rFonts w:hint="eastAsia" w:ascii="宋体" w:hAnsi="宋体" w:eastAsia="宋体" w:cs="宋体"/>
          <w:spacing w:val="21"/>
          <w:sz w:val="24"/>
          <w:szCs w:val="24"/>
        </w:rPr>
        <w:t xml:space="preserve"> </w:t>
      </w:r>
      <w:r>
        <w:rPr>
          <w:rFonts w:hint="eastAsia" w:ascii="宋体" w:hAnsi="宋体" w:eastAsia="宋体" w:cs="宋体"/>
          <w:spacing w:val="6"/>
          <w:sz w:val="24"/>
          <w:szCs w:val="24"/>
        </w:rPr>
        <w:t>联系电话：</w:t>
      </w:r>
      <w:r>
        <w:rPr>
          <w:rFonts w:hint="eastAsia" w:ascii="宋体" w:hAnsi="宋体" w:eastAsia="宋体" w:cs="宋体"/>
          <w:spacing w:val="6"/>
          <w:sz w:val="24"/>
          <w:szCs w:val="24"/>
          <w:u w:val="single" w:color="auto"/>
        </w:rPr>
        <w:t xml:space="preserve">                   </w:t>
      </w:r>
      <w:r>
        <w:rPr>
          <w:rFonts w:hint="eastAsia" w:ascii="宋体" w:hAnsi="宋体" w:eastAsia="宋体" w:cs="宋体"/>
          <w:spacing w:val="5"/>
          <w:sz w:val="24"/>
          <w:szCs w:val="24"/>
          <w:u w:val="single" w:color="auto"/>
        </w:rPr>
        <w:t xml:space="preserve">  </w:t>
      </w:r>
      <w:r>
        <w:rPr>
          <w:rFonts w:hint="eastAsia" w:ascii="宋体" w:hAnsi="宋体" w:eastAsia="宋体" w:cs="宋体"/>
          <w:spacing w:val="5"/>
          <w:sz w:val="24"/>
          <w:szCs w:val="24"/>
        </w:rPr>
        <w:t>。</w:t>
      </w:r>
    </w:p>
    <w:p w14:paraId="463A0A4C">
      <w:pPr>
        <w:keepNext w:val="0"/>
        <w:keepLines w:val="0"/>
        <w:pageBreakBefore w:val="0"/>
        <w:widowControl/>
        <w:kinsoku w:val="0"/>
        <w:wordWrap/>
        <w:overflowPunct/>
        <w:topLinePunct w:val="0"/>
        <w:autoSpaceDE w:val="0"/>
        <w:autoSpaceDN w:val="0"/>
        <w:bidi w:val="0"/>
        <w:adjustRightInd w:val="0"/>
        <w:snapToGrid w:val="0"/>
        <w:spacing w:before="26" w:line="480" w:lineRule="exact"/>
        <w:ind w:left="420"/>
        <w:textAlignment w:val="baseline"/>
        <w:rPr>
          <w:rFonts w:hint="eastAsia" w:ascii="宋体" w:hAnsi="宋体" w:eastAsia="宋体" w:cs="宋体"/>
          <w:sz w:val="24"/>
          <w:szCs w:val="24"/>
        </w:rPr>
      </w:pPr>
      <w:r>
        <w:rPr>
          <w:rFonts w:hint="eastAsia" w:ascii="宋体" w:hAnsi="宋体" w:eastAsia="宋体" w:cs="宋体"/>
          <w:b/>
          <w:bCs/>
          <w:spacing w:val="6"/>
          <w:sz w:val="24"/>
          <w:szCs w:val="24"/>
        </w:rPr>
        <w:t>第</w:t>
      </w:r>
      <w:r>
        <w:rPr>
          <w:rFonts w:hint="eastAsia" w:ascii="宋体" w:hAnsi="宋体" w:eastAsia="宋体" w:cs="宋体"/>
          <w:b/>
          <w:bCs/>
          <w:spacing w:val="6"/>
          <w:sz w:val="24"/>
          <w:szCs w:val="24"/>
          <w:lang w:val="en-US" w:eastAsia="zh-CN"/>
        </w:rPr>
        <w:t>八</w:t>
      </w:r>
      <w:r>
        <w:rPr>
          <w:rFonts w:hint="eastAsia" w:ascii="宋体" w:hAnsi="宋体" w:eastAsia="宋体" w:cs="宋体"/>
          <w:b/>
          <w:bCs/>
          <w:spacing w:val="6"/>
          <w:sz w:val="24"/>
          <w:szCs w:val="24"/>
        </w:rPr>
        <w:t>条</w:t>
      </w:r>
      <w:r>
        <w:rPr>
          <w:rFonts w:hint="eastAsia" w:ascii="宋体" w:hAnsi="宋体" w:eastAsia="宋体" w:cs="宋体"/>
          <w:spacing w:val="6"/>
          <w:sz w:val="24"/>
          <w:szCs w:val="24"/>
        </w:rPr>
        <w:t xml:space="preserve">  </w:t>
      </w:r>
      <w:r>
        <w:rPr>
          <w:rFonts w:hint="eastAsia" w:ascii="宋体" w:hAnsi="宋体" w:eastAsia="宋体" w:cs="宋体"/>
          <w:b/>
          <w:bCs/>
          <w:spacing w:val="6"/>
          <w:sz w:val="24"/>
          <w:szCs w:val="24"/>
        </w:rPr>
        <w:t>售后服务</w:t>
      </w:r>
    </w:p>
    <w:p w14:paraId="1FDB456A">
      <w:pPr>
        <w:keepNext w:val="0"/>
        <w:keepLines w:val="0"/>
        <w:pageBreakBefore w:val="0"/>
        <w:widowControl/>
        <w:kinsoku w:val="0"/>
        <w:wordWrap/>
        <w:overflowPunct/>
        <w:topLinePunct w:val="0"/>
        <w:autoSpaceDE w:val="0"/>
        <w:autoSpaceDN w:val="0"/>
        <w:bidi w:val="0"/>
        <w:adjustRightInd w:val="0"/>
        <w:snapToGrid w:val="0"/>
        <w:spacing w:before="25" w:line="480" w:lineRule="exact"/>
        <w:ind w:right="57" w:firstLine="435"/>
        <w:jc w:val="both"/>
        <w:textAlignment w:val="baseline"/>
        <w:rPr>
          <w:rFonts w:hint="eastAsia" w:ascii="宋体" w:hAnsi="宋体" w:eastAsia="宋体" w:cs="宋体"/>
          <w:sz w:val="24"/>
          <w:szCs w:val="24"/>
        </w:rPr>
      </w:pPr>
      <w:r>
        <w:rPr>
          <w:rFonts w:hint="eastAsia" w:ascii="宋体" w:hAnsi="宋体" w:eastAsia="宋体" w:cs="宋体"/>
          <w:spacing w:val="11"/>
          <w:sz w:val="24"/>
          <w:szCs w:val="24"/>
        </w:rPr>
        <w:t>1.质量保证期为自货物通过最终验收之日起</w:t>
      </w:r>
      <w:r>
        <w:rPr>
          <w:rFonts w:hint="eastAsia" w:ascii="宋体" w:hAnsi="宋体" w:eastAsia="宋体" w:cs="宋体"/>
          <w:spacing w:val="-99"/>
          <w:sz w:val="24"/>
          <w:szCs w:val="24"/>
        </w:rPr>
        <w:t xml:space="preserve"> </w:t>
      </w:r>
      <w:r>
        <w:rPr>
          <w:rFonts w:hint="eastAsia" w:ascii="宋体" w:hAnsi="宋体" w:eastAsia="宋体" w:cs="宋体"/>
          <w:spacing w:val="7"/>
          <w:sz w:val="24"/>
          <w:szCs w:val="24"/>
          <w:u w:val="single" w:color="auto"/>
        </w:rPr>
        <w:t xml:space="preserve">    </w:t>
      </w:r>
      <w:r>
        <w:rPr>
          <w:rFonts w:hint="eastAsia" w:ascii="宋体" w:hAnsi="宋体" w:eastAsia="宋体" w:cs="宋体"/>
          <w:spacing w:val="-91"/>
          <w:sz w:val="24"/>
          <w:szCs w:val="24"/>
        </w:rPr>
        <w:t xml:space="preserve"> </w:t>
      </w:r>
      <w:r>
        <w:rPr>
          <w:rFonts w:hint="eastAsia" w:ascii="宋体" w:hAnsi="宋体" w:eastAsia="宋体" w:cs="宋体"/>
          <w:spacing w:val="11"/>
          <w:sz w:val="24"/>
          <w:szCs w:val="24"/>
        </w:rPr>
        <w:t>个月。若</w:t>
      </w:r>
      <w:r>
        <w:rPr>
          <w:rFonts w:hint="eastAsia" w:ascii="宋体" w:hAnsi="宋体" w:eastAsia="宋体" w:cs="宋体"/>
          <w:spacing w:val="10"/>
          <w:sz w:val="24"/>
          <w:szCs w:val="24"/>
        </w:rPr>
        <w:t>国家有明确规定的质量保证期高于此质量保</w:t>
      </w:r>
      <w:r>
        <w:rPr>
          <w:rFonts w:hint="eastAsia" w:ascii="宋体" w:hAnsi="宋体" w:eastAsia="宋体" w:cs="宋体"/>
          <w:spacing w:val="8"/>
          <w:sz w:val="24"/>
          <w:szCs w:val="24"/>
        </w:rPr>
        <w:t>证期的，执行国家规定。</w:t>
      </w:r>
    </w:p>
    <w:p w14:paraId="300A01EF">
      <w:pPr>
        <w:keepNext w:val="0"/>
        <w:keepLines w:val="0"/>
        <w:pageBreakBefore w:val="0"/>
        <w:widowControl/>
        <w:kinsoku w:val="0"/>
        <w:wordWrap/>
        <w:overflowPunct/>
        <w:topLinePunct w:val="0"/>
        <w:autoSpaceDE w:val="0"/>
        <w:autoSpaceDN w:val="0"/>
        <w:bidi w:val="0"/>
        <w:adjustRightInd w:val="0"/>
        <w:snapToGrid w:val="0"/>
        <w:spacing w:before="27" w:line="480" w:lineRule="exact"/>
        <w:ind w:left="4" w:right="54" w:firstLine="419"/>
        <w:jc w:val="both"/>
        <w:textAlignment w:val="baseline"/>
        <w:rPr>
          <w:rFonts w:hint="eastAsia" w:ascii="宋体" w:hAnsi="宋体" w:eastAsia="宋体" w:cs="宋体"/>
          <w:sz w:val="24"/>
          <w:szCs w:val="24"/>
        </w:rPr>
      </w:pPr>
      <w:r>
        <w:rPr>
          <w:rFonts w:hint="eastAsia" w:ascii="宋体" w:hAnsi="宋体" w:eastAsia="宋体" w:cs="宋体"/>
          <w:spacing w:val="11"/>
          <w:sz w:val="24"/>
          <w:szCs w:val="24"/>
        </w:rPr>
        <w:t>2.在货物质保期内，乙方应对由于设计、工艺、质量（含环保节能要求）、材料和的缺陷而发生的任</w:t>
      </w:r>
      <w:r>
        <w:rPr>
          <w:rFonts w:hint="eastAsia" w:ascii="宋体" w:hAnsi="宋体" w:eastAsia="宋体" w:cs="宋体"/>
          <w:spacing w:val="8"/>
          <w:sz w:val="24"/>
          <w:szCs w:val="24"/>
        </w:rPr>
        <w:t>何不足或故障负责，并解决存在的问题。</w:t>
      </w:r>
    </w:p>
    <w:p w14:paraId="04C56FD4">
      <w:pPr>
        <w:keepNext w:val="0"/>
        <w:keepLines w:val="0"/>
        <w:pageBreakBefore w:val="0"/>
        <w:widowControl/>
        <w:kinsoku w:val="0"/>
        <w:wordWrap/>
        <w:overflowPunct/>
        <w:topLinePunct w:val="0"/>
        <w:autoSpaceDE w:val="0"/>
        <w:autoSpaceDN w:val="0"/>
        <w:bidi w:val="0"/>
        <w:adjustRightInd w:val="0"/>
        <w:snapToGrid w:val="0"/>
        <w:spacing w:before="27" w:line="480" w:lineRule="exact"/>
        <w:ind w:right="54" w:firstLine="424"/>
        <w:jc w:val="both"/>
        <w:textAlignment w:val="baseline"/>
        <w:rPr>
          <w:rFonts w:hint="eastAsia" w:ascii="宋体" w:hAnsi="宋体" w:eastAsia="宋体" w:cs="宋体"/>
          <w:sz w:val="24"/>
          <w:szCs w:val="24"/>
        </w:rPr>
      </w:pPr>
      <w:r>
        <w:rPr>
          <w:rFonts w:hint="eastAsia" w:ascii="宋体" w:hAnsi="宋体" w:eastAsia="宋体" w:cs="宋体"/>
          <w:spacing w:val="11"/>
          <w:sz w:val="24"/>
          <w:szCs w:val="24"/>
        </w:rPr>
        <w:t>3.对不符合本合同第四条规定要求的货物应立即进行调换，调换本身并不影响甲方就其损失向乙方索</w:t>
      </w:r>
      <w:r>
        <w:rPr>
          <w:rFonts w:hint="eastAsia" w:ascii="宋体" w:hAnsi="宋体" w:eastAsia="宋体" w:cs="宋体"/>
          <w:spacing w:val="5"/>
          <w:sz w:val="24"/>
          <w:szCs w:val="24"/>
        </w:rPr>
        <w:t>赔的权利。</w:t>
      </w:r>
    </w:p>
    <w:p w14:paraId="3F02D4BB">
      <w:pPr>
        <w:keepNext w:val="0"/>
        <w:keepLines w:val="0"/>
        <w:pageBreakBefore w:val="0"/>
        <w:widowControl/>
        <w:kinsoku w:val="0"/>
        <w:wordWrap/>
        <w:overflowPunct/>
        <w:topLinePunct w:val="0"/>
        <w:autoSpaceDE w:val="0"/>
        <w:autoSpaceDN w:val="0"/>
        <w:bidi w:val="0"/>
        <w:adjustRightInd w:val="0"/>
        <w:snapToGrid w:val="0"/>
        <w:spacing w:before="27" w:line="480" w:lineRule="exact"/>
        <w:ind w:right="54" w:firstLine="420"/>
        <w:jc w:val="both"/>
        <w:textAlignment w:val="baseline"/>
        <w:rPr>
          <w:rFonts w:hint="eastAsia" w:ascii="宋体" w:hAnsi="宋体" w:eastAsia="宋体" w:cs="宋体"/>
          <w:sz w:val="24"/>
          <w:szCs w:val="24"/>
        </w:rPr>
      </w:pPr>
      <w:r>
        <w:rPr>
          <w:rFonts w:hint="eastAsia" w:ascii="宋体" w:hAnsi="宋体" w:eastAsia="宋体" w:cs="宋体"/>
          <w:spacing w:val="11"/>
          <w:sz w:val="24"/>
          <w:szCs w:val="24"/>
        </w:rPr>
        <w:t>4.货物安装调试完成后，乙方应继续向甲方提供良好的技术支持。应当由专门队伍从事此项工作，并</w:t>
      </w:r>
      <w:r>
        <w:rPr>
          <w:rFonts w:hint="eastAsia" w:ascii="宋体" w:hAnsi="宋体" w:eastAsia="宋体" w:cs="宋体"/>
          <w:spacing w:val="10"/>
          <w:sz w:val="24"/>
          <w:szCs w:val="24"/>
        </w:rPr>
        <w:t>提供全天候的热线技术支持服务，应当对甲方所反映的任何问题在</w:t>
      </w:r>
      <w:r>
        <w:rPr>
          <w:rFonts w:hint="eastAsia" w:ascii="宋体" w:hAnsi="宋体" w:eastAsia="宋体" w:cs="宋体"/>
          <w:spacing w:val="-81"/>
          <w:sz w:val="24"/>
          <w:szCs w:val="24"/>
        </w:rPr>
        <w:t xml:space="preserve"> </w:t>
      </w:r>
      <w:r>
        <w:rPr>
          <w:rFonts w:hint="eastAsia" w:ascii="宋体" w:hAnsi="宋体" w:eastAsia="宋体" w:cs="宋体"/>
          <w:spacing w:val="6"/>
          <w:sz w:val="24"/>
          <w:szCs w:val="24"/>
          <w:u w:val="single" w:color="auto"/>
        </w:rPr>
        <w:t xml:space="preserve">    </w:t>
      </w:r>
      <w:r>
        <w:rPr>
          <w:rFonts w:hint="eastAsia" w:ascii="宋体" w:hAnsi="宋体" w:eastAsia="宋体" w:cs="宋体"/>
          <w:spacing w:val="-53"/>
          <w:sz w:val="24"/>
          <w:szCs w:val="24"/>
        </w:rPr>
        <w:t xml:space="preserve"> </w:t>
      </w:r>
      <w:r>
        <w:rPr>
          <w:rFonts w:hint="eastAsia" w:ascii="宋体" w:hAnsi="宋体" w:eastAsia="宋体" w:cs="宋体"/>
          <w:spacing w:val="10"/>
          <w:sz w:val="24"/>
          <w:szCs w:val="24"/>
        </w:rPr>
        <w:t>日（小时）之内做出及时响应，在</w:t>
      </w:r>
      <w:r>
        <w:rPr>
          <w:rFonts w:hint="eastAsia" w:ascii="宋体" w:hAnsi="宋体" w:eastAsia="宋体" w:cs="宋体"/>
          <w:spacing w:val="11"/>
          <w:sz w:val="24"/>
          <w:szCs w:val="24"/>
        </w:rPr>
        <w:t>日（小时）之内赶到现场实地解决问题。若问题、故障在检修</w:t>
      </w:r>
      <w:r>
        <w:rPr>
          <w:rFonts w:hint="eastAsia" w:ascii="宋体" w:hAnsi="宋体" w:eastAsia="宋体" w:cs="宋体"/>
          <w:spacing w:val="-95"/>
          <w:sz w:val="24"/>
          <w:szCs w:val="24"/>
        </w:rPr>
        <w:t xml:space="preserve"> </w:t>
      </w:r>
      <w:r>
        <w:rPr>
          <w:rFonts w:hint="eastAsia" w:ascii="宋体" w:hAnsi="宋体" w:eastAsia="宋体" w:cs="宋体"/>
          <w:spacing w:val="7"/>
          <w:sz w:val="24"/>
          <w:szCs w:val="24"/>
          <w:u w:val="single" w:color="auto"/>
        </w:rPr>
        <w:t xml:space="preserve">    </w:t>
      </w:r>
      <w:r>
        <w:rPr>
          <w:rFonts w:hint="eastAsia" w:ascii="宋体" w:hAnsi="宋体" w:eastAsia="宋体" w:cs="宋体"/>
          <w:spacing w:val="-89"/>
          <w:sz w:val="24"/>
          <w:szCs w:val="24"/>
        </w:rPr>
        <w:t xml:space="preserve"> </w:t>
      </w:r>
      <w:r>
        <w:rPr>
          <w:rFonts w:hint="eastAsia" w:ascii="宋体" w:hAnsi="宋体" w:eastAsia="宋体" w:cs="宋体"/>
          <w:spacing w:val="11"/>
          <w:sz w:val="24"/>
          <w:szCs w:val="24"/>
        </w:rPr>
        <w:t>工作日（小时）后仍无法解决，乙方应</w:t>
      </w:r>
      <w:r>
        <w:rPr>
          <w:rFonts w:hint="eastAsia" w:ascii="宋体" w:hAnsi="宋体" w:eastAsia="宋体" w:cs="宋体"/>
          <w:spacing w:val="7"/>
          <w:sz w:val="24"/>
          <w:szCs w:val="24"/>
        </w:rPr>
        <w:t>在</w:t>
      </w:r>
      <w:r>
        <w:rPr>
          <w:rFonts w:hint="eastAsia" w:ascii="宋体" w:hAnsi="宋体" w:eastAsia="宋体" w:cs="宋体"/>
          <w:spacing w:val="-99"/>
          <w:sz w:val="24"/>
          <w:szCs w:val="24"/>
        </w:rPr>
        <w:t xml:space="preserve"> </w:t>
      </w:r>
      <w:r>
        <w:rPr>
          <w:rFonts w:hint="eastAsia" w:ascii="宋体" w:hAnsi="宋体" w:eastAsia="宋体" w:cs="宋体"/>
          <w:spacing w:val="4"/>
          <w:sz w:val="24"/>
          <w:szCs w:val="24"/>
          <w:u w:val="single" w:color="auto"/>
        </w:rPr>
        <w:t xml:space="preserve">     </w:t>
      </w:r>
      <w:r>
        <w:rPr>
          <w:rFonts w:hint="eastAsia" w:ascii="宋体" w:hAnsi="宋体" w:eastAsia="宋体" w:cs="宋体"/>
          <w:spacing w:val="-52"/>
          <w:sz w:val="24"/>
          <w:szCs w:val="24"/>
        </w:rPr>
        <w:t xml:space="preserve"> </w:t>
      </w:r>
      <w:r>
        <w:rPr>
          <w:rFonts w:hint="eastAsia" w:ascii="宋体" w:hAnsi="宋体" w:eastAsia="宋体" w:cs="宋体"/>
          <w:spacing w:val="7"/>
          <w:sz w:val="24"/>
          <w:szCs w:val="24"/>
        </w:rPr>
        <w:t>日（小时）</w:t>
      </w:r>
      <w:r>
        <w:rPr>
          <w:rFonts w:hint="eastAsia" w:ascii="宋体" w:hAnsi="宋体" w:eastAsia="宋体" w:cs="宋体"/>
          <w:spacing w:val="-55"/>
          <w:sz w:val="24"/>
          <w:szCs w:val="24"/>
        </w:rPr>
        <w:t xml:space="preserve"> </w:t>
      </w:r>
      <w:r>
        <w:rPr>
          <w:rFonts w:hint="eastAsia" w:ascii="宋体" w:hAnsi="宋体" w:eastAsia="宋体" w:cs="宋体"/>
          <w:spacing w:val="7"/>
          <w:sz w:val="24"/>
          <w:szCs w:val="24"/>
        </w:rPr>
        <w:t>内免费提供不低于故障货物规格型号档次的备用货物供甲方使用，直至故障货物修</w:t>
      </w:r>
      <w:r>
        <w:rPr>
          <w:rFonts w:hint="eastAsia" w:ascii="宋体" w:hAnsi="宋体" w:eastAsia="宋体" w:cs="宋体"/>
          <w:spacing w:val="6"/>
          <w:sz w:val="24"/>
          <w:szCs w:val="24"/>
        </w:rPr>
        <w:t>复。</w:t>
      </w:r>
    </w:p>
    <w:p w14:paraId="4CD62A18">
      <w:pPr>
        <w:keepNext w:val="0"/>
        <w:keepLines w:val="0"/>
        <w:pageBreakBefore w:val="0"/>
        <w:widowControl/>
        <w:kinsoku w:val="0"/>
        <w:wordWrap/>
        <w:overflowPunct/>
        <w:topLinePunct w:val="0"/>
        <w:autoSpaceDE w:val="0"/>
        <w:autoSpaceDN w:val="0"/>
        <w:bidi w:val="0"/>
        <w:adjustRightInd w:val="0"/>
        <w:snapToGrid w:val="0"/>
        <w:spacing w:before="25" w:line="480" w:lineRule="exact"/>
        <w:ind w:right="54" w:firstLine="425"/>
        <w:jc w:val="both"/>
        <w:textAlignment w:val="baseline"/>
        <w:rPr>
          <w:rFonts w:hint="eastAsia" w:ascii="宋体" w:hAnsi="宋体" w:eastAsia="宋体" w:cs="宋体"/>
          <w:sz w:val="24"/>
          <w:szCs w:val="24"/>
        </w:rPr>
      </w:pPr>
      <w:r>
        <w:rPr>
          <w:rFonts w:hint="eastAsia" w:ascii="宋体" w:hAnsi="宋体" w:eastAsia="宋体" w:cs="宋体"/>
          <w:spacing w:val="11"/>
          <w:sz w:val="24"/>
          <w:szCs w:val="24"/>
        </w:rPr>
        <w:t>5.乙方应当建立健全售后服务体系，确保货物正常运行。乙方应当遵守甲方的有关管理制度、操作规</w:t>
      </w:r>
      <w:r>
        <w:rPr>
          <w:rFonts w:hint="eastAsia" w:ascii="宋体" w:hAnsi="宋体" w:eastAsia="宋体" w:cs="宋体"/>
          <w:spacing w:val="8"/>
          <w:sz w:val="24"/>
          <w:szCs w:val="24"/>
        </w:rPr>
        <w:t>程。对于乙方违规操作造成甲方损失的，由乙方按照本合同第十二条的约定承担赔偿责任。</w:t>
      </w:r>
    </w:p>
    <w:p w14:paraId="4DD37233">
      <w:pPr>
        <w:keepNext w:val="0"/>
        <w:keepLines w:val="0"/>
        <w:pageBreakBefore w:val="0"/>
        <w:widowControl/>
        <w:kinsoku w:val="0"/>
        <w:wordWrap/>
        <w:overflowPunct/>
        <w:topLinePunct w:val="0"/>
        <w:autoSpaceDE w:val="0"/>
        <w:autoSpaceDN w:val="0"/>
        <w:bidi w:val="0"/>
        <w:adjustRightInd w:val="0"/>
        <w:snapToGrid w:val="0"/>
        <w:spacing w:before="42" w:line="480" w:lineRule="exact"/>
        <w:ind w:left="6" w:right="54" w:firstLine="416"/>
        <w:jc w:val="both"/>
        <w:textAlignment w:val="baseline"/>
        <w:rPr>
          <w:rFonts w:hint="eastAsia" w:ascii="宋体" w:hAnsi="宋体" w:eastAsia="宋体" w:cs="宋体"/>
          <w:sz w:val="24"/>
          <w:szCs w:val="24"/>
        </w:rPr>
      </w:pPr>
      <w:r>
        <w:rPr>
          <w:rFonts w:hint="eastAsia" w:ascii="宋体" w:hAnsi="宋体" w:eastAsia="宋体" w:cs="宋体"/>
          <w:spacing w:val="11"/>
          <w:sz w:val="24"/>
          <w:szCs w:val="24"/>
        </w:rPr>
        <w:t>6.乙方应负责货物及主要部件、配件维修更换。质保期内，乙方对货物（人为故意损坏除外）提供全</w:t>
      </w:r>
      <w:r>
        <w:rPr>
          <w:rFonts w:hint="eastAsia" w:ascii="宋体" w:hAnsi="宋体" w:eastAsia="宋体" w:cs="宋体"/>
          <w:spacing w:val="9"/>
          <w:sz w:val="24"/>
          <w:szCs w:val="24"/>
        </w:rPr>
        <w:t>免费保修或免费更换；质保期后，收取维修成本费（备品备件乙方应以投标文件承诺的优惠价格提供）。</w:t>
      </w:r>
    </w:p>
    <w:p w14:paraId="50B0F0EE">
      <w:pPr>
        <w:keepNext w:val="0"/>
        <w:keepLines w:val="0"/>
        <w:pageBreakBefore w:val="0"/>
        <w:widowControl/>
        <w:kinsoku w:val="0"/>
        <w:wordWrap/>
        <w:overflowPunct/>
        <w:topLinePunct w:val="0"/>
        <w:autoSpaceDE w:val="0"/>
        <w:autoSpaceDN w:val="0"/>
        <w:bidi w:val="0"/>
        <w:adjustRightInd w:val="0"/>
        <w:snapToGrid w:val="0"/>
        <w:spacing w:line="480" w:lineRule="exact"/>
        <w:ind w:left="484"/>
        <w:jc w:val="both"/>
        <w:textAlignment w:val="baseline"/>
        <w:rPr>
          <w:rFonts w:hint="eastAsia" w:ascii="宋体" w:hAnsi="宋体" w:eastAsia="宋体" w:cs="宋体"/>
          <w:sz w:val="24"/>
          <w:szCs w:val="24"/>
        </w:rPr>
      </w:pPr>
      <w:r>
        <w:rPr>
          <w:rFonts w:hint="eastAsia" w:ascii="宋体" w:hAnsi="宋体" w:eastAsia="宋体" w:cs="宋体"/>
          <w:b/>
          <w:bCs/>
          <w:spacing w:val="4"/>
          <w:sz w:val="24"/>
          <w:szCs w:val="24"/>
        </w:rPr>
        <w:t>第</w:t>
      </w:r>
      <w:r>
        <w:rPr>
          <w:rFonts w:hint="eastAsia" w:ascii="宋体" w:hAnsi="宋体" w:eastAsia="宋体" w:cs="宋体"/>
          <w:b/>
          <w:bCs/>
          <w:spacing w:val="4"/>
          <w:sz w:val="24"/>
          <w:szCs w:val="24"/>
          <w:lang w:val="en-US" w:eastAsia="zh-CN"/>
        </w:rPr>
        <w:t>九</w:t>
      </w:r>
      <w:r>
        <w:rPr>
          <w:rFonts w:hint="eastAsia" w:ascii="宋体" w:hAnsi="宋体" w:eastAsia="宋体" w:cs="宋体"/>
          <w:b/>
          <w:bCs/>
          <w:spacing w:val="4"/>
          <w:sz w:val="24"/>
          <w:szCs w:val="24"/>
        </w:rPr>
        <w:t>条</w:t>
      </w:r>
      <w:r>
        <w:rPr>
          <w:rFonts w:hint="eastAsia" w:ascii="宋体" w:hAnsi="宋体" w:eastAsia="宋体" w:cs="宋体"/>
          <w:spacing w:val="11"/>
          <w:sz w:val="24"/>
          <w:szCs w:val="24"/>
        </w:rPr>
        <w:t xml:space="preserve">  </w:t>
      </w:r>
      <w:r>
        <w:rPr>
          <w:rFonts w:hint="eastAsia" w:ascii="宋体" w:hAnsi="宋体" w:eastAsia="宋体" w:cs="宋体"/>
          <w:b/>
          <w:bCs/>
          <w:spacing w:val="4"/>
          <w:sz w:val="24"/>
          <w:szCs w:val="24"/>
        </w:rPr>
        <w:t>分包</w:t>
      </w:r>
    </w:p>
    <w:p w14:paraId="02158D59">
      <w:pPr>
        <w:keepNext w:val="0"/>
        <w:keepLines w:val="0"/>
        <w:pageBreakBefore w:val="0"/>
        <w:widowControl/>
        <w:kinsoku w:val="0"/>
        <w:wordWrap/>
        <w:overflowPunct/>
        <w:topLinePunct w:val="0"/>
        <w:autoSpaceDE w:val="0"/>
        <w:autoSpaceDN w:val="0"/>
        <w:bidi w:val="0"/>
        <w:adjustRightInd w:val="0"/>
        <w:snapToGrid w:val="0"/>
        <w:spacing w:before="26" w:line="480" w:lineRule="exact"/>
        <w:ind w:left="434"/>
        <w:jc w:val="both"/>
        <w:textAlignment w:val="baseline"/>
        <w:rPr>
          <w:rFonts w:hint="eastAsia" w:ascii="宋体" w:hAnsi="宋体" w:eastAsia="宋体" w:cs="宋体"/>
          <w:sz w:val="24"/>
          <w:szCs w:val="24"/>
        </w:rPr>
      </w:pPr>
      <w:r>
        <w:rPr>
          <w:rFonts w:hint="eastAsia" w:ascii="宋体" w:hAnsi="宋体" w:eastAsia="宋体" w:cs="宋体"/>
          <w:spacing w:val="9"/>
          <w:sz w:val="24"/>
          <w:szCs w:val="24"/>
        </w:rPr>
        <w:t>除招标采购文件事先说明、且经甲方事先书面同意外，乙方不得分包其应履行的合同义务。</w:t>
      </w:r>
    </w:p>
    <w:p w14:paraId="5E1EB037">
      <w:pPr>
        <w:keepNext w:val="0"/>
        <w:keepLines w:val="0"/>
        <w:pageBreakBefore w:val="0"/>
        <w:widowControl/>
        <w:kinsoku w:val="0"/>
        <w:wordWrap/>
        <w:overflowPunct/>
        <w:topLinePunct w:val="0"/>
        <w:autoSpaceDE w:val="0"/>
        <w:autoSpaceDN w:val="0"/>
        <w:bidi w:val="0"/>
        <w:adjustRightInd w:val="0"/>
        <w:snapToGrid w:val="0"/>
        <w:spacing w:before="25" w:line="480" w:lineRule="exact"/>
        <w:ind w:left="421"/>
        <w:jc w:val="both"/>
        <w:textAlignment w:val="baseline"/>
        <w:rPr>
          <w:rFonts w:hint="eastAsia" w:ascii="宋体" w:hAnsi="宋体" w:eastAsia="宋体" w:cs="宋体"/>
          <w:sz w:val="24"/>
          <w:szCs w:val="24"/>
        </w:rPr>
      </w:pPr>
      <w:r>
        <w:rPr>
          <w:rFonts w:hint="eastAsia" w:ascii="宋体" w:hAnsi="宋体" w:eastAsia="宋体" w:cs="宋体"/>
          <w:b/>
          <w:bCs/>
          <w:spacing w:val="7"/>
          <w:sz w:val="24"/>
          <w:szCs w:val="24"/>
        </w:rPr>
        <w:t>第十条</w:t>
      </w:r>
      <w:r>
        <w:rPr>
          <w:rFonts w:hint="eastAsia" w:ascii="宋体" w:hAnsi="宋体" w:eastAsia="宋体" w:cs="宋体"/>
          <w:spacing w:val="7"/>
          <w:sz w:val="24"/>
          <w:szCs w:val="24"/>
        </w:rPr>
        <w:t xml:space="preserve">  </w:t>
      </w:r>
      <w:r>
        <w:rPr>
          <w:rFonts w:hint="eastAsia" w:ascii="宋体" w:hAnsi="宋体" w:eastAsia="宋体" w:cs="宋体"/>
          <w:b/>
          <w:bCs/>
          <w:spacing w:val="7"/>
          <w:sz w:val="24"/>
          <w:szCs w:val="24"/>
        </w:rPr>
        <w:t>合同的生效</w:t>
      </w:r>
    </w:p>
    <w:p w14:paraId="6A9BCE84">
      <w:pPr>
        <w:keepNext w:val="0"/>
        <w:keepLines w:val="0"/>
        <w:pageBreakBefore w:val="0"/>
        <w:widowControl/>
        <w:kinsoku w:val="0"/>
        <w:wordWrap/>
        <w:overflowPunct/>
        <w:topLinePunct w:val="0"/>
        <w:autoSpaceDE w:val="0"/>
        <w:autoSpaceDN w:val="0"/>
        <w:bidi w:val="0"/>
        <w:adjustRightInd w:val="0"/>
        <w:snapToGrid w:val="0"/>
        <w:spacing w:before="27" w:line="480" w:lineRule="exact"/>
        <w:ind w:left="437"/>
        <w:jc w:val="both"/>
        <w:textAlignment w:val="baseline"/>
        <w:rPr>
          <w:rFonts w:hint="eastAsia" w:ascii="宋体" w:hAnsi="宋体" w:eastAsia="宋体" w:cs="宋体"/>
          <w:sz w:val="24"/>
          <w:szCs w:val="24"/>
        </w:rPr>
      </w:pPr>
      <w:r>
        <w:rPr>
          <w:rFonts w:hint="eastAsia" w:ascii="宋体" w:hAnsi="宋体" w:eastAsia="宋体" w:cs="宋体"/>
          <w:spacing w:val="8"/>
          <w:sz w:val="24"/>
          <w:szCs w:val="24"/>
        </w:rPr>
        <w:t>1.本合同经甲乙双方授权代表签订并加盖公章或合同专用章后生效。</w:t>
      </w:r>
    </w:p>
    <w:p w14:paraId="059D67F8">
      <w:pPr>
        <w:keepNext w:val="0"/>
        <w:keepLines w:val="0"/>
        <w:pageBreakBefore w:val="0"/>
        <w:widowControl/>
        <w:kinsoku w:val="0"/>
        <w:wordWrap/>
        <w:overflowPunct/>
        <w:topLinePunct w:val="0"/>
        <w:autoSpaceDE w:val="0"/>
        <w:autoSpaceDN w:val="0"/>
        <w:bidi w:val="0"/>
        <w:adjustRightInd w:val="0"/>
        <w:snapToGrid w:val="0"/>
        <w:spacing w:before="25" w:line="480" w:lineRule="exact"/>
        <w:ind w:left="4" w:right="54" w:firstLine="419"/>
        <w:jc w:val="both"/>
        <w:textAlignment w:val="baseline"/>
        <w:rPr>
          <w:rFonts w:hint="eastAsia" w:ascii="宋体" w:hAnsi="宋体" w:eastAsia="宋体" w:cs="宋体"/>
          <w:sz w:val="24"/>
          <w:szCs w:val="24"/>
        </w:rPr>
      </w:pPr>
      <w:r>
        <w:rPr>
          <w:rFonts w:hint="eastAsia" w:ascii="宋体" w:hAnsi="宋体" w:eastAsia="宋体" w:cs="宋体"/>
          <w:spacing w:val="9"/>
          <w:sz w:val="24"/>
          <w:szCs w:val="24"/>
        </w:rPr>
        <w:t>2.生效后，除《政府采购法》第</w:t>
      </w:r>
      <w:r>
        <w:rPr>
          <w:rFonts w:hint="eastAsia" w:ascii="宋体" w:hAnsi="宋体" w:eastAsia="宋体" w:cs="宋体"/>
          <w:spacing w:val="-38"/>
          <w:sz w:val="24"/>
          <w:szCs w:val="24"/>
        </w:rPr>
        <w:t xml:space="preserve"> </w:t>
      </w:r>
      <w:r>
        <w:rPr>
          <w:rFonts w:hint="eastAsia" w:ascii="宋体" w:hAnsi="宋体" w:eastAsia="宋体" w:cs="宋体"/>
          <w:spacing w:val="9"/>
          <w:sz w:val="24"/>
          <w:szCs w:val="24"/>
        </w:rPr>
        <w:t>49</w:t>
      </w:r>
      <w:r>
        <w:rPr>
          <w:rFonts w:hint="eastAsia" w:ascii="宋体" w:hAnsi="宋体" w:eastAsia="宋体" w:cs="宋体"/>
          <w:spacing w:val="-36"/>
          <w:sz w:val="24"/>
          <w:szCs w:val="24"/>
        </w:rPr>
        <w:t xml:space="preserve"> </w:t>
      </w:r>
      <w:r>
        <w:rPr>
          <w:rFonts w:hint="eastAsia" w:ascii="宋体" w:hAnsi="宋体" w:eastAsia="宋体" w:cs="宋体"/>
          <w:spacing w:val="9"/>
          <w:sz w:val="24"/>
          <w:szCs w:val="24"/>
        </w:rPr>
        <w:t>条、第</w:t>
      </w:r>
      <w:r>
        <w:rPr>
          <w:rFonts w:hint="eastAsia" w:ascii="宋体" w:hAnsi="宋体" w:eastAsia="宋体" w:cs="宋体"/>
          <w:spacing w:val="-33"/>
          <w:sz w:val="24"/>
          <w:szCs w:val="24"/>
        </w:rPr>
        <w:t xml:space="preserve"> </w:t>
      </w:r>
      <w:r>
        <w:rPr>
          <w:rFonts w:hint="eastAsia" w:ascii="宋体" w:hAnsi="宋体" w:eastAsia="宋体" w:cs="宋体"/>
          <w:spacing w:val="9"/>
          <w:sz w:val="24"/>
          <w:szCs w:val="24"/>
        </w:rPr>
        <w:t>50</w:t>
      </w:r>
      <w:r>
        <w:rPr>
          <w:rFonts w:hint="eastAsia" w:ascii="宋体" w:hAnsi="宋体" w:eastAsia="宋体" w:cs="宋体"/>
          <w:spacing w:val="-36"/>
          <w:sz w:val="24"/>
          <w:szCs w:val="24"/>
        </w:rPr>
        <w:t xml:space="preserve"> </w:t>
      </w:r>
      <w:r>
        <w:rPr>
          <w:rFonts w:hint="eastAsia" w:ascii="宋体" w:hAnsi="宋体" w:eastAsia="宋体" w:cs="宋体"/>
          <w:spacing w:val="9"/>
          <w:sz w:val="24"/>
          <w:szCs w:val="24"/>
        </w:rPr>
        <w:t>条第二款规定的情形外，甲乙双方不</w:t>
      </w:r>
      <w:r>
        <w:rPr>
          <w:rFonts w:hint="eastAsia" w:ascii="宋体" w:hAnsi="宋体" w:eastAsia="宋体" w:cs="宋体"/>
          <w:spacing w:val="8"/>
          <w:sz w:val="24"/>
          <w:szCs w:val="24"/>
        </w:rPr>
        <w:t>得擅自变更、中止</w:t>
      </w:r>
      <w:r>
        <w:rPr>
          <w:rFonts w:hint="eastAsia" w:ascii="宋体" w:hAnsi="宋体" w:eastAsia="宋体" w:cs="宋体"/>
          <w:spacing w:val="6"/>
          <w:sz w:val="24"/>
          <w:szCs w:val="24"/>
        </w:rPr>
        <w:t>或终止合同。</w:t>
      </w:r>
    </w:p>
    <w:p w14:paraId="719B8655">
      <w:pPr>
        <w:keepNext w:val="0"/>
        <w:keepLines w:val="0"/>
        <w:pageBreakBefore w:val="0"/>
        <w:widowControl/>
        <w:kinsoku w:val="0"/>
        <w:wordWrap/>
        <w:overflowPunct/>
        <w:topLinePunct w:val="0"/>
        <w:autoSpaceDE w:val="0"/>
        <w:autoSpaceDN w:val="0"/>
        <w:bidi w:val="0"/>
        <w:adjustRightInd w:val="0"/>
        <w:snapToGrid w:val="0"/>
        <w:spacing w:before="22" w:line="480" w:lineRule="exact"/>
        <w:ind w:left="484"/>
        <w:jc w:val="both"/>
        <w:textAlignment w:val="baseline"/>
        <w:rPr>
          <w:rFonts w:hint="eastAsia" w:ascii="宋体" w:hAnsi="宋体" w:eastAsia="宋体" w:cs="宋体"/>
          <w:sz w:val="24"/>
          <w:szCs w:val="24"/>
        </w:rPr>
      </w:pPr>
      <w:r>
        <w:rPr>
          <w:rFonts w:hint="eastAsia" w:ascii="宋体" w:hAnsi="宋体" w:eastAsia="宋体" w:cs="宋体"/>
          <w:b/>
          <w:bCs/>
          <w:spacing w:val="7"/>
          <w:sz w:val="24"/>
          <w:szCs w:val="24"/>
        </w:rPr>
        <w:t>第十</w:t>
      </w:r>
      <w:r>
        <w:rPr>
          <w:rFonts w:hint="eastAsia" w:ascii="宋体" w:hAnsi="宋体" w:eastAsia="宋体" w:cs="宋体"/>
          <w:b/>
          <w:bCs/>
          <w:spacing w:val="7"/>
          <w:sz w:val="24"/>
          <w:szCs w:val="24"/>
          <w:lang w:val="en-US" w:eastAsia="zh-CN"/>
        </w:rPr>
        <w:t>一</w:t>
      </w:r>
      <w:r>
        <w:rPr>
          <w:rFonts w:hint="eastAsia" w:ascii="宋体" w:hAnsi="宋体" w:eastAsia="宋体" w:cs="宋体"/>
          <w:b/>
          <w:bCs/>
          <w:spacing w:val="7"/>
          <w:sz w:val="24"/>
          <w:szCs w:val="24"/>
        </w:rPr>
        <w:t>条</w:t>
      </w:r>
      <w:r>
        <w:rPr>
          <w:rFonts w:hint="eastAsia" w:ascii="宋体" w:hAnsi="宋体" w:eastAsia="宋体" w:cs="宋体"/>
          <w:spacing w:val="7"/>
          <w:sz w:val="24"/>
          <w:szCs w:val="24"/>
        </w:rPr>
        <w:t xml:space="preserve">  </w:t>
      </w:r>
      <w:r>
        <w:rPr>
          <w:rFonts w:hint="eastAsia" w:ascii="宋体" w:hAnsi="宋体" w:eastAsia="宋体" w:cs="宋体"/>
          <w:b/>
          <w:bCs/>
          <w:spacing w:val="7"/>
          <w:sz w:val="24"/>
          <w:szCs w:val="24"/>
        </w:rPr>
        <w:t>违约责任</w:t>
      </w:r>
    </w:p>
    <w:p w14:paraId="6A0D35A4">
      <w:pPr>
        <w:keepNext w:val="0"/>
        <w:keepLines w:val="0"/>
        <w:pageBreakBefore w:val="0"/>
        <w:widowControl/>
        <w:kinsoku w:val="0"/>
        <w:wordWrap/>
        <w:overflowPunct/>
        <w:topLinePunct w:val="0"/>
        <w:autoSpaceDE w:val="0"/>
        <w:autoSpaceDN w:val="0"/>
        <w:bidi w:val="0"/>
        <w:adjustRightInd w:val="0"/>
        <w:snapToGrid w:val="0"/>
        <w:spacing w:before="28" w:line="480" w:lineRule="exact"/>
        <w:ind w:left="22" w:right="54" w:firstLine="414"/>
        <w:jc w:val="both"/>
        <w:textAlignment w:val="baseline"/>
        <w:rPr>
          <w:rFonts w:hint="eastAsia" w:ascii="宋体" w:hAnsi="宋体" w:eastAsia="宋体" w:cs="宋体"/>
          <w:sz w:val="24"/>
          <w:szCs w:val="24"/>
        </w:rPr>
      </w:pPr>
      <w:r>
        <w:rPr>
          <w:rFonts w:hint="eastAsia" w:ascii="宋体" w:hAnsi="宋体" w:eastAsia="宋体" w:cs="宋体"/>
          <w:spacing w:val="8"/>
          <w:sz w:val="24"/>
          <w:szCs w:val="24"/>
        </w:rPr>
        <w:t>1.乙方所交付的货物不符合本合同规定的，甲方有权拒收，乙方在得到甲方通知之日起</w:t>
      </w:r>
      <w:r>
        <w:rPr>
          <w:rFonts w:hint="eastAsia" w:ascii="宋体" w:hAnsi="宋体" w:eastAsia="宋体" w:cs="宋体"/>
          <w:spacing w:val="-84"/>
          <w:sz w:val="24"/>
          <w:szCs w:val="24"/>
        </w:rPr>
        <w:t xml:space="preserve"> </w:t>
      </w:r>
      <w:r>
        <w:rPr>
          <w:rFonts w:hint="eastAsia" w:ascii="宋体" w:hAnsi="宋体" w:eastAsia="宋体" w:cs="宋体"/>
          <w:spacing w:val="5"/>
          <w:sz w:val="24"/>
          <w:szCs w:val="24"/>
          <w:u w:val="single" w:color="auto"/>
        </w:rPr>
        <w:t xml:space="preserve">     </w:t>
      </w:r>
      <w:r>
        <w:rPr>
          <w:rFonts w:hint="eastAsia" w:ascii="宋体" w:hAnsi="宋体" w:eastAsia="宋体" w:cs="宋体"/>
          <w:spacing w:val="-91"/>
          <w:sz w:val="24"/>
          <w:szCs w:val="24"/>
        </w:rPr>
        <w:t xml:space="preserve"> </w:t>
      </w:r>
      <w:r>
        <w:rPr>
          <w:rFonts w:hint="eastAsia" w:ascii="宋体" w:hAnsi="宋体" w:eastAsia="宋体" w:cs="宋体"/>
          <w:spacing w:val="8"/>
          <w:sz w:val="24"/>
          <w:szCs w:val="24"/>
        </w:rPr>
        <w:t>个工作日</w:t>
      </w:r>
      <w:r>
        <w:rPr>
          <w:rFonts w:hint="eastAsia" w:ascii="宋体" w:hAnsi="宋体" w:eastAsia="宋体" w:cs="宋体"/>
          <w:spacing w:val="10"/>
          <w:sz w:val="24"/>
          <w:szCs w:val="24"/>
        </w:rPr>
        <w:t>内采取补救措施，逾期仍未采取有效措施的，甲方有权要求乙方赔偿因此造成的损失或扣留</w:t>
      </w:r>
      <w:r>
        <w:rPr>
          <w:rFonts w:hint="eastAsia" w:ascii="宋体" w:hAnsi="宋体" w:eastAsia="宋体" w:cs="宋体"/>
          <w:spacing w:val="9"/>
          <w:sz w:val="24"/>
          <w:szCs w:val="24"/>
        </w:rPr>
        <w:t>履约保证金；</w:t>
      </w:r>
      <w:r>
        <w:rPr>
          <w:rFonts w:hint="eastAsia" w:ascii="宋体" w:hAnsi="宋体" w:eastAsia="宋体" w:cs="宋体"/>
          <w:spacing w:val="7"/>
          <w:sz w:val="24"/>
          <w:szCs w:val="24"/>
        </w:rPr>
        <w:t>同时乙方应向甲方支付合同总价</w:t>
      </w:r>
      <w:r>
        <w:rPr>
          <w:rFonts w:hint="eastAsia" w:ascii="宋体" w:hAnsi="宋体" w:eastAsia="宋体" w:cs="宋体"/>
          <w:spacing w:val="-92"/>
          <w:sz w:val="24"/>
          <w:szCs w:val="24"/>
        </w:rPr>
        <w:t xml:space="preserve"> </w:t>
      </w:r>
      <w:r>
        <w:rPr>
          <w:rFonts w:hint="eastAsia" w:ascii="宋体" w:hAnsi="宋体" w:eastAsia="宋体" w:cs="宋体"/>
          <w:spacing w:val="7"/>
          <w:sz w:val="24"/>
          <w:szCs w:val="24"/>
          <w:u w:val="single" w:color="auto"/>
        </w:rPr>
        <w:t xml:space="preserve">      </w:t>
      </w:r>
      <w:r>
        <w:rPr>
          <w:rFonts w:hint="eastAsia" w:ascii="宋体" w:hAnsi="宋体" w:eastAsia="宋体" w:cs="宋体"/>
          <w:spacing w:val="7"/>
          <w:sz w:val="24"/>
          <w:szCs w:val="24"/>
        </w:rPr>
        <w:t>％的违约金。</w:t>
      </w:r>
    </w:p>
    <w:p w14:paraId="59473647">
      <w:pPr>
        <w:keepNext w:val="0"/>
        <w:keepLines w:val="0"/>
        <w:pageBreakBefore w:val="0"/>
        <w:widowControl/>
        <w:kinsoku w:val="0"/>
        <w:wordWrap/>
        <w:overflowPunct/>
        <w:topLinePunct w:val="0"/>
        <w:autoSpaceDE w:val="0"/>
        <w:autoSpaceDN w:val="0"/>
        <w:bidi w:val="0"/>
        <w:adjustRightInd w:val="0"/>
        <w:snapToGrid w:val="0"/>
        <w:spacing w:before="29" w:line="480" w:lineRule="exact"/>
        <w:ind w:firstLine="512" w:firstLineChars="200"/>
        <w:jc w:val="both"/>
        <w:textAlignment w:val="baseline"/>
        <w:rPr>
          <w:rFonts w:hint="eastAsia" w:ascii="宋体" w:hAnsi="宋体" w:eastAsia="宋体" w:cs="宋体"/>
          <w:sz w:val="24"/>
          <w:szCs w:val="24"/>
        </w:rPr>
      </w:pPr>
      <w:r>
        <w:rPr>
          <w:rFonts w:hint="eastAsia" w:ascii="宋体" w:hAnsi="宋体" w:eastAsia="宋体" w:cs="宋体"/>
          <w:spacing w:val="8"/>
          <w:sz w:val="24"/>
          <w:szCs w:val="24"/>
        </w:rPr>
        <w:t>2.甲方无正当理由拒收货物、拒付货款的，甲方应向乙方偿付</w:t>
      </w:r>
      <w:r>
        <w:rPr>
          <w:rFonts w:hint="eastAsia" w:ascii="宋体" w:hAnsi="宋体" w:eastAsia="宋体" w:cs="宋体"/>
          <w:spacing w:val="7"/>
          <w:sz w:val="24"/>
          <w:szCs w:val="24"/>
        </w:rPr>
        <w:t>拒付货款</w:t>
      </w:r>
      <w:r>
        <w:rPr>
          <w:rFonts w:hint="eastAsia" w:ascii="宋体" w:hAnsi="宋体" w:eastAsia="宋体" w:cs="宋体"/>
          <w:spacing w:val="-98"/>
          <w:sz w:val="24"/>
          <w:szCs w:val="24"/>
        </w:rPr>
        <w:t xml:space="preserve"> </w:t>
      </w:r>
      <w:r>
        <w:rPr>
          <w:rFonts w:hint="eastAsia" w:ascii="宋体" w:hAnsi="宋体" w:eastAsia="宋体" w:cs="宋体"/>
          <w:spacing w:val="7"/>
          <w:sz w:val="24"/>
          <w:szCs w:val="24"/>
          <w:u w:val="single" w:color="auto"/>
        </w:rPr>
        <w:t xml:space="preserve">    </w:t>
      </w:r>
      <w:r>
        <w:rPr>
          <w:rFonts w:hint="eastAsia" w:ascii="宋体" w:hAnsi="宋体" w:eastAsia="宋体" w:cs="宋体"/>
          <w:spacing w:val="7"/>
          <w:sz w:val="24"/>
          <w:szCs w:val="24"/>
        </w:rPr>
        <w:t>％的违约金。</w:t>
      </w:r>
    </w:p>
    <w:p w14:paraId="6A1E0265">
      <w:pPr>
        <w:keepNext w:val="0"/>
        <w:keepLines w:val="0"/>
        <w:pageBreakBefore w:val="0"/>
        <w:widowControl/>
        <w:kinsoku w:val="0"/>
        <w:wordWrap/>
        <w:overflowPunct/>
        <w:topLinePunct w:val="0"/>
        <w:autoSpaceDE w:val="0"/>
        <w:autoSpaceDN w:val="0"/>
        <w:bidi w:val="0"/>
        <w:adjustRightInd w:val="0"/>
        <w:snapToGrid w:val="0"/>
        <w:spacing w:before="26" w:line="480" w:lineRule="exact"/>
        <w:ind w:left="1" w:right="54" w:firstLine="424"/>
        <w:jc w:val="both"/>
        <w:textAlignment w:val="baseline"/>
        <w:rPr>
          <w:rFonts w:hint="eastAsia" w:ascii="宋体" w:hAnsi="宋体" w:eastAsia="宋体" w:cs="宋体"/>
          <w:sz w:val="24"/>
          <w:szCs w:val="24"/>
        </w:rPr>
      </w:pPr>
      <w:r>
        <w:rPr>
          <w:rFonts w:hint="eastAsia" w:ascii="宋体" w:hAnsi="宋体" w:eastAsia="宋体" w:cs="宋体"/>
          <w:spacing w:val="10"/>
          <w:sz w:val="24"/>
          <w:szCs w:val="24"/>
        </w:rPr>
        <w:t>3.乙方无正当理由逾期交付货物的，每逾期</w:t>
      </w:r>
      <w:r>
        <w:rPr>
          <w:rFonts w:hint="eastAsia" w:ascii="宋体" w:hAnsi="宋体" w:eastAsia="宋体" w:cs="宋体"/>
          <w:spacing w:val="-19"/>
          <w:sz w:val="24"/>
          <w:szCs w:val="24"/>
        </w:rPr>
        <w:t xml:space="preserve"> </w:t>
      </w:r>
      <w:r>
        <w:rPr>
          <w:rFonts w:hint="eastAsia" w:ascii="宋体" w:hAnsi="宋体" w:eastAsia="宋体" w:cs="宋体"/>
          <w:spacing w:val="10"/>
          <w:sz w:val="24"/>
          <w:szCs w:val="24"/>
        </w:rPr>
        <w:t>1</w:t>
      </w:r>
      <w:r>
        <w:rPr>
          <w:rFonts w:hint="eastAsia" w:ascii="宋体" w:hAnsi="宋体" w:eastAsia="宋体" w:cs="宋体"/>
          <w:spacing w:val="-34"/>
          <w:sz w:val="24"/>
          <w:szCs w:val="24"/>
        </w:rPr>
        <w:t xml:space="preserve"> </w:t>
      </w:r>
      <w:r>
        <w:rPr>
          <w:rFonts w:hint="eastAsia" w:ascii="宋体" w:hAnsi="宋体" w:eastAsia="宋体" w:cs="宋体"/>
          <w:spacing w:val="10"/>
          <w:sz w:val="24"/>
          <w:szCs w:val="24"/>
        </w:rPr>
        <w:t>天，乙方向甲</w:t>
      </w:r>
      <w:r>
        <w:rPr>
          <w:rFonts w:hint="eastAsia" w:ascii="宋体" w:hAnsi="宋体" w:eastAsia="宋体" w:cs="宋体"/>
          <w:spacing w:val="9"/>
          <w:sz w:val="24"/>
          <w:szCs w:val="24"/>
        </w:rPr>
        <w:t>方偿付逾期交货部分货款总额的</w:t>
      </w:r>
      <w:r>
        <w:rPr>
          <w:rFonts w:hint="eastAsia" w:ascii="宋体" w:hAnsi="宋体" w:eastAsia="宋体" w:cs="宋体"/>
          <w:spacing w:val="-98"/>
          <w:sz w:val="24"/>
          <w:szCs w:val="24"/>
        </w:rPr>
        <w:t xml:space="preserve"> </w:t>
      </w:r>
      <w:r>
        <w:rPr>
          <w:rFonts w:hint="eastAsia" w:ascii="宋体" w:hAnsi="宋体" w:eastAsia="宋体" w:cs="宋体"/>
          <w:spacing w:val="6"/>
          <w:sz w:val="24"/>
          <w:szCs w:val="24"/>
          <w:u w:val="single" w:color="auto"/>
        </w:rPr>
        <w:t xml:space="preserve">    </w:t>
      </w:r>
      <w:r>
        <w:rPr>
          <w:rFonts w:hint="eastAsia" w:ascii="宋体" w:hAnsi="宋体" w:eastAsia="宋体" w:cs="宋体"/>
          <w:spacing w:val="-81"/>
          <w:sz w:val="24"/>
          <w:szCs w:val="24"/>
        </w:rPr>
        <w:t xml:space="preserve"> </w:t>
      </w:r>
      <w:r>
        <w:rPr>
          <w:rFonts w:hint="eastAsia" w:ascii="宋体" w:hAnsi="宋体" w:eastAsia="宋体" w:cs="宋体"/>
          <w:spacing w:val="9"/>
          <w:sz w:val="24"/>
          <w:szCs w:val="24"/>
        </w:rPr>
        <w:t>‰的违约金。如乙方逾期交货达</w:t>
      </w:r>
      <w:r>
        <w:rPr>
          <w:rFonts w:hint="eastAsia" w:ascii="宋体" w:hAnsi="宋体" w:eastAsia="宋体" w:cs="宋体"/>
          <w:spacing w:val="-94"/>
          <w:sz w:val="24"/>
          <w:szCs w:val="24"/>
        </w:rPr>
        <w:t xml:space="preserve"> </w:t>
      </w:r>
      <w:r>
        <w:rPr>
          <w:rFonts w:hint="eastAsia" w:ascii="宋体" w:hAnsi="宋体" w:eastAsia="宋体" w:cs="宋体"/>
          <w:spacing w:val="6"/>
          <w:sz w:val="24"/>
          <w:szCs w:val="24"/>
          <w:u w:val="single" w:color="auto"/>
        </w:rPr>
        <w:t xml:space="preserve">    </w:t>
      </w:r>
      <w:r>
        <w:rPr>
          <w:rFonts w:hint="eastAsia" w:ascii="宋体" w:hAnsi="宋体" w:eastAsia="宋体" w:cs="宋体"/>
          <w:spacing w:val="-87"/>
          <w:sz w:val="24"/>
          <w:szCs w:val="24"/>
        </w:rPr>
        <w:t xml:space="preserve"> </w:t>
      </w:r>
      <w:r>
        <w:rPr>
          <w:rFonts w:hint="eastAsia" w:ascii="宋体" w:hAnsi="宋体" w:eastAsia="宋体" w:cs="宋体"/>
          <w:spacing w:val="9"/>
          <w:sz w:val="24"/>
          <w:szCs w:val="24"/>
        </w:rPr>
        <w:t>天，</w:t>
      </w:r>
      <w:r>
        <w:rPr>
          <w:rFonts w:hint="eastAsia" w:ascii="宋体" w:hAnsi="宋体" w:eastAsia="宋体" w:cs="宋体"/>
          <w:spacing w:val="-56"/>
          <w:sz w:val="24"/>
          <w:szCs w:val="24"/>
        </w:rPr>
        <w:t xml:space="preserve"> </w:t>
      </w:r>
      <w:r>
        <w:rPr>
          <w:rFonts w:hint="eastAsia" w:ascii="宋体" w:hAnsi="宋体" w:eastAsia="宋体" w:cs="宋体"/>
          <w:spacing w:val="9"/>
          <w:sz w:val="24"/>
          <w:szCs w:val="24"/>
        </w:rPr>
        <w:t>甲方有权解除合同，甲方解除合同的通知自到达乙方时生效。在此情况下，乙方给甲方造成的实际损失高于违约金的，对高出违约金的部分乙方应予以赔偿。</w:t>
      </w:r>
    </w:p>
    <w:p w14:paraId="4BE8B575">
      <w:pPr>
        <w:keepNext w:val="0"/>
        <w:keepLines w:val="0"/>
        <w:pageBreakBefore w:val="0"/>
        <w:widowControl/>
        <w:kinsoku w:val="0"/>
        <w:wordWrap/>
        <w:overflowPunct/>
        <w:topLinePunct w:val="0"/>
        <w:autoSpaceDE w:val="0"/>
        <w:autoSpaceDN w:val="0"/>
        <w:bidi w:val="0"/>
        <w:adjustRightInd w:val="0"/>
        <w:snapToGrid w:val="0"/>
        <w:spacing w:before="24" w:line="480" w:lineRule="exact"/>
        <w:ind w:firstLine="420"/>
        <w:textAlignment w:val="baseline"/>
        <w:rPr>
          <w:rFonts w:hint="eastAsia" w:ascii="宋体" w:hAnsi="宋体" w:eastAsia="宋体" w:cs="宋体"/>
          <w:sz w:val="24"/>
          <w:szCs w:val="24"/>
        </w:rPr>
      </w:pPr>
      <w:r>
        <w:rPr>
          <w:rFonts w:hint="eastAsia" w:ascii="宋体" w:hAnsi="宋体" w:eastAsia="宋体" w:cs="宋体"/>
          <w:spacing w:val="7"/>
          <w:sz w:val="24"/>
          <w:szCs w:val="24"/>
        </w:rPr>
        <w:t>4.甲方未按合同规定的期限向乙方支付货款的，</w:t>
      </w:r>
      <w:r>
        <w:rPr>
          <w:rFonts w:hint="eastAsia" w:ascii="宋体" w:hAnsi="宋体" w:eastAsia="宋体" w:cs="宋体"/>
          <w:spacing w:val="6"/>
          <w:sz w:val="24"/>
          <w:szCs w:val="24"/>
        </w:rPr>
        <w:t>每逾期</w:t>
      </w:r>
      <w:r>
        <w:rPr>
          <w:rFonts w:hint="eastAsia" w:ascii="宋体" w:hAnsi="宋体" w:eastAsia="宋体" w:cs="宋体"/>
          <w:spacing w:val="-24"/>
          <w:sz w:val="24"/>
          <w:szCs w:val="24"/>
        </w:rPr>
        <w:t xml:space="preserve"> </w:t>
      </w:r>
      <w:r>
        <w:rPr>
          <w:rFonts w:hint="eastAsia" w:ascii="宋体" w:hAnsi="宋体" w:eastAsia="宋体" w:cs="宋体"/>
          <w:spacing w:val="6"/>
          <w:sz w:val="24"/>
          <w:szCs w:val="24"/>
        </w:rPr>
        <w:t>1</w:t>
      </w:r>
      <w:r>
        <w:rPr>
          <w:rFonts w:hint="eastAsia" w:ascii="宋体" w:hAnsi="宋体" w:eastAsia="宋体" w:cs="宋体"/>
          <w:spacing w:val="-34"/>
          <w:sz w:val="24"/>
          <w:szCs w:val="24"/>
        </w:rPr>
        <w:t xml:space="preserve"> </w:t>
      </w:r>
      <w:r>
        <w:rPr>
          <w:rFonts w:hint="eastAsia" w:ascii="宋体" w:hAnsi="宋体" w:eastAsia="宋体" w:cs="宋体"/>
          <w:spacing w:val="6"/>
          <w:sz w:val="24"/>
          <w:szCs w:val="24"/>
        </w:rPr>
        <w:t>天甲方向乙方偿付欠款总额的</w:t>
      </w:r>
      <w:r>
        <w:rPr>
          <w:rFonts w:hint="eastAsia" w:ascii="宋体" w:hAnsi="宋体" w:eastAsia="宋体" w:cs="宋体"/>
          <w:spacing w:val="-98"/>
          <w:sz w:val="24"/>
          <w:szCs w:val="24"/>
        </w:rPr>
        <w:t xml:space="preserve"> </w:t>
      </w:r>
      <w:r>
        <w:rPr>
          <w:rFonts w:hint="eastAsia" w:ascii="宋体" w:hAnsi="宋体" w:eastAsia="宋体" w:cs="宋体"/>
          <w:spacing w:val="5"/>
          <w:sz w:val="24"/>
          <w:szCs w:val="24"/>
          <w:u w:val="single" w:color="auto"/>
        </w:rPr>
        <w:t xml:space="preserve">    </w:t>
      </w:r>
      <w:r>
        <w:rPr>
          <w:rFonts w:hint="eastAsia" w:ascii="宋体" w:hAnsi="宋体" w:eastAsia="宋体" w:cs="宋体"/>
          <w:spacing w:val="-85"/>
          <w:sz w:val="24"/>
          <w:szCs w:val="24"/>
        </w:rPr>
        <w:t xml:space="preserve"> </w:t>
      </w:r>
      <w:r>
        <w:rPr>
          <w:rFonts w:hint="eastAsia" w:ascii="宋体" w:hAnsi="宋体" w:eastAsia="宋体" w:cs="宋体"/>
          <w:spacing w:val="6"/>
          <w:sz w:val="24"/>
          <w:szCs w:val="24"/>
        </w:rPr>
        <w:t>‰违约金，</w:t>
      </w:r>
      <w:r>
        <w:rPr>
          <w:rFonts w:hint="eastAsia" w:ascii="宋体" w:hAnsi="宋体" w:eastAsia="宋体" w:cs="宋体"/>
          <w:spacing w:val="7"/>
          <w:sz w:val="24"/>
          <w:szCs w:val="24"/>
        </w:rPr>
        <w:t>但累计违约金总额不超过欠款总额的</w:t>
      </w:r>
      <w:r>
        <w:rPr>
          <w:rFonts w:hint="eastAsia" w:ascii="宋体" w:hAnsi="宋体" w:eastAsia="宋体" w:cs="宋体"/>
          <w:spacing w:val="-98"/>
          <w:sz w:val="24"/>
          <w:szCs w:val="24"/>
        </w:rPr>
        <w:t xml:space="preserve"> </w:t>
      </w:r>
      <w:r>
        <w:rPr>
          <w:rFonts w:hint="eastAsia" w:ascii="宋体" w:hAnsi="宋体" w:eastAsia="宋体" w:cs="宋体"/>
          <w:spacing w:val="5"/>
          <w:sz w:val="24"/>
          <w:szCs w:val="24"/>
          <w:u w:val="single" w:color="auto"/>
        </w:rPr>
        <w:t xml:space="preserve">    </w:t>
      </w:r>
      <w:r>
        <w:rPr>
          <w:rFonts w:hint="eastAsia" w:ascii="宋体" w:hAnsi="宋体" w:eastAsia="宋体" w:cs="宋体"/>
          <w:spacing w:val="-68"/>
          <w:sz w:val="24"/>
          <w:szCs w:val="24"/>
        </w:rPr>
        <w:t xml:space="preserve"> </w:t>
      </w:r>
      <w:r>
        <w:rPr>
          <w:rFonts w:hint="eastAsia" w:ascii="宋体" w:hAnsi="宋体" w:eastAsia="宋体" w:cs="宋体"/>
          <w:spacing w:val="7"/>
          <w:sz w:val="24"/>
          <w:szCs w:val="24"/>
        </w:rPr>
        <w:t>％。</w:t>
      </w:r>
    </w:p>
    <w:p w14:paraId="570CDD97">
      <w:pPr>
        <w:keepNext w:val="0"/>
        <w:keepLines w:val="0"/>
        <w:pageBreakBefore w:val="0"/>
        <w:widowControl/>
        <w:kinsoku w:val="0"/>
        <w:wordWrap/>
        <w:overflowPunct/>
        <w:topLinePunct w:val="0"/>
        <w:autoSpaceDE w:val="0"/>
        <w:autoSpaceDN w:val="0"/>
        <w:bidi w:val="0"/>
        <w:adjustRightInd w:val="0"/>
        <w:snapToGrid w:val="0"/>
        <w:spacing w:before="26" w:line="480" w:lineRule="exact"/>
        <w:ind w:left="9" w:right="54" w:firstLine="416"/>
        <w:textAlignment w:val="baseline"/>
        <w:rPr>
          <w:rFonts w:hint="eastAsia" w:ascii="宋体" w:hAnsi="宋体" w:eastAsia="宋体" w:cs="宋体"/>
          <w:sz w:val="24"/>
          <w:szCs w:val="24"/>
        </w:rPr>
      </w:pPr>
      <w:r>
        <w:rPr>
          <w:rFonts w:hint="eastAsia" w:ascii="宋体" w:hAnsi="宋体" w:eastAsia="宋体" w:cs="宋体"/>
          <w:spacing w:val="11"/>
          <w:sz w:val="24"/>
          <w:szCs w:val="24"/>
        </w:rPr>
        <w:t>5.在乙方承诺的或国家规定的质量保证期内（取两者中最长的期限</w:t>
      </w:r>
      <w:r>
        <w:rPr>
          <w:rFonts w:hint="eastAsia" w:ascii="宋体" w:hAnsi="宋体" w:eastAsia="宋体" w:cs="宋体"/>
          <w:spacing w:val="-2"/>
          <w:sz w:val="24"/>
          <w:szCs w:val="24"/>
        </w:rPr>
        <w:t>），</w:t>
      </w:r>
      <w:r>
        <w:rPr>
          <w:rFonts w:hint="eastAsia" w:ascii="宋体" w:hAnsi="宋体" w:eastAsia="宋体" w:cs="宋体"/>
          <w:spacing w:val="11"/>
          <w:sz w:val="24"/>
          <w:szCs w:val="24"/>
        </w:rPr>
        <w:t>如经乙方两次维</w:t>
      </w:r>
      <w:r>
        <w:rPr>
          <w:rFonts w:hint="eastAsia" w:ascii="宋体" w:hAnsi="宋体" w:eastAsia="宋体" w:cs="宋体"/>
          <w:spacing w:val="10"/>
          <w:sz w:val="24"/>
          <w:szCs w:val="24"/>
        </w:rPr>
        <w:t>修，货物仍不能达到合同约定的质量标准、运行效果的，</w:t>
      </w:r>
      <w:r>
        <w:rPr>
          <w:rFonts w:hint="eastAsia" w:ascii="宋体" w:hAnsi="宋体" w:eastAsia="宋体" w:cs="宋体"/>
          <w:spacing w:val="9"/>
          <w:sz w:val="24"/>
          <w:szCs w:val="24"/>
        </w:rPr>
        <w:t>甲方有权要求乙方更换为全新合格货物并按本条第</w:t>
      </w:r>
      <w:r>
        <w:rPr>
          <w:rFonts w:hint="eastAsia" w:ascii="宋体" w:hAnsi="宋体" w:eastAsia="宋体" w:cs="宋体"/>
          <w:spacing w:val="-21"/>
          <w:sz w:val="24"/>
          <w:szCs w:val="24"/>
        </w:rPr>
        <w:t xml:space="preserve"> </w:t>
      </w:r>
      <w:r>
        <w:rPr>
          <w:rFonts w:hint="eastAsia" w:ascii="宋体" w:hAnsi="宋体" w:eastAsia="宋体" w:cs="宋体"/>
          <w:spacing w:val="9"/>
          <w:sz w:val="24"/>
          <w:szCs w:val="24"/>
        </w:rPr>
        <w:t>1</w:t>
      </w:r>
      <w:r>
        <w:rPr>
          <w:rFonts w:hint="eastAsia" w:ascii="宋体" w:hAnsi="宋体" w:eastAsia="宋体" w:cs="宋体"/>
          <w:spacing w:val="-37"/>
          <w:sz w:val="24"/>
          <w:szCs w:val="24"/>
        </w:rPr>
        <w:t xml:space="preserve"> </w:t>
      </w:r>
      <w:r>
        <w:rPr>
          <w:rFonts w:hint="eastAsia" w:ascii="宋体" w:hAnsi="宋体" w:eastAsia="宋体" w:cs="宋体"/>
          <w:spacing w:val="9"/>
          <w:sz w:val="24"/>
          <w:szCs w:val="24"/>
        </w:rPr>
        <w:t>款处理，</w:t>
      </w:r>
      <w:r>
        <w:rPr>
          <w:rFonts w:hint="eastAsia" w:ascii="宋体" w:hAnsi="宋体" w:eastAsia="宋体" w:cs="宋体"/>
          <w:spacing w:val="8"/>
          <w:sz w:val="24"/>
          <w:szCs w:val="24"/>
        </w:rPr>
        <w:t>同时，乙方还须赔偿甲方因此遭受的损失。</w:t>
      </w:r>
    </w:p>
    <w:p w14:paraId="758A3190">
      <w:pPr>
        <w:keepNext w:val="0"/>
        <w:keepLines w:val="0"/>
        <w:pageBreakBefore w:val="0"/>
        <w:widowControl/>
        <w:kinsoku w:val="0"/>
        <w:wordWrap/>
        <w:overflowPunct/>
        <w:topLinePunct w:val="0"/>
        <w:autoSpaceDE w:val="0"/>
        <w:autoSpaceDN w:val="0"/>
        <w:bidi w:val="0"/>
        <w:adjustRightInd w:val="0"/>
        <w:snapToGrid w:val="0"/>
        <w:spacing w:before="25" w:line="480" w:lineRule="exact"/>
        <w:ind w:left="5" w:right="54" w:firstLine="417"/>
        <w:textAlignment w:val="baseline"/>
        <w:rPr>
          <w:rFonts w:hint="eastAsia" w:ascii="宋体" w:hAnsi="宋体" w:eastAsia="宋体" w:cs="宋体"/>
          <w:sz w:val="24"/>
          <w:szCs w:val="24"/>
        </w:rPr>
      </w:pPr>
      <w:r>
        <w:rPr>
          <w:rFonts w:hint="eastAsia" w:ascii="宋体" w:hAnsi="宋体" w:eastAsia="宋体" w:cs="宋体"/>
          <w:spacing w:val="10"/>
          <w:sz w:val="24"/>
          <w:szCs w:val="24"/>
        </w:rPr>
        <w:t>6.其它未尽事宜，以《合同法》和《政府采购法》等有关法律法规规定为准，无相关规定的，双方协</w:t>
      </w:r>
      <w:r>
        <w:rPr>
          <w:rFonts w:hint="eastAsia" w:ascii="宋体" w:hAnsi="宋体" w:eastAsia="宋体" w:cs="宋体"/>
          <w:spacing w:val="4"/>
          <w:sz w:val="24"/>
          <w:szCs w:val="24"/>
        </w:rPr>
        <w:t>商解决。</w:t>
      </w:r>
    </w:p>
    <w:p w14:paraId="72128249">
      <w:pPr>
        <w:keepNext w:val="0"/>
        <w:keepLines w:val="0"/>
        <w:pageBreakBefore w:val="0"/>
        <w:widowControl/>
        <w:kinsoku w:val="0"/>
        <w:wordWrap/>
        <w:overflowPunct/>
        <w:topLinePunct w:val="0"/>
        <w:autoSpaceDE w:val="0"/>
        <w:autoSpaceDN w:val="0"/>
        <w:bidi w:val="0"/>
        <w:adjustRightInd w:val="0"/>
        <w:snapToGrid w:val="0"/>
        <w:spacing w:before="24" w:line="480" w:lineRule="exact"/>
        <w:ind w:left="484"/>
        <w:textAlignment w:val="baseline"/>
        <w:rPr>
          <w:rFonts w:hint="eastAsia" w:ascii="宋体" w:hAnsi="宋体" w:eastAsia="宋体" w:cs="宋体"/>
          <w:sz w:val="24"/>
          <w:szCs w:val="24"/>
        </w:rPr>
      </w:pPr>
      <w:r>
        <w:rPr>
          <w:rFonts w:hint="eastAsia" w:ascii="宋体" w:hAnsi="宋体" w:eastAsia="宋体" w:cs="宋体"/>
          <w:b/>
          <w:bCs/>
          <w:spacing w:val="7"/>
          <w:sz w:val="24"/>
          <w:szCs w:val="24"/>
        </w:rPr>
        <w:t>第十</w:t>
      </w:r>
      <w:r>
        <w:rPr>
          <w:rFonts w:hint="eastAsia" w:ascii="宋体" w:hAnsi="宋体" w:eastAsia="宋体" w:cs="宋体"/>
          <w:b/>
          <w:bCs/>
          <w:spacing w:val="7"/>
          <w:sz w:val="24"/>
          <w:szCs w:val="24"/>
          <w:lang w:val="en-US" w:eastAsia="zh-CN"/>
        </w:rPr>
        <w:t>二</w:t>
      </w:r>
      <w:r>
        <w:rPr>
          <w:rFonts w:hint="eastAsia" w:ascii="宋体" w:hAnsi="宋体" w:eastAsia="宋体" w:cs="宋体"/>
          <w:b/>
          <w:bCs/>
          <w:spacing w:val="7"/>
          <w:sz w:val="24"/>
          <w:szCs w:val="24"/>
        </w:rPr>
        <w:t>条</w:t>
      </w:r>
      <w:r>
        <w:rPr>
          <w:rFonts w:hint="eastAsia" w:ascii="宋体" w:hAnsi="宋体" w:eastAsia="宋体" w:cs="宋体"/>
          <w:spacing w:val="7"/>
          <w:sz w:val="24"/>
          <w:szCs w:val="24"/>
        </w:rPr>
        <w:t xml:space="preserve">  </w:t>
      </w:r>
      <w:r>
        <w:rPr>
          <w:rFonts w:hint="eastAsia" w:ascii="宋体" w:hAnsi="宋体" w:eastAsia="宋体" w:cs="宋体"/>
          <w:b/>
          <w:bCs/>
          <w:spacing w:val="7"/>
          <w:sz w:val="24"/>
          <w:szCs w:val="24"/>
        </w:rPr>
        <w:t>不可抗力</w:t>
      </w:r>
    </w:p>
    <w:p w14:paraId="0C48AACC">
      <w:pPr>
        <w:keepNext w:val="0"/>
        <w:keepLines w:val="0"/>
        <w:pageBreakBefore w:val="0"/>
        <w:widowControl/>
        <w:kinsoku w:val="0"/>
        <w:wordWrap/>
        <w:overflowPunct/>
        <w:topLinePunct w:val="0"/>
        <w:autoSpaceDE w:val="0"/>
        <w:autoSpaceDN w:val="0"/>
        <w:bidi w:val="0"/>
        <w:adjustRightInd w:val="0"/>
        <w:snapToGrid w:val="0"/>
        <w:spacing w:before="26" w:line="480" w:lineRule="exact"/>
        <w:ind w:left="2" w:right="54" w:firstLine="446"/>
        <w:jc w:val="both"/>
        <w:textAlignment w:val="baseline"/>
        <w:rPr>
          <w:rFonts w:hint="eastAsia" w:ascii="宋体" w:hAnsi="宋体" w:eastAsia="宋体" w:cs="宋体"/>
          <w:sz w:val="24"/>
          <w:szCs w:val="24"/>
        </w:rPr>
      </w:pPr>
      <w:r>
        <w:rPr>
          <w:rFonts w:hint="eastAsia" w:ascii="宋体" w:hAnsi="宋体" w:eastAsia="宋体" w:cs="宋体"/>
          <w:spacing w:val="11"/>
          <w:sz w:val="24"/>
          <w:szCs w:val="24"/>
        </w:rPr>
        <w:t>甲、乙方中任何一方，因不可抗力不能按时或完全履行合</w:t>
      </w:r>
      <w:r>
        <w:rPr>
          <w:rFonts w:hint="eastAsia" w:ascii="宋体" w:hAnsi="宋体" w:eastAsia="宋体" w:cs="宋体"/>
          <w:spacing w:val="10"/>
          <w:sz w:val="24"/>
          <w:szCs w:val="24"/>
        </w:rPr>
        <w:t>同的，应及时通知对方，并在</w:t>
      </w:r>
      <w:r>
        <w:rPr>
          <w:rFonts w:hint="eastAsia" w:ascii="宋体" w:hAnsi="宋体" w:eastAsia="宋体" w:cs="宋体"/>
          <w:spacing w:val="-98"/>
          <w:sz w:val="24"/>
          <w:szCs w:val="24"/>
        </w:rPr>
        <w:t xml:space="preserve"> </w:t>
      </w:r>
      <w:r>
        <w:rPr>
          <w:rFonts w:hint="eastAsia" w:ascii="宋体" w:hAnsi="宋体" w:eastAsia="宋体" w:cs="宋体"/>
          <w:spacing w:val="6"/>
          <w:sz w:val="24"/>
          <w:szCs w:val="24"/>
          <w:u w:val="single" w:color="auto"/>
        </w:rPr>
        <w:t xml:space="preserve">    </w:t>
      </w:r>
      <w:r>
        <w:rPr>
          <w:rFonts w:hint="eastAsia" w:ascii="宋体" w:hAnsi="宋体" w:eastAsia="宋体" w:cs="宋体"/>
          <w:spacing w:val="-88"/>
          <w:sz w:val="24"/>
          <w:szCs w:val="24"/>
        </w:rPr>
        <w:t xml:space="preserve"> </w:t>
      </w:r>
      <w:r>
        <w:rPr>
          <w:rFonts w:hint="eastAsia" w:ascii="宋体" w:hAnsi="宋体" w:eastAsia="宋体" w:cs="宋体"/>
          <w:spacing w:val="10"/>
          <w:sz w:val="24"/>
          <w:szCs w:val="24"/>
        </w:rPr>
        <w:t>个工作日</w:t>
      </w:r>
      <w:r>
        <w:rPr>
          <w:rFonts w:hint="eastAsia" w:ascii="宋体" w:hAnsi="宋体" w:eastAsia="宋体" w:cs="宋体"/>
          <w:spacing w:val="12"/>
          <w:sz w:val="24"/>
          <w:szCs w:val="24"/>
        </w:rPr>
        <w:t>内提供相应证明。未履行完合同部分是否继续履行</w:t>
      </w:r>
      <w:r>
        <w:rPr>
          <w:rFonts w:hint="eastAsia" w:ascii="宋体" w:hAnsi="宋体" w:eastAsia="宋体" w:cs="宋体"/>
          <w:spacing w:val="11"/>
          <w:sz w:val="24"/>
          <w:szCs w:val="24"/>
        </w:rPr>
        <w:t>、如何履行等问题，可由双方初步协商，并向主管部门</w:t>
      </w:r>
      <w:r>
        <w:rPr>
          <w:rFonts w:hint="eastAsia" w:ascii="宋体" w:hAnsi="宋体" w:eastAsia="宋体" w:cs="宋体"/>
          <w:spacing w:val="9"/>
          <w:sz w:val="24"/>
          <w:szCs w:val="24"/>
        </w:rPr>
        <w:t>和政府采购管理部门报告。确定为不可抗力原因造成的损失，免予承担责任。</w:t>
      </w:r>
    </w:p>
    <w:p w14:paraId="3CFFE219">
      <w:pPr>
        <w:keepNext w:val="0"/>
        <w:keepLines w:val="0"/>
        <w:pageBreakBefore w:val="0"/>
        <w:widowControl/>
        <w:kinsoku w:val="0"/>
        <w:wordWrap/>
        <w:overflowPunct/>
        <w:topLinePunct w:val="0"/>
        <w:autoSpaceDE w:val="0"/>
        <w:autoSpaceDN w:val="0"/>
        <w:bidi w:val="0"/>
        <w:adjustRightInd w:val="0"/>
        <w:snapToGrid w:val="0"/>
        <w:spacing w:before="1" w:line="480" w:lineRule="exact"/>
        <w:ind w:left="484"/>
        <w:textAlignment w:val="baseline"/>
        <w:rPr>
          <w:rFonts w:hint="eastAsia" w:ascii="宋体" w:hAnsi="宋体" w:eastAsia="宋体" w:cs="宋体"/>
          <w:sz w:val="24"/>
          <w:szCs w:val="24"/>
        </w:rPr>
      </w:pPr>
      <w:r>
        <w:rPr>
          <w:rFonts w:hint="eastAsia" w:ascii="宋体" w:hAnsi="宋体" w:eastAsia="宋体" w:cs="宋体"/>
          <w:b/>
          <w:bCs/>
          <w:spacing w:val="7"/>
          <w:sz w:val="24"/>
          <w:szCs w:val="24"/>
        </w:rPr>
        <w:t>第十</w:t>
      </w:r>
      <w:r>
        <w:rPr>
          <w:rFonts w:hint="eastAsia" w:ascii="宋体" w:hAnsi="宋体" w:eastAsia="宋体" w:cs="宋体"/>
          <w:b/>
          <w:bCs/>
          <w:spacing w:val="7"/>
          <w:sz w:val="24"/>
          <w:szCs w:val="24"/>
          <w:lang w:val="en-US" w:eastAsia="zh-CN"/>
        </w:rPr>
        <w:t>三</w:t>
      </w:r>
      <w:r>
        <w:rPr>
          <w:rFonts w:hint="eastAsia" w:ascii="宋体" w:hAnsi="宋体" w:eastAsia="宋体" w:cs="宋体"/>
          <w:b/>
          <w:bCs/>
          <w:spacing w:val="7"/>
          <w:sz w:val="24"/>
          <w:szCs w:val="24"/>
        </w:rPr>
        <w:t>条</w:t>
      </w:r>
      <w:r>
        <w:rPr>
          <w:rFonts w:hint="eastAsia" w:ascii="宋体" w:hAnsi="宋体" w:eastAsia="宋体" w:cs="宋体"/>
          <w:spacing w:val="7"/>
          <w:sz w:val="24"/>
          <w:szCs w:val="24"/>
        </w:rPr>
        <w:t xml:space="preserve">  </w:t>
      </w:r>
      <w:r>
        <w:rPr>
          <w:rFonts w:hint="eastAsia" w:ascii="宋体" w:hAnsi="宋体" w:eastAsia="宋体" w:cs="宋体"/>
          <w:b/>
          <w:bCs/>
          <w:spacing w:val="7"/>
          <w:sz w:val="24"/>
          <w:szCs w:val="24"/>
        </w:rPr>
        <w:t>争议的解决方式</w:t>
      </w:r>
    </w:p>
    <w:p w14:paraId="70B767A9">
      <w:pPr>
        <w:keepNext w:val="0"/>
        <w:keepLines w:val="0"/>
        <w:pageBreakBefore w:val="0"/>
        <w:widowControl/>
        <w:kinsoku w:val="0"/>
        <w:wordWrap/>
        <w:overflowPunct/>
        <w:topLinePunct w:val="0"/>
        <w:autoSpaceDE w:val="0"/>
        <w:autoSpaceDN w:val="0"/>
        <w:bidi w:val="0"/>
        <w:adjustRightInd w:val="0"/>
        <w:snapToGrid w:val="0"/>
        <w:spacing w:before="26" w:line="480" w:lineRule="exact"/>
        <w:ind w:left="2" w:right="54" w:firstLine="434"/>
        <w:textAlignment w:val="baseline"/>
        <w:rPr>
          <w:rFonts w:hint="eastAsia" w:ascii="宋体" w:hAnsi="宋体" w:eastAsia="宋体" w:cs="宋体"/>
          <w:sz w:val="24"/>
          <w:szCs w:val="24"/>
        </w:rPr>
      </w:pPr>
      <w:r>
        <w:rPr>
          <w:rFonts w:hint="eastAsia" w:ascii="宋体" w:hAnsi="宋体" w:eastAsia="宋体" w:cs="宋体"/>
          <w:spacing w:val="11"/>
          <w:sz w:val="24"/>
          <w:szCs w:val="24"/>
        </w:rPr>
        <w:t>1.因货物的质量问题发生争议的，应当邀请国家认可的质量检测机构对货物质量进行鉴定。货物符合</w:t>
      </w:r>
      <w:r>
        <w:rPr>
          <w:rFonts w:hint="eastAsia" w:ascii="宋体" w:hAnsi="宋体" w:eastAsia="宋体" w:cs="宋体"/>
          <w:spacing w:val="9"/>
          <w:sz w:val="24"/>
          <w:szCs w:val="24"/>
        </w:rPr>
        <w:t>质量标准的，鉴定费由甲方承担；货物不符合质量标准的，鉴定费由乙方承担。</w:t>
      </w:r>
    </w:p>
    <w:p w14:paraId="4158A16C">
      <w:pPr>
        <w:keepNext w:val="0"/>
        <w:keepLines w:val="0"/>
        <w:pageBreakBefore w:val="0"/>
        <w:widowControl/>
        <w:kinsoku w:val="0"/>
        <w:wordWrap/>
        <w:overflowPunct/>
        <w:topLinePunct w:val="0"/>
        <w:autoSpaceDE w:val="0"/>
        <w:autoSpaceDN w:val="0"/>
        <w:bidi w:val="0"/>
        <w:adjustRightInd w:val="0"/>
        <w:snapToGrid w:val="0"/>
        <w:spacing w:before="28" w:line="480" w:lineRule="exact"/>
        <w:ind w:left="424"/>
        <w:textAlignment w:val="baseline"/>
        <w:rPr>
          <w:rFonts w:hint="eastAsia" w:ascii="宋体" w:hAnsi="宋体" w:eastAsia="宋体" w:cs="宋体"/>
          <w:sz w:val="24"/>
          <w:szCs w:val="24"/>
        </w:rPr>
      </w:pPr>
      <w:r>
        <w:rPr>
          <w:rFonts w:hint="eastAsia" w:ascii="宋体" w:hAnsi="宋体" w:eastAsia="宋体" w:cs="宋体"/>
          <w:spacing w:val="9"/>
          <w:sz w:val="24"/>
          <w:szCs w:val="24"/>
        </w:rPr>
        <w:t>2.在解释或者执行本合同的过程中发生争议时，双方应通过协商方式解决。</w:t>
      </w:r>
    </w:p>
    <w:p w14:paraId="0FF30947">
      <w:pPr>
        <w:keepNext w:val="0"/>
        <w:keepLines w:val="0"/>
        <w:pageBreakBefore w:val="0"/>
        <w:widowControl/>
        <w:kinsoku w:val="0"/>
        <w:wordWrap/>
        <w:overflowPunct/>
        <w:topLinePunct w:val="0"/>
        <w:autoSpaceDE w:val="0"/>
        <w:autoSpaceDN w:val="0"/>
        <w:bidi w:val="0"/>
        <w:adjustRightInd w:val="0"/>
        <w:snapToGrid w:val="0"/>
        <w:spacing w:before="25" w:line="480" w:lineRule="exact"/>
        <w:ind w:left="425"/>
        <w:textAlignment w:val="baseline"/>
        <w:rPr>
          <w:rFonts w:hint="eastAsia" w:ascii="宋体" w:hAnsi="宋体" w:eastAsia="宋体" w:cs="宋体"/>
          <w:sz w:val="24"/>
          <w:szCs w:val="24"/>
        </w:rPr>
      </w:pPr>
      <w:r>
        <w:rPr>
          <w:rFonts w:hint="eastAsia" w:ascii="宋体" w:hAnsi="宋体" w:eastAsia="宋体" w:cs="宋体"/>
          <w:spacing w:val="8"/>
          <w:sz w:val="24"/>
          <w:szCs w:val="24"/>
        </w:rPr>
        <w:t>3.经协商不能解决的争议，双方可选择以下第</w:t>
      </w:r>
      <w:r>
        <w:rPr>
          <w:rFonts w:hint="eastAsia" w:ascii="宋体" w:hAnsi="宋体" w:eastAsia="宋体" w:cs="宋体"/>
          <w:spacing w:val="8"/>
          <w:sz w:val="24"/>
          <w:szCs w:val="24"/>
          <w:u w:val="single" w:color="auto"/>
        </w:rPr>
        <w:t xml:space="preserve">   </w:t>
      </w:r>
      <w:r>
        <w:rPr>
          <w:rFonts w:hint="eastAsia" w:ascii="宋体" w:hAnsi="宋体" w:eastAsia="宋体" w:cs="宋体"/>
          <w:spacing w:val="-90"/>
          <w:sz w:val="24"/>
          <w:szCs w:val="24"/>
        </w:rPr>
        <w:t xml:space="preserve"> </w:t>
      </w:r>
      <w:r>
        <w:rPr>
          <w:rFonts w:hint="eastAsia" w:ascii="宋体" w:hAnsi="宋体" w:eastAsia="宋体" w:cs="宋体"/>
          <w:spacing w:val="8"/>
          <w:sz w:val="24"/>
          <w:szCs w:val="24"/>
        </w:rPr>
        <w:t>种方式解决：</w:t>
      </w:r>
    </w:p>
    <w:p w14:paraId="6AC02FB1">
      <w:pPr>
        <w:keepNext w:val="0"/>
        <w:keepLines w:val="0"/>
        <w:pageBreakBefore w:val="0"/>
        <w:widowControl/>
        <w:kinsoku w:val="0"/>
        <w:wordWrap/>
        <w:overflowPunct/>
        <w:topLinePunct w:val="0"/>
        <w:autoSpaceDE w:val="0"/>
        <w:autoSpaceDN w:val="0"/>
        <w:bidi w:val="0"/>
        <w:adjustRightInd w:val="0"/>
        <w:snapToGrid w:val="0"/>
        <w:spacing w:before="27" w:line="480" w:lineRule="exact"/>
        <w:ind w:left="420"/>
        <w:textAlignment w:val="baseline"/>
        <w:rPr>
          <w:rFonts w:hint="eastAsia" w:ascii="宋体" w:hAnsi="宋体" w:eastAsia="宋体" w:cs="宋体"/>
          <w:sz w:val="24"/>
          <w:szCs w:val="24"/>
        </w:rPr>
      </w:pPr>
      <w:r>
        <w:rPr>
          <w:rFonts w:hint="eastAsia" w:ascii="宋体" w:hAnsi="宋体" w:eastAsia="宋体" w:cs="宋体"/>
          <w:spacing w:val="8"/>
          <w:sz w:val="24"/>
          <w:szCs w:val="24"/>
        </w:rPr>
        <w:t>①向洛阳市有管辖权的法院提起诉讼；</w:t>
      </w:r>
    </w:p>
    <w:p w14:paraId="566DF640">
      <w:pPr>
        <w:keepNext w:val="0"/>
        <w:keepLines w:val="0"/>
        <w:pageBreakBefore w:val="0"/>
        <w:widowControl/>
        <w:kinsoku w:val="0"/>
        <w:wordWrap/>
        <w:overflowPunct/>
        <w:topLinePunct w:val="0"/>
        <w:autoSpaceDE w:val="0"/>
        <w:autoSpaceDN w:val="0"/>
        <w:bidi w:val="0"/>
        <w:adjustRightInd w:val="0"/>
        <w:snapToGrid w:val="0"/>
        <w:spacing w:before="28" w:line="480" w:lineRule="exact"/>
        <w:ind w:left="419"/>
        <w:textAlignment w:val="baseline"/>
        <w:rPr>
          <w:rFonts w:hint="eastAsia" w:ascii="宋体" w:hAnsi="宋体" w:eastAsia="宋体" w:cs="宋体"/>
          <w:sz w:val="24"/>
          <w:szCs w:val="24"/>
        </w:rPr>
      </w:pPr>
      <w:r>
        <w:rPr>
          <w:rFonts w:hint="eastAsia" w:ascii="宋体" w:hAnsi="宋体" w:eastAsia="宋体" w:cs="宋体"/>
          <w:spacing w:val="8"/>
          <w:sz w:val="24"/>
          <w:szCs w:val="24"/>
        </w:rPr>
        <w:t>②向洛阳仲裁委员会提出仲裁。</w:t>
      </w:r>
    </w:p>
    <w:p w14:paraId="7E43F598">
      <w:pPr>
        <w:keepNext w:val="0"/>
        <w:keepLines w:val="0"/>
        <w:pageBreakBefore w:val="0"/>
        <w:widowControl/>
        <w:kinsoku w:val="0"/>
        <w:wordWrap/>
        <w:overflowPunct/>
        <w:topLinePunct w:val="0"/>
        <w:autoSpaceDE w:val="0"/>
        <w:autoSpaceDN w:val="0"/>
        <w:bidi w:val="0"/>
        <w:adjustRightInd w:val="0"/>
        <w:snapToGrid w:val="0"/>
        <w:spacing w:before="26" w:line="480" w:lineRule="exact"/>
        <w:ind w:firstLine="516" w:firstLineChars="200"/>
        <w:textAlignment w:val="baseline"/>
        <w:rPr>
          <w:rFonts w:hint="eastAsia" w:ascii="宋体" w:hAnsi="宋体" w:eastAsia="宋体" w:cs="宋体"/>
          <w:sz w:val="24"/>
          <w:szCs w:val="24"/>
        </w:rPr>
      </w:pPr>
      <w:r>
        <w:rPr>
          <w:rFonts w:hint="eastAsia" w:ascii="宋体" w:hAnsi="宋体" w:eastAsia="宋体" w:cs="宋体"/>
          <w:spacing w:val="9"/>
          <w:sz w:val="24"/>
          <w:szCs w:val="24"/>
        </w:rPr>
        <w:t>4.在法院审理和仲裁期间，除有争议部分外，本合同其他部分可以履行的仍应按合同条款继续履行。</w:t>
      </w:r>
    </w:p>
    <w:p w14:paraId="75CCAF0F">
      <w:pPr>
        <w:keepNext w:val="0"/>
        <w:keepLines w:val="0"/>
        <w:pageBreakBefore w:val="0"/>
        <w:widowControl/>
        <w:kinsoku w:val="0"/>
        <w:wordWrap/>
        <w:overflowPunct/>
        <w:topLinePunct w:val="0"/>
        <w:autoSpaceDE w:val="0"/>
        <w:autoSpaceDN w:val="0"/>
        <w:bidi w:val="0"/>
        <w:adjustRightInd w:val="0"/>
        <w:snapToGrid w:val="0"/>
        <w:spacing w:before="28" w:line="480" w:lineRule="exact"/>
        <w:ind w:left="484"/>
        <w:textAlignment w:val="baseline"/>
        <w:rPr>
          <w:rFonts w:hint="eastAsia" w:ascii="宋体" w:hAnsi="宋体" w:eastAsia="宋体" w:cs="宋体"/>
          <w:sz w:val="24"/>
          <w:szCs w:val="24"/>
        </w:rPr>
      </w:pPr>
      <w:r>
        <w:rPr>
          <w:rFonts w:hint="eastAsia" w:ascii="宋体" w:hAnsi="宋体" w:eastAsia="宋体" w:cs="宋体"/>
          <w:b/>
          <w:bCs/>
          <w:spacing w:val="6"/>
          <w:sz w:val="24"/>
          <w:szCs w:val="24"/>
        </w:rPr>
        <w:t>第十</w:t>
      </w:r>
      <w:r>
        <w:rPr>
          <w:rFonts w:hint="eastAsia" w:ascii="宋体" w:hAnsi="宋体" w:eastAsia="宋体" w:cs="宋体"/>
          <w:b/>
          <w:bCs/>
          <w:spacing w:val="6"/>
          <w:sz w:val="24"/>
          <w:szCs w:val="24"/>
          <w:lang w:val="en-US" w:eastAsia="zh-CN"/>
        </w:rPr>
        <w:t>四</w:t>
      </w:r>
      <w:r>
        <w:rPr>
          <w:rFonts w:hint="eastAsia" w:ascii="宋体" w:hAnsi="宋体" w:eastAsia="宋体" w:cs="宋体"/>
          <w:b/>
          <w:bCs/>
          <w:spacing w:val="6"/>
          <w:sz w:val="24"/>
          <w:szCs w:val="24"/>
        </w:rPr>
        <w:t>条</w:t>
      </w:r>
      <w:r>
        <w:rPr>
          <w:rFonts w:hint="eastAsia" w:ascii="宋体" w:hAnsi="宋体" w:eastAsia="宋体" w:cs="宋体"/>
          <w:spacing w:val="6"/>
          <w:sz w:val="24"/>
          <w:szCs w:val="24"/>
        </w:rPr>
        <w:t xml:space="preserve">  </w:t>
      </w:r>
      <w:r>
        <w:rPr>
          <w:rFonts w:hint="eastAsia" w:ascii="宋体" w:hAnsi="宋体" w:eastAsia="宋体" w:cs="宋体"/>
          <w:b/>
          <w:bCs/>
          <w:spacing w:val="6"/>
          <w:sz w:val="24"/>
          <w:szCs w:val="24"/>
        </w:rPr>
        <w:t>其他</w:t>
      </w:r>
    </w:p>
    <w:p w14:paraId="518C37E5">
      <w:pPr>
        <w:keepNext w:val="0"/>
        <w:keepLines w:val="0"/>
        <w:pageBreakBefore w:val="0"/>
        <w:widowControl/>
        <w:kinsoku w:val="0"/>
        <w:wordWrap/>
        <w:overflowPunct/>
        <w:topLinePunct w:val="0"/>
        <w:autoSpaceDE w:val="0"/>
        <w:autoSpaceDN w:val="0"/>
        <w:bidi w:val="0"/>
        <w:adjustRightInd w:val="0"/>
        <w:snapToGrid w:val="0"/>
        <w:spacing w:before="23" w:line="480" w:lineRule="exact"/>
        <w:ind w:left="1" w:right="54" w:firstLine="421"/>
        <w:textAlignment w:val="baseline"/>
        <w:rPr>
          <w:rFonts w:hint="eastAsia" w:ascii="宋体" w:hAnsi="宋体" w:eastAsia="宋体" w:cs="宋体"/>
          <w:sz w:val="24"/>
          <w:szCs w:val="24"/>
        </w:rPr>
      </w:pPr>
      <w:r>
        <w:rPr>
          <w:rFonts w:hint="eastAsia" w:ascii="宋体" w:hAnsi="宋体" w:eastAsia="宋体" w:cs="宋体"/>
          <w:spacing w:val="9"/>
          <w:sz w:val="24"/>
          <w:szCs w:val="24"/>
        </w:rPr>
        <w:t>符合《政府采购法》第</w:t>
      </w:r>
      <w:r>
        <w:rPr>
          <w:rFonts w:hint="eastAsia" w:ascii="宋体" w:hAnsi="宋体" w:eastAsia="宋体" w:cs="宋体"/>
          <w:spacing w:val="-37"/>
          <w:sz w:val="24"/>
          <w:szCs w:val="24"/>
        </w:rPr>
        <w:t xml:space="preserve"> </w:t>
      </w:r>
      <w:r>
        <w:rPr>
          <w:rFonts w:hint="eastAsia" w:ascii="宋体" w:hAnsi="宋体" w:eastAsia="宋体" w:cs="宋体"/>
          <w:spacing w:val="9"/>
          <w:sz w:val="24"/>
          <w:szCs w:val="24"/>
        </w:rPr>
        <w:t>49</w:t>
      </w:r>
      <w:r>
        <w:rPr>
          <w:rFonts w:hint="eastAsia" w:ascii="宋体" w:hAnsi="宋体" w:eastAsia="宋体" w:cs="宋体"/>
          <w:spacing w:val="-39"/>
          <w:sz w:val="24"/>
          <w:szCs w:val="24"/>
        </w:rPr>
        <w:t xml:space="preserve"> </w:t>
      </w:r>
      <w:r>
        <w:rPr>
          <w:rFonts w:hint="eastAsia" w:ascii="宋体" w:hAnsi="宋体" w:eastAsia="宋体" w:cs="宋体"/>
          <w:spacing w:val="9"/>
          <w:sz w:val="24"/>
          <w:szCs w:val="24"/>
        </w:rPr>
        <w:t>条规定的，经双方协商，办</w:t>
      </w:r>
      <w:r>
        <w:rPr>
          <w:rFonts w:hint="eastAsia" w:ascii="宋体" w:hAnsi="宋体" w:eastAsia="宋体" w:cs="宋体"/>
          <w:spacing w:val="8"/>
          <w:sz w:val="24"/>
          <w:szCs w:val="24"/>
        </w:rPr>
        <w:t>理政府采购手续后，可签订补充合同，所签订的补充合同与本合同具有同等法律效力。</w:t>
      </w:r>
    </w:p>
    <w:p w14:paraId="63A57CD0">
      <w:pPr>
        <w:keepNext w:val="0"/>
        <w:keepLines w:val="0"/>
        <w:pageBreakBefore w:val="0"/>
        <w:widowControl/>
        <w:kinsoku w:val="0"/>
        <w:wordWrap/>
        <w:overflowPunct/>
        <w:topLinePunct w:val="0"/>
        <w:autoSpaceDE w:val="0"/>
        <w:autoSpaceDN w:val="0"/>
        <w:bidi w:val="0"/>
        <w:adjustRightInd w:val="0"/>
        <w:snapToGrid w:val="0"/>
        <w:spacing w:before="1" w:line="480" w:lineRule="exact"/>
        <w:ind w:left="422"/>
        <w:textAlignment w:val="baseline"/>
        <w:rPr>
          <w:rFonts w:hint="eastAsia" w:ascii="宋体" w:hAnsi="宋体" w:eastAsia="宋体" w:cs="宋体"/>
          <w:sz w:val="24"/>
          <w:szCs w:val="24"/>
        </w:rPr>
      </w:pPr>
      <w:r>
        <w:rPr>
          <w:rFonts w:hint="eastAsia" w:ascii="宋体" w:hAnsi="宋体" w:eastAsia="宋体" w:cs="宋体"/>
          <w:spacing w:val="4"/>
          <w:sz w:val="24"/>
          <w:szCs w:val="24"/>
        </w:rPr>
        <w:t>本合同一式</w:t>
      </w:r>
      <w:r>
        <w:rPr>
          <w:rFonts w:hint="eastAsia" w:ascii="宋体" w:hAnsi="宋体" w:eastAsia="宋体" w:cs="宋体"/>
          <w:spacing w:val="-83"/>
          <w:sz w:val="24"/>
          <w:szCs w:val="24"/>
        </w:rPr>
        <w:t xml:space="preserve"> </w:t>
      </w:r>
      <w:r>
        <w:rPr>
          <w:rFonts w:hint="eastAsia" w:ascii="宋体" w:hAnsi="宋体" w:eastAsia="宋体" w:cs="宋体"/>
          <w:spacing w:val="5"/>
          <w:sz w:val="24"/>
          <w:szCs w:val="24"/>
          <w:u w:val="single" w:color="auto"/>
        </w:rPr>
        <w:t xml:space="preserve">    </w:t>
      </w:r>
      <w:r>
        <w:rPr>
          <w:rFonts w:hint="eastAsia" w:ascii="宋体" w:hAnsi="宋体" w:eastAsia="宋体" w:cs="宋体"/>
          <w:spacing w:val="-91"/>
          <w:sz w:val="24"/>
          <w:szCs w:val="24"/>
        </w:rPr>
        <w:t xml:space="preserve"> </w:t>
      </w:r>
      <w:r>
        <w:rPr>
          <w:rFonts w:hint="eastAsia" w:ascii="宋体" w:hAnsi="宋体" w:eastAsia="宋体" w:cs="宋体"/>
          <w:spacing w:val="4"/>
          <w:sz w:val="24"/>
          <w:szCs w:val="24"/>
        </w:rPr>
        <w:t>份，</w:t>
      </w:r>
      <w:r>
        <w:rPr>
          <w:rFonts w:hint="eastAsia" w:ascii="宋体" w:hAnsi="宋体" w:eastAsia="宋体" w:cs="宋体"/>
          <w:spacing w:val="-56"/>
          <w:sz w:val="24"/>
          <w:szCs w:val="24"/>
        </w:rPr>
        <w:t xml:space="preserve"> </w:t>
      </w:r>
      <w:r>
        <w:rPr>
          <w:rFonts w:hint="eastAsia" w:ascii="宋体" w:hAnsi="宋体" w:eastAsia="宋体" w:cs="宋体"/>
          <w:spacing w:val="4"/>
          <w:sz w:val="24"/>
          <w:szCs w:val="24"/>
        </w:rPr>
        <w:t>甲、乙双方各执</w:t>
      </w:r>
      <w:r>
        <w:rPr>
          <w:rFonts w:hint="eastAsia" w:ascii="宋体" w:hAnsi="宋体" w:eastAsia="宋体" w:cs="宋体"/>
          <w:spacing w:val="4"/>
          <w:sz w:val="24"/>
          <w:szCs w:val="24"/>
          <w:u w:val="single" w:color="auto"/>
        </w:rPr>
        <w:t xml:space="preserve">    </w:t>
      </w:r>
      <w:r>
        <w:rPr>
          <w:rFonts w:hint="eastAsia" w:ascii="宋体" w:hAnsi="宋体" w:eastAsia="宋体" w:cs="宋体"/>
          <w:spacing w:val="-91"/>
          <w:sz w:val="24"/>
          <w:szCs w:val="24"/>
        </w:rPr>
        <w:t xml:space="preserve"> </w:t>
      </w:r>
      <w:r>
        <w:rPr>
          <w:rFonts w:hint="eastAsia" w:ascii="宋体" w:hAnsi="宋体" w:eastAsia="宋体" w:cs="宋体"/>
          <w:spacing w:val="4"/>
          <w:sz w:val="24"/>
          <w:szCs w:val="24"/>
        </w:rPr>
        <w:t>份。</w:t>
      </w:r>
    </w:p>
    <w:p w14:paraId="722407DC">
      <w:pPr>
        <w:keepNext w:val="0"/>
        <w:keepLines w:val="0"/>
        <w:pageBreakBefore w:val="0"/>
        <w:widowControl/>
        <w:kinsoku w:val="0"/>
        <w:wordWrap/>
        <w:overflowPunct/>
        <w:topLinePunct w:val="0"/>
        <w:autoSpaceDE w:val="0"/>
        <w:autoSpaceDN w:val="0"/>
        <w:bidi w:val="0"/>
        <w:adjustRightInd w:val="0"/>
        <w:snapToGrid w:val="0"/>
        <w:spacing w:before="297" w:line="480" w:lineRule="exact"/>
        <w:ind w:left="448"/>
        <w:textAlignment w:val="baseline"/>
        <w:rPr>
          <w:rFonts w:hint="eastAsia" w:ascii="宋体" w:hAnsi="宋体" w:eastAsia="宋体" w:cs="宋体"/>
          <w:spacing w:val="-7"/>
          <w:sz w:val="24"/>
          <w:szCs w:val="24"/>
        </w:rPr>
      </w:pPr>
    </w:p>
    <w:p w14:paraId="58451125">
      <w:pPr>
        <w:keepNext w:val="0"/>
        <w:keepLines w:val="0"/>
        <w:pageBreakBefore w:val="0"/>
        <w:widowControl/>
        <w:kinsoku w:val="0"/>
        <w:wordWrap/>
        <w:overflowPunct/>
        <w:topLinePunct w:val="0"/>
        <w:autoSpaceDE w:val="0"/>
        <w:autoSpaceDN w:val="0"/>
        <w:bidi w:val="0"/>
        <w:adjustRightInd w:val="0"/>
        <w:snapToGrid w:val="0"/>
        <w:spacing w:before="297" w:line="480" w:lineRule="exact"/>
        <w:ind w:left="448"/>
        <w:textAlignment w:val="baseline"/>
        <w:rPr>
          <w:rFonts w:hint="eastAsia" w:ascii="宋体" w:hAnsi="宋体" w:eastAsia="宋体" w:cs="宋体"/>
          <w:sz w:val="24"/>
          <w:szCs w:val="24"/>
        </w:rPr>
      </w:pPr>
      <w:r>
        <w:rPr>
          <w:rFonts w:hint="eastAsia" w:ascii="宋体" w:hAnsi="宋体" w:eastAsia="宋体" w:cs="宋体"/>
          <w:spacing w:val="-7"/>
          <w:sz w:val="24"/>
          <w:szCs w:val="24"/>
        </w:rPr>
        <w:t>甲</w:t>
      </w:r>
      <w:r>
        <w:rPr>
          <w:rFonts w:hint="eastAsia" w:ascii="宋体" w:hAnsi="宋体" w:eastAsia="宋体" w:cs="宋体"/>
          <w:spacing w:val="14"/>
          <w:sz w:val="24"/>
          <w:szCs w:val="24"/>
        </w:rPr>
        <w:t xml:space="preserve">   </w:t>
      </w:r>
      <w:r>
        <w:rPr>
          <w:rFonts w:hint="eastAsia" w:ascii="宋体" w:hAnsi="宋体" w:eastAsia="宋体" w:cs="宋体"/>
          <w:spacing w:val="-7"/>
          <w:sz w:val="24"/>
          <w:szCs w:val="24"/>
        </w:rPr>
        <w:t>方</w:t>
      </w:r>
      <w:r>
        <w:rPr>
          <w:rFonts w:hint="eastAsia" w:ascii="宋体" w:hAnsi="宋体" w:eastAsia="宋体" w:cs="宋体"/>
          <w:spacing w:val="-73"/>
          <w:sz w:val="24"/>
          <w:szCs w:val="24"/>
        </w:rPr>
        <w:t xml:space="preserve"> </w:t>
      </w:r>
      <w:r>
        <w:rPr>
          <w:rFonts w:hint="eastAsia" w:ascii="宋体" w:hAnsi="宋体" w:eastAsia="宋体" w:cs="宋体"/>
          <w:spacing w:val="-7"/>
          <w:sz w:val="24"/>
          <w:szCs w:val="24"/>
        </w:rPr>
        <w:t xml:space="preserve">：                           </w:t>
      </w:r>
      <w:r>
        <w:rPr>
          <w:rFonts w:hint="eastAsia" w:ascii="宋体" w:hAnsi="宋体" w:eastAsia="宋体" w:cs="宋体"/>
          <w:spacing w:val="-7"/>
          <w:sz w:val="24"/>
          <w:szCs w:val="24"/>
          <w:lang w:val="en-US" w:eastAsia="zh-CN"/>
        </w:rPr>
        <w:t xml:space="preserve"> </w:t>
      </w:r>
      <w:r>
        <w:rPr>
          <w:rFonts w:hint="eastAsia" w:ascii="宋体" w:hAnsi="宋体" w:eastAsia="宋体" w:cs="宋体"/>
          <w:spacing w:val="-7"/>
          <w:sz w:val="24"/>
          <w:szCs w:val="24"/>
        </w:rPr>
        <w:t>乙</w:t>
      </w:r>
      <w:r>
        <w:rPr>
          <w:rFonts w:hint="eastAsia" w:ascii="宋体" w:hAnsi="宋体" w:eastAsia="宋体" w:cs="宋体"/>
          <w:spacing w:val="8"/>
          <w:sz w:val="24"/>
          <w:szCs w:val="24"/>
        </w:rPr>
        <w:t xml:space="preserve">   </w:t>
      </w:r>
      <w:r>
        <w:rPr>
          <w:rFonts w:hint="eastAsia" w:ascii="宋体" w:hAnsi="宋体" w:eastAsia="宋体" w:cs="宋体"/>
          <w:spacing w:val="-7"/>
          <w:sz w:val="24"/>
          <w:szCs w:val="24"/>
        </w:rPr>
        <w:t>方：</w:t>
      </w:r>
    </w:p>
    <w:p w14:paraId="57D3D6D5">
      <w:pPr>
        <w:keepNext w:val="0"/>
        <w:keepLines w:val="0"/>
        <w:pageBreakBefore w:val="0"/>
        <w:widowControl/>
        <w:kinsoku w:val="0"/>
        <w:wordWrap/>
        <w:overflowPunct/>
        <w:topLinePunct w:val="0"/>
        <w:autoSpaceDE w:val="0"/>
        <w:autoSpaceDN w:val="0"/>
        <w:bidi w:val="0"/>
        <w:adjustRightInd w:val="0"/>
        <w:snapToGrid w:val="0"/>
        <w:spacing w:before="25" w:line="480" w:lineRule="exact"/>
        <w:ind w:left="424"/>
        <w:textAlignment w:val="baseline"/>
        <w:rPr>
          <w:rFonts w:hint="eastAsia" w:ascii="宋体" w:hAnsi="宋体" w:eastAsia="宋体" w:cs="宋体"/>
          <w:sz w:val="24"/>
          <w:szCs w:val="24"/>
        </w:rPr>
      </w:pPr>
      <w:r>
        <w:rPr>
          <w:rFonts w:hint="eastAsia" w:ascii="宋体" w:hAnsi="宋体" w:eastAsia="宋体" w:cs="宋体"/>
          <w:spacing w:val="8"/>
          <w:sz w:val="24"/>
          <w:szCs w:val="24"/>
        </w:rPr>
        <w:t>名称</w:t>
      </w:r>
      <w:r>
        <w:rPr>
          <w:rFonts w:hint="eastAsia" w:ascii="宋体" w:hAnsi="宋体" w:eastAsia="宋体" w:cs="宋体"/>
          <w:spacing w:val="-5"/>
          <w:sz w:val="24"/>
          <w:szCs w:val="24"/>
        </w:rPr>
        <w:t>：（</w:t>
      </w:r>
      <w:r>
        <w:rPr>
          <w:rFonts w:hint="eastAsia" w:ascii="宋体" w:hAnsi="宋体" w:eastAsia="宋体" w:cs="宋体"/>
          <w:spacing w:val="8"/>
          <w:sz w:val="24"/>
          <w:szCs w:val="24"/>
        </w:rPr>
        <w:t>盖章）                    名称</w:t>
      </w:r>
      <w:r>
        <w:rPr>
          <w:rFonts w:hint="eastAsia" w:ascii="宋体" w:hAnsi="宋体" w:eastAsia="宋体" w:cs="宋体"/>
          <w:spacing w:val="-5"/>
          <w:sz w:val="24"/>
          <w:szCs w:val="24"/>
        </w:rPr>
        <w:t>：（</w:t>
      </w:r>
      <w:r>
        <w:rPr>
          <w:rFonts w:hint="eastAsia" w:ascii="宋体" w:hAnsi="宋体" w:eastAsia="宋体" w:cs="宋体"/>
          <w:spacing w:val="7"/>
          <w:sz w:val="24"/>
          <w:szCs w:val="24"/>
        </w:rPr>
        <w:t>盖章）</w:t>
      </w:r>
    </w:p>
    <w:p w14:paraId="111C3938">
      <w:pPr>
        <w:keepNext w:val="0"/>
        <w:keepLines w:val="0"/>
        <w:pageBreakBefore w:val="0"/>
        <w:widowControl/>
        <w:kinsoku w:val="0"/>
        <w:wordWrap/>
        <w:overflowPunct/>
        <w:topLinePunct w:val="0"/>
        <w:autoSpaceDE w:val="0"/>
        <w:autoSpaceDN w:val="0"/>
        <w:bidi w:val="0"/>
        <w:adjustRightInd w:val="0"/>
        <w:snapToGrid w:val="0"/>
        <w:spacing w:before="26" w:line="480" w:lineRule="exact"/>
        <w:ind w:left="421"/>
        <w:textAlignment w:val="baseline"/>
        <w:rPr>
          <w:rFonts w:hint="eastAsia" w:ascii="宋体" w:hAnsi="宋体" w:eastAsia="宋体" w:cs="宋体"/>
          <w:sz w:val="24"/>
          <w:szCs w:val="24"/>
        </w:rPr>
      </w:pPr>
      <w:r>
        <w:rPr>
          <w:rFonts w:hint="eastAsia" w:ascii="宋体" w:hAnsi="宋体" w:eastAsia="宋体" w:cs="宋体"/>
          <w:spacing w:val="2"/>
          <w:sz w:val="24"/>
          <w:szCs w:val="24"/>
        </w:rPr>
        <w:t xml:space="preserve">地址：                            </w:t>
      </w:r>
      <w:r>
        <w:rPr>
          <w:rFonts w:hint="eastAsia" w:ascii="宋体" w:hAnsi="宋体" w:eastAsia="宋体" w:cs="宋体"/>
          <w:spacing w:val="2"/>
          <w:sz w:val="24"/>
          <w:szCs w:val="24"/>
          <w:lang w:val="en-US" w:eastAsia="zh-CN"/>
        </w:rPr>
        <w:t xml:space="preserve"> </w:t>
      </w:r>
      <w:r>
        <w:rPr>
          <w:rFonts w:hint="eastAsia" w:ascii="宋体" w:hAnsi="宋体" w:eastAsia="宋体" w:cs="宋体"/>
          <w:spacing w:val="2"/>
          <w:sz w:val="24"/>
          <w:szCs w:val="24"/>
        </w:rPr>
        <w:t>地址：</w:t>
      </w:r>
    </w:p>
    <w:p w14:paraId="7795C5F6">
      <w:pPr>
        <w:keepNext w:val="0"/>
        <w:keepLines w:val="0"/>
        <w:pageBreakBefore w:val="0"/>
        <w:widowControl/>
        <w:kinsoku w:val="0"/>
        <w:wordWrap/>
        <w:overflowPunct/>
        <w:topLinePunct w:val="0"/>
        <w:autoSpaceDE w:val="0"/>
        <w:autoSpaceDN w:val="0"/>
        <w:bidi w:val="0"/>
        <w:adjustRightInd w:val="0"/>
        <w:snapToGrid w:val="0"/>
        <w:spacing w:before="16" w:line="480" w:lineRule="exact"/>
        <w:ind w:left="422"/>
        <w:textAlignment w:val="baseline"/>
        <w:rPr>
          <w:rFonts w:hint="eastAsia" w:ascii="宋体" w:hAnsi="宋体" w:eastAsia="宋体" w:cs="宋体"/>
          <w:sz w:val="24"/>
          <w:szCs w:val="24"/>
        </w:rPr>
      </w:pPr>
      <w:r>
        <w:rPr>
          <w:rFonts w:hint="eastAsia" w:ascii="宋体" w:hAnsi="宋体" w:eastAsia="宋体" w:cs="宋体"/>
          <w:spacing w:val="8"/>
          <w:sz w:val="24"/>
          <w:szCs w:val="24"/>
        </w:rPr>
        <w:t>法定代表人（签字</w:t>
      </w:r>
      <w:r>
        <w:rPr>
          <w:rFonts w:hint="eastAsia" w:ascii="宋体" w:hAnsi="宋体" w:eastAsia="宋体" w:cs="宋体"/>
          <w:spacing w:val="5"/>
          <w:sz w:val="24"/>
          <w:szCs w:val="24"/>
        </w:rPr>
        <w:t>）：</w:t>
      </w:r>
      <w:r>
        <w:rPr>
          <w:rFonts w:hint="eastAsia" w:ascii="宋体" w:hAnsi="宋体" w:eastAsia="宋体" w:cs="宋体"/>
          <w:spacing w:val="6"/>
          <w:sz w:val="24"/>
          <w:szCs w:val="24"/>
        </w:rPr>
        <w:t xml:space="preserve">              </w:t>
      </w:r>
      <w:r>
        <w:rPr>
          <w:rFonts w:hint="eastAsia" w:ascii="宋体" w:hAnsi="宋体" w:eastAsia="宋体" w:cs="宋体"/>
          <w:spacing w:val="8"/>
          <w:sz w:val="24"/>
          <w:szCs w:val="24"/>
        </w:rPr>
        <w:t>法定代表人（签字</w:t>
      </w:r>
      <w:r>
        <w:rPr>
          <w:rFonts w:hint="eastAsia" w:ascii="宋体" w:hAnsi="宋体" w:eastAsia="宋体" w:cs="宋体"/>
          <w:spacing w:val="5"/>
          <w:sz w:val="24"/>
          <w:szCs w:val="24"/>
        </w:rPr>
        <w:t>）：</w:t>
      </w:r>
    </w:p>
    <w:p w14:paraId="6BC9A1C3">
      <w:pPr>
        <w:keepNext w:val="0"/>
        <w:keepLines w:val="0"/>
        <w:pageBreakBefore w:val="0"/>
        <w:widowControl/>
        <w:kinsoku w:val="0"/>
        <w:wordWrap/>
        <w:overflowPunct/>
        <w:topLinePunct w:val="0"/>
        <w:autoSpaceDE w:val="0"/>
        <w:autoSpaceDN w:val="0"/>
        <w:bidi w:val="0"/>
        <w:adjustRightInd w:val="0"/>
        <w:snapToGrid w:val="0"/>
        <w:spacing w:before="24" w:line="480" w:lineRule="exact"/>
        <w:ind w:left="420"/>
        <w:textAlignment w:val="baseline"/>
        <w:rPr>
          <w:rFonts w:hint="eastAsia" w:ascii="宋体" w:hAnsi="宋体" w:eastAsia="宋体" w:cs="宋体"/>
          <w:sz w:val="24"/>
          <w:szCs w:val="24"/>
        </w:rPr>
      </w:pPr>
      <w:r>
        <w:rPr>
          <w:rFonts w:hint="eastAsia" w:ascii="宋体" w:hAnsi="宋体" w:eastAsia="宋体" w:cs="宋体"/>
          <w:spacing w:val="8"/>
          <w:sz w:val="24"/>
          <w:szCs w:val="24"/>
        </w:rPr>
        <w:t>授权代表（签字</w:t>
      </w:r>
      <w:r>
        <w:rPr>
          <w:rFonts w:hint="eastAsia" w:ascii="宋体" w:hAnsi="宋体" w:eastAsia="宋体" w:cs="宋体"/>
          <w:spacing w:val="5"/>
          <w:sz w:val="24"/>
          <w:szCs w:val="24"/>
        </w:rPr>
        <w:t>）：</w:t>
      </w:r>
      <w:r>
        <w:rPr>
          <w:rFonts w:hint="eastAsia" w:ascii="宋体" w:hAnsi="宋体" w:eastAsia="宋体" w:cs="宋体"/>
          <w:spacing w:val="6"/>
          <w:sz w:val="24"/>
          <w:szCs w:val="24"/>
        </w:rPr>
        <w:t xml:space="preserve">                </w:t>
      </w:r>
      <w:r>
        <w:rPr>
          <w:rFonts w:hint="eastAsia" w:ascii="宋体" w:hAnsi="宋体" w:eastAsia="宋体" w:cs="宋体"/>
          <w:spacing w:val="8"/>
          <w:sz w:val="24"/>
          <w:szCs w:val="24"/>
        </w:rPr>
        <w:t>授权代表（签字</w:t>
      </w:r>
      <w:r>
        <w:rPr>
          <w:rFonts w:hint="eastAsia" w:ascii="宋体" w:hAnsi="宋体" w:eastAsia="宋体" w:cs="宋体"/>
          <w:spacing w:val="5"/>
          <w:sz w:val="24"/>
          <w:szCs w:val="24"/>
        </w:rPr>
        <w:t>）：</w:t>
      </w:r>
    </w:p>
    <w:p w14:paraId="14A0B9C5">
      <w:pPr>
        <w:keepNext w:val="0"/>
        <w:keepLines w:val="0"/>
        <w:pageBreakBefore w:val="0"/>
        <w:widowControl/>
        <w:kinsoku w:val="0"/>
        <w:wordWrap/>
        <w:overflowPunct/>
        <w:topLinePunct w:val="0"/>
        <w:autoSpaceDE w:val="0"/>
        <w:autoSpaceDN w:val="0"/>
        <w:bidi w:val="0"/>
        <w:adjustRightInd w:val="0"/>
        <w:snapToGrid w:val="0"/>
        <w:spacing w:before="27" w:line="480" w:lineRule="exact"/>
        <w:ind w:left="422"/>
        <w:textAlignment w:val="baseline"/>
        <w:rPr>
          <w:rFonts w:hint="eastAsia" w:ascii="宋体" w:hAnsi="宋体" w:eastAsia="宋体" w:cs="宋体"/>
          <w:sz w:val="24"/>
          <w:szCs w:val="24"/>
        </w:rPr>
      </w:pPr>
      <w:r>
        <w:rPr>
          <w:rFonts w:hint="eastAsia" w:ascii="宋体" w:hAnsi="宋体" w:eastAsia="宋体" w:cs="宋体"/>
          <w:spacing w:val="7"/>
          <w:sz w:val="24"/>
          <w:szCs w:val="24"/>
        </w:rPr>
        <w:t>开户银行：</w:t>
      </w:r>
      <w:r>
        <w:rPr>
          <w:rFonts w:hint="eastAsia" w:ascii="宋体" w:hAnsi="宋体" w:eastAsia="宋体" w:cs="宋体"/>
          <w:spacing w:val="1"/>
          <w:sz w:val="24"/>
          <w:szCs w:val="24"/>
        </w:rPr>
        <w:t xml:space="preserve">                        </w:t>
      </w:r>
      <w:r>
        <w:rPr>
          <w:rFonts w:hint="eastAsia" w:ascii="宋体" w:hAnsi="宋体" w:eastAsia="宋体" w:cs="宋体"/>
          <w:spacing w:val="1"/>
          <w:sz w:val="24"/>
          <w:szCs w:val="24"/>
          <w:lang w:val="en-US" w:eastAsia="zh-CN"/>
        </w:rPr>
        <w:t xml:space="preserve"> </w:t>
      </w:r>
      <w:r>
        <w:rPr>
          <w:rFonts w:hint="eastAsia" w:ascii="宋体" w:hAnsi="宋体" w:eastAsia="宋体" w:cs="宋体"/>
          <w:spacing w:val="7"/>
          <w:sz w:val="24"/>
          <w:szCs w:val="24"/>
        </w:rPr>
        <w:t>开户银行（基本账户</w:t>
      </w:r>
      <w:r>
        <w:rPr>
          <w:rFonts w:hint="eastAsia" w:ascii="宋体" w:hAnsi="宋体" w:eastAsia="宋体" w:cs="宋体"/>
          <w:spacing w:val="4"/>
          <w:sz w:val="24"/>
          <w:szCs w:val="24"/>
        </w:rPr>
        <w:t>）：</w:t>
      </w:r>
    </w:p>
    <w:p w14:paraId="0B9043B2">
      <w:pPr>
        <w:keepNext w:val="0"/>
        <w:keepLines w:val="0"/>
        <w:pageBreakBefore w:val="0"/>
        <w:widowControl/>
        <w:kinsoku w:val="0"/>
        <w:wordWrap/>
        <w:overflowPunct/>
        <w:topLinePunct w:val="0"/>
        <w:autoSpaceDE w:val="0"/>
        <w:autoSpaceDN w:val="0"/>
        <w:bidi w:val="0"/>
        <w:adjustRightInd w:val="0"/>
        <w:snapToGrid w:val="0"/>
        <w:spacing w:before="26" w:line="480" w:lineRule="exact"/>
        <w:ind w:left="422"/>
        <w:textAlignment w:val="baseline"/>
        <w:rPr>
          <w:rFonts w:hint="eastAsia" w:ascii="宋体" w:hAnsi="宋体" w:eastAsia="宋体" w:cs="宋体"/>
          <w:sz w:val="24"/>
          <w:szCs w:val="24"/>
        </w:rPr>
      </w:pPr>
      <w:r>
        <w:rPr>
          <w:rFonts w:hint="eastAsia" w:ascii="宋体" w:hAnsi="宋体" w:eastAsia="宋体" w:cs="宋体"/>
          <w:spacing w:val="7"/>
          <w:sz w:val="24"/>
          <w:szCs w:val="24"/>
        </w:rPr>
        <w:t>银行帐号：</w:t>
      </w:r>
      <w:r>
        <w:rPr>
          <w:rFonts w:hint="eastAsia" w:ascii="宋体" w:hAnsi="宋体" w:eastAsia="宋体" w:cs="宋体"/>
          <w:spacing w:val="1"/>
          <w:sz w:val="24"/>
          <w:szCs w:val="24"/>
        </w:rPr>
        <w:t xml:space="preserve">                        </w:t>
      </w:r>
      <w:r>
        <w:rPr>
          <w:rFonts w:hint="eastAsia" w:ascii="宋体" w:hAnsi="宋体" w:eastAsia="宋体" w:cs="宋体"/>
          <w:spacing w:val="1"/>
          <w:sz w:val="24"/>
          <w:szCs w:val="24"/>
          <w:lang w:val="en-US" w:eastAsia="zh-CN"/>
        </w:rPr>
        <w:t xml:space="preserve"> </w:t>
      </w:r>
      <w:r>
        <w:rPr>
          <w:rFonts w:hint="eastAsia" w:ascii="宋体" w:hAnsi="宋体" w:eastAsia="宋体" w:cs="宋体"/>
          <w:spacing w:val="7"/>
          <w:sz w:val="24"/>
          <w:szCs w:val="24"/>
        </w:rPr>
        <w:t>银行帐号（基本账户</w:t>
      </w:r>
      <w:r>
        <w:rPr>
          <w:rFonts w:hint="eastAsia" w:ascii="宋体" w:hAnsi="宋体" w:eastAsia="宋体" w:cs="宋体"/>
          <w:spacing w:val="4"/>
          <w:sz w:val="24"/>
          <w:szCs w:val="24"/>
        </w:rPr>
        <w:t>）：</w:t>
      </w:r>
    </w:p>
    <w:p w14:paraId="54D8AE51">
      <w:pPr>
        <w:keepNext w:val="0"/>
        <w:keepLines w:val="0"/>
        <w:pageBreakBefore w:val="0"/>
        <w:widowControl/>
        <w:kinsoku w:val="0"/>
        <w:wordWrap/>
        <w:overflowPunct/>
        <w:topLinePunct w:val="0"/>
        <w:autoSpaceDE w:val="0"/>
        <w:autoSpaceDN w:val="0"/>
        <w:bidi w:val="0"/>
        <w:adjustRightInd w:val="0"/>
        <w:snapToGrid w:val="0"/>
        <w:spacing w:before="27" w:line="480" w:lineRule="exact"/>
        <w:ind w:left="422"/>
        <w:textAlignment w:val="baseline"/>
        <w:rPr>
          <w:rFonts w:hint="eastAsia" w:ascii="宋体" w:hAnsi="宋体" w:eastAsia="宋体" w:cs="宋体"/>
          <w:sz w:val="24"/>
          <w:szCs w:val="24"/>
        </w:rPr>
      </w:pPr>
      <w:r>
        <w:rPr>
          <w:rFonts w:hint="eastAsia" w:ascii="宋体" w:hAnsi="宋体" w:eastAsia="宋体" w:cs="宋体"/>
          <w:spacing w:val="8"/>
          <w:sz w:val="24"/>
          <w:szCs w:val="24"/>
        </w:rPr>
        <w:t>合同法律审核（盖章</w:t>
      </w:r>
      <w:r>
        <w:rPr>
          <w:rFonts w:hint="eastAsia" w:ascii="宋体" w:hAnsi="宋体" w:eastAsia="宋体" w:cs="宋体"/>
          <w:spacing w:val="3"/>
          <w:sz w:val="24"/>
          <w:szCs w:val="24"/>
        </w:rPr>
        <w:t>）：</w:t>
      </w:r>
    </w:p>
    <w:p w14:paraId="77118A4C">
      <w:pPr>
        <w:keepNext w:val="0"/>
        <w:keepLines w:val="0"/>
        <w:pageBreakBefore w:val="0"/>
        <w:widowControl/>
        <w:kinsoku w:val="0"/>
        <w:wordWrap/>
        <w:overflowPunct/>
        <w:topLinePunct w:val="0"/>
        <w:autoSpaceDE w:val="0"/>
        <w:autoSpaceDN w:val="0"/>
        <w:bidi w:val="0"/>
        <w:adjustRightInd w:val="0"/>
        <w:snapToGrid w:val="0"/>
        <w:spacing w:before="25" w:line="480" w:lineRule="exact"/>
        <w:ind w:left="431"/>
        <w:textAlignment w:val="baseline"/>
        <w:rPr>
          <w:rFonts w:hint="eastAsia" w:ascii="宋体" w:hAnsi="宋体" w:eastAsia="宋体" w:cs="宋体"/>
          <w:sz w:val="24"/>
          <w:szCs w:val="24"/>
        </w:rPr>
      </w:pPr>
      <w:r>
        <w:rPr>
          <w:rFonts w:hint="eastAsia" w:ascii="宋体" w:hAnsi="宋体" w:eastAsia="宋体" w:cs="宋体"/>
          <w:spacing w:val="-5"/>
          <w:sz w:val="24"/>
          <w:szCs w:val="24"/>
        </w:rPr>
        <w:t>时</w:t>
      </w:r>
      <w:r>
        <w:rPr>
          <w:rFonts w:hint="eastAsia" w:ascii="宋体" w:hAnsi="宋体" w:eastAsia="宋体" w:cs="宋体"/>
          <w:spacing w:val="19"/>
          <w:sz w:val="24"/>
          <w:szCs w:val="24"/>
        </w:rPr>
        <w:t xml:space="preserve">  </w:t>
      </w:r>
      <w:r>
        <w:rPr>
          <w:rFonts w:hint="eastAsia" w:ascii="宋体" w:hAnsi="宋体" w:eastAsia="宋体" w:cs="宋体"/>
          <w:spacing w:val="-5"/>
          <w:sz w:val="24"/>
          <w:szCs w:val="24"/>
        </w:rPr>
        <w:t>间：</w:t>
      </w:r>
      <w:r>
        <w:rPr>
          <w:rFonts w:hint="eastAsia" w:ascii="宋体" w:hAnsi="宋体" w:eastAsia="宋体" w:cs="宋体"/>
          <w:spacing w:val="7"/>
          <w:sz w:val="24"/>
          <w:szCs w:val="24"/>
        </w:rPr>
        <w:t xml:space="preserve">         </w:t>
      </w:r>
      <w:r>
        <w:rPr>
          <w:rFonts w:hint="eastAsia" w:ascii="宋体" w:hAnsi="宋体" w:eastAsia="宋体" w:cs="宋体"/>
          <w:spacing w:val="-5"/>
          <w:sz w:val="24"/>
          <w:szCs w:val="24"/>
        </w:rPr>
        <w:t>年</w:t>
      </w:r>
      <w:r>
        <w:rPr>
          <w:rFonts w:hint="eastAsia" w:ascii="宋体" w:hAnsi="宋体" w:eastAsia="宋体" w:cs="宋体"/>
          <w:spacing w:val="7"/>
          <w:sz w:val="24"/>
          <w:szCs w:val="24"/>
        </w:rPr>
        <w:t xml:space="preserve">     </w:t>
      </w:r>
      <w:r>
        <w:rPr>
          <w:rFonts w:hint="eastAsia" w:ascii="宋体" w:hAnsi="宋体" w:eastAsia="宋体" w:cs="宋体"/>
          <w:spacing w:val="-5"/>
          <w:sz w:val="24"/>
          <w:szCs w:val="24"/>
        </w:rPr>
        <w:t>月</w:t>
      </w:r>
      <w:r>
        <w:rPr>
          <w:rFonts w:hint="eastAsia" w:ascii="宋体" w:hAnsi="宋体" w:eastAsia="宋体" w:cs="宋体"/>
          <w:spacing w:val="14"/>
          <w:sz w:val="24"/>
          <w:szCs w:val="24"/>
        </w:rPr>
        <w:t xml:space="preserve">     </w:t>
      </w:r>
      <w:r>
        <w:rPr>
          <w:rFonts w:hint="eastAsia" w:ascii="宋体" w:hAnsi="宋体" w:eastAsia="宋体" w:cs="宋体"/>
          <w:spacing w:val="-5"/>
          <w:sz w:val="24"/>
          <w:szCs w:val="24"/>
        </w:rPr>
        <w:t>日</w:t>
      </w:r>
    </w:p>
    <w:p w14:paraId="3F2EE1C5">
      <w:pPr>
        <w:spacing w:line="228" w:lineRule="auto"/>
        <w:rPr>
          <w:rFonts w:hint="eastAsia" w:ascii="宋体" w:hAnsi="宋体" w:eastAsia="宋体" w:cs="宋体"/>
          <w:sz w:val="24"/>
          <w:szCs w:val="24"/>
        </w:rPr>
        <w:sectPr>
          <w:footerReference r:id="rId14" w:type="default"/>
          <w:pgSz w:w="11906" w:h="16839"/>
          <w:pgMar w:top="1270" w:right="1463" w:bottom="1270" w:left="1463" w:header="0" w:footer="675" w:gutter="0"/>
          <w:pgNumType w:fmt="decimal"/>
          <w:cols w:space="0" w:num="1"/>
          <w:rtlGutter w:val="0"/>
          <w:docGrid w:linePitch="0" w:charSpace="0"/>
        </w:sectPr>
      </w:pPr>
    </w:p>
    <w:p w14:paraId="58A3621E">
      <w:pPr>
        <w:spacing w:before="217" w:line="188" w:lineRule="auto"/>
        <w:ind w:left="103"/>
        <w:rPr>
          <w:rFonts w:hint="eastAsia" w:ascii="宋体" w:hAnsi="宋体" w:eastAsia="宋体" w:cs="宋体"/>
          <w:sz w:val="24"/>
          <w:szCs w:val="24"/>
        </w:rPr>
      </w:pPr>
      <w:r>
        <w:rPr>
          <w:rFonts w:hint="eastAsia" w:ascii="宋体" w:hAnsi="宋体" w:eastAsia="宋体" w:cs="宋体"/>
          <w:spacing w:val="8"/>
          <w:sz w:val="24"/>
          <w:szCs w:val="24"/>
        </w:rPr>
        <w:t>附件</w:t>
      </w:r>
    </w:p>
    <w:p w14:paraId="192D438C">
      <w:pPr>
        <w:spacing w:before="207" w:line="227" w:lineRule="auto"/>
        <w:jc w:val="center"/>
        <w:rPr>
          <w:rFonts w:hint="eastAsia" w:ascii="宋体" w:hAnsi="宋体" w:eastAsia="宋体" w:cs="宋体"/>
          <w:sz w:val="24"/>
          <w:szCs w:val="24"/>
        </w:rPr>
      </w:pPr>
      <w:r>
        <w:rPr>
          <w:rFonts w:hint="eastAsia" w:ascii="宋体" w:hAnsi="宋体" w:eastAsia="宋体" w:cs="宋体"/>
          <w:spacing w:val="19"/>
          <w:sz w:val="24"/>
          <w:szCs w:val="24"/>
        </w:rPr>
        <w:t>供货明细项目一览表</w:t>
      </w:r>
    </w:p>
    <w:p w14:paraId="68E1008E">
      <w:pPr>
        <w:spacing w:before="12"/>
        <w:rPr>
          <w:rFonts w:hint="eastAsia" w:ascii="宋体" w:hAnsi="宋体" w:eastAsia="宋体" w:cs="宋体"/>
          <w:sz w:val="24"/>
          <w:szCs w:val="24"/>
        </w:rPr>
      </w:pPr>
    </w:p>
    <w:tbl>
      <w:tblPr>
        <w:tblStyle w:val="24"/>
        <w:tblW w:w="991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0"/>
        <w:gridCol w:w="1329"/>
        <w:gridCol w:w="2523"/>
        <w:gridCol w:w="982"/>
        <w:gridCol w:w="913"/>
        <w:gridCol w:w="1050"/>
        <w:gridCol w:w="1009"/>
        <w:gridCol w:w="1309"/>
      </w:tblGrid>
      <w:tr w14:paraId="390273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800" w:type="dxa"/>
            <w:vAlign w:val="center"/>
          </w:tcPr>
          <w:p w14:paraId="593CEA1C">
            <w:pPr>
              <w:pStyle w:val="25"/>
              <w:spacing w:before="212" w:line="229" w:lineRule="auto"/>
              <w:ind w:left="114"/>
              <w:jc w:val="both"/>
              <w:rPr>
                <w:rFonts w:hint="eastAsia" w:ascii="宋体" w:hAnsi="宋体" w:eastAsia="宋体" w:cs="宋体"/>
                <w:sz w:val="24"/>
                <w:szCs w:val="24"/>
              </w:rPr>
            </w:pPr>
            <w:r>
              <w:rPr>
                <w:rFonts w:hint="eastAsia" w:ascii="宋体" w:hAnsi="宋体" w:eastAsia="宋体" w:cs="宋体"/>
                <w:spacing w:val="11"/>
                <w:sz w:val="24"/>
                <w:szCs w:val="24"/>
              </w:rPr>
              <w:t>序号</w:t>
            </w:r>
          </w:p>
        </w:tc>
        <w:tc>
          <w:tcPr>
            <w:tcW w:w="1329" w:type="dxa"/>
            <w:vAlign w:val="center"/>
          </w:tcPr>
          <w:p w14:paraId="151D32EA">
            <w:pPr>
              <w:pStyle w:val="25"/>
              <w:spacing w:before="212" w:line="227" w:lineRule="auto"/>
              <w:jc w:val="center"/>
              <w:rPr>
                <w:rFonts w:hint="eastAsia" w:ascii="宋体" w:hAnsi="宋体" w:eastAsia="宋体" w:cs="宋体"/>
                <w:sz w:val="24"/>
                <w:szCs w:val="24"/>
              </w:rPr>
            </w:pPr>
            <w:r>
              <w:rPr>
                <w:rFonts w:hint="eastAsia" w:ascii="宋体" w:hAnsi="宋体" w:eastAsia="宋体" w:cs="宋体"/>
                <w:spacing w:val="15"/>
                <w:sz w:val="24"/>
                <w:szCs w:val="24"/>
              </w:rPr>
              <w:t>货物名称</w:t>
            </w:r>
          </w:p>
        </w:tc>
        <w:tc>
          <w:tcPr>
            <w:tcW w:w="2523" w:type="dxa"/>
            <w:vAlign w:val="center"/>
          </w:tcPr>
          <w:p w14:paraId="77919C85">
            <w:pPr>
              <w:pStyle w:val="25"/>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rFonts w:hint="eastAsia" w:ascii="宋体" w:hAnsi="宋体" w:eastAsia="宋体" w:cs="宋体"/>
                <w:sz w:val="24"/>
                <w:szCs w:val="24"/>
              </w:rPr>
            </w:pPr>
            <w:r>
              <w:rPr>
                <w:rFonts w:hint="eastAsia" w:ascii="宋体" w:hAnsi="宋体" w:eastAsia="宋体" w:cs="宋体"/>
                <w:spacing w:val="16"/>
                <w:sz w:val="24"/>
                <w:szCs w:val="24"/>
              </w:rPr>
              <w:t>品牌型号规格及</w:t>
            </w:r>
            <w:r>
              <w:rPr>
                <w:rFonts w:hint="eastAsia" w:ascii="宋体" w:hAnsi="宋体" w:eastAsia="宋体" w:cs="宋体"/>
                <w:spacing w:val="17"/>
                <w:sz w:val="24"/>
                <w:szCs w:val="24"/>
              </w:rPr>
              <w:t>主要技术参数</w:t>
            </w:r>
          </w:p>
        </w:tc>
        <w:tc>
          <w:tcPr>
            <w:tcW w:w="982" w:type="dxa"/>
            <w:vAlign w:val="center"/>
          </w:tcPr>
          <w:p w14:paraId="02054729">
            <w:pPr>
              <w:pStyle w:val="25"/>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rFonts w:hint="eastAsia" w:ascii="宋体" w:hAnsi="宋体" w:eastAsia="宋体" w:cs="宋体"/>
                <w:spacing w:val="14"/>
                <w:sz w:val="24"/>
                <w:szCs w:val="24"/>
              </w:rPr>
            </w:pPr>
            <w:r>
              <w:rPr>
                <w:rFonts w:hint="eastAsia" w:ascii="宋体" w:hAnsi="宋体" w:eastAsia="宋体" w:cs="宋体"/>
                <w:spacing w:val="14"/>
                <w:sz w:val="24"/>
                <w:szCs w:val="24"/>
              </w:rPr>
              <w:t>计量</w:t>
            </w:r>
          </w:p>
          <w:p w14:paraId="52104654">
            <w:pPr>
              <w:pStyle w:val="25"/>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rFonts w:hint="eastAsia" w:ascii="宋体" w:hAnsi="宋体" w:eastAsia="宋体" w:cs="宋体"/>
                <w:sz w:val="24"/>
                <w:szCs w:val="24"/>
              </w:rPr>
            </w:pPr>
            <w:r>
              <w:rPr>
                <w:rFonts w:hint="eastAsia" w:ascii="宋体" w:hAnsi="宋体" w:eastAsia="宋体" w:cs="宋体"/>
                <w:spacing w:val="14"/>
                <w:sz w:val="24"/>
                <w:szCs w:val="24"/>
              </w:rPr>
              <w:t>单</w:t>
            </w:r>
            <w:r>
              <w:rPr>
                <w:rFonts w:hint="eastAsia" w:ascii="宋体" w:hAnsi="宋体" w:eastAsia="宋体" w:cs="宋体"/>
                <w:sz w:val="24"/>
                <w:szCs w:val="24"/>
              </w:rPr>
              <w:t>位</w:t>
            </w:r>
          </w:p>
        </w:tc>
        <w:tc>
          <w:tcPr>
            <w:tcW w:w="913" w:type="dxa"/>
            <w:vAlign w:val="center"/>
          </w:tcPr>
          <w:p w14:paraId="61F81EF5">
            <w:pPr>
              <w:pStyle w:val="25"/>
              <w:spacing w:before="173" w:line="216" w:lineRule="auto"/>
              <w:ind w:left="56"/>
              <w:jc w:val="center"/>
              <w:rPr>
                <w:rFonts w:hint="eastAsia" w:ascii="宋体" w:hAnsi="宋体" w:eastAsia="宋体" w:cs="宋体"/>
                <w:sz w:val="24"/>
                <w:szCs w:val="24"/>
              </w:rPr>
            </w:pPr>
            <w:r>
              <w:rPr>
                <w:rFonts w:hint="eastAsia" w:ascii="宋体" w:hAnsi="宋体" w:eastAsia="宋体" w:cs="宋体"/>
                <w:spacing w:val="6"/>
                <w:sz w:val="24"/>
                <w:szCs w:val="24"/>
              </w:rPr>
              <w:t>数量</w:t>
            </w:r>
          </w:p>
        </w:tc>
        <w:tc>
          <w:tcPr>
            <w:tcW w:w="1050" w:type="dxa"/>
            <w:vAlign w:val="center"/>
          </w:tcPr>
          <w:p w14:paraId="0035BD76">
            <w:pPr>
              <w:pStyle w:val="25"/>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rFonts w:hint="eastAsia" w:ascii="宋体" w:hAnsi="宋体" w:eastAsia="宋体" w:cs="宋体"/>
                <w:spacing w:val="-3"/>
                <w:sz w:val="24"/>
                <w:szCs w:val="24"/>
              </w:rPr>
            </w:pPr>
            <w:r>
              <w:rPr>
                <w:rFonts w:hint="eastAsia" w:ascii="宋体" w:hAnsi="宋体" w:eastAsia="宋体" w:cs="宋体"/>
                <w:spacing w:val="-3"/>
                <w:sz w:val="24"/>
                <w:szCs w:val="24"/>
              </w:rPr>
              <w:t>单价</w:t>
            </w:r>
          </w:p>
          <w:p w14:paraId="305FC00C">
            <w:pPr>
              <w:pStyle w:val="25"/>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rFonts w:hint="eastAsia" w:ascii="宋体" w:hAnsi="宋体" w:eastAsia="宋体" w:cs="宋体"/>
                <w:sz w:val="24"/>
                <w:szCs w:val="24"/>
              </w:rPr>
            </w:pPr>
            <w:r>
              <w:rPr>
                <w:rFonts w:hint="eastAsia" w:ascii="宋体" w:hAnsi="宋体" w:eastAsia="宋体" w:cs="宋体"/>
                <w:spacing w:val="-3"/>
                <w:sz w:val="24"/>
                <w:szCs w:val="24"/>
              </w:rPr>
              <w:t>（元）</w:t>
            </w:r>
          </w:p>
        </w:tc>
        <w:tc>
          <w:tcPr>
            <w:tcW w:w="1009" w:type="dxa"/>
            <w:vAlign w:val="center"/>
          </w:tcPr>
          <w:p w14:paraId="26F30EC8">
            <w:pPr>
              <w:pStyle w:val="25"/>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rFonts w:hint="eastAsia" w:ascii="宋体" w:hAnsi="宋体" w:eastAsia="宋体" w:cs="宋体"/>
                <w:spacing w:val="-3"/>
                <w:sz w:val="24"/>
                <w:szCs w:val="24"/>
              </w:rPr>
            </w:pPr>
            <w:r>
              <w:rPr>
                <w:rFonts w:hint="eastAsia" w:ascii="宋体" w:hAnsi="宋体" w:eastAsia="宋体" w:cs="宋体"/>
                <w:spacing w:val="-3"/>
                <w:sz w:val="24"/>
                <w:szCs w:val="24"/>
              </w:rPr>
              <w:t>总价</w:t>
            </w:r>
          </w:p>
          <w:p w14:paraId="3F79ECCC">
            <w:pPr>
              <w:pStyle w:val="25"/>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rFonts w:hint="eastAsia" w:ascii="宋体" w:hAnsi="宋体" w:eastAsia="宋体" w:cs="宋体"/>
                <w:sz w:val="24"/>
                <w:szCs w:val="24"/>
              </w:rPr>
            </w:pPr>
            <w:r>
              <w:rPr>
                <w:rFonts w:hint="eastAsia" w:ascii="宋体" w:hAnsi="宋体" w:eastAsia="宋体" w:cs="宋体"/>
                <w:spacing w:val="5"/>
                <w:sz w:val="24"/>
                <w:szCs w:val="24"/>
              </w:rPr>
              <w:t>（元）</w:t>
            </w:r>
          </w:p>
        </w:tc>
        <w:tc>
          <w:tcPr>
            <w:tcW w:w="1309" w:type="dxa"/>
            <w:vAlign w:val="center"/>
          </w:tcPr>
          <w:p w14:paraId="220DDBF1">
            <w:pPr>
              <w:pStyle w:val="25"/>
              <w:spacing w:before="56" w:line="228" w:lineRule="auto"/>
              <w:jc w:val="center"/>
              <w:rPr>
                <w:rFonts w:hint="eastAsia" w:ascii="宋体" w:hAnsi="宋体" w:eastAsia="宋体" w:cs="宋体"/>
                <w:sz w:val="24"/>
                <w:szCs w:val="24"/>
              </w:rPr>
            </w:pPr>
            <w:r>
              <w:rPr>
                <w:rFonts w:hint="eastAsia" w:ascii="宋体" w:hAnsi="宋体" w:eastAsia="宋体" w:cs="宋体"/>
                <w:spacing w:val="16"/>
                <w:sz w:val="24"/>
                <w:szCs w:val="24"/>
              </w:rPr>
              <w:t>产地生产</w:t>
            </w:r>
            <w:r>
              <w:rPr>
                <w:rFonts w:hint="eastAsia" w:ascii="宋体" w:hAnsi="宋体" w:eastAsia="宋体" w:cs="宋体"/>
                <w:spacing w:val="15"/>
                <w:sz w:val="24"/>
                <w:szCs w:val="24"/>
              </w:rPr>
              <w:t>厂商名称</w:t>
            </w:r>
          </w:p>
        </w:tc>
      </w:tr>
      <w:tr w14:paraId="66BE75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jc w:val="center"/>
        </w:trPr>
        <w:tc>
          <w:tcPr>
            <w:tcW w:w="800" w:type="dxa"/>
            <w:vAlign w:val="top"/>
          </w:tcPr>
          <w:p w14:paraId="1BBEBCC9">
            <w:pPr>
              <w:rPr>
                <w:rFonts w:hint="eastAsia" w:ascii="宋体" w:hAnsi="宋体" w:eastAsia="宋体" w:cs="宋体"/>
                <w:sz w:val="24"/>
                <w:szCs w:val="24"/>
              </w:rPr>
            </w:pPr>
          </w:p>
        </w:tc>
        <w:tc>
          <w:tcPr>
            <w:tcW w:w="1329" w:type="dxa"/>
            <w:vAlign w:val="top"/>
          </w:tcPr>
          <w:p w14:paraId="0387828B">
            <w:pPr>
              <w:rPr>
                <w:rFonts w:hint="eastAsia" w:ascii="宋体" w:hAnsi="宋体" w:eastAsia="宋体" w:cs="宋体"/>
                <w:sz w:val="24"/>
                <w:szCs w:val="24"/>
              </w:rPr>
            </w:pPr>
          </w:p>
        </w:tc>
        <w:tc>
          <w:tcPr>
            <w:tcW w:w="2523" w:type="dxa"/>
            <w:vAlign w:val="top"/>
          </w:tcPr>
          <w:p w14:paraId="1095F1B2">
            <w:pPr>
              <w:pStyle w:val="25"/>
              <w:spacing w:before="130" w:line="228" w:lineRule="auto"/>
              <w:ind w:left="123"/>
              <w:rPr>
                <w:rFonts w:hint="eastAsia" w:ascii="宋体" w:hAnsi="宋体" w:eastAsia="宋体" w:cs="宋体"/>
                <w:sz w:val="24"/>
                <w:szCs w:val="24"/>
              </w:rPr>
            </w:pPr>
            <w:r>
              <w:rPr>
                <w:rFonts w:hint="eastAsia" w:ascii="宋体" w:hAnsi="宋体" w:eastAsia="宋体" w:cs="宋体"/>
                <w:spacing w:val="16"/>
                <w:sz w:val="24"/>
                <w:szCs w:val="24"/>
              </w:rPr>
              <w:t>（视明细项目加行）</w:t>
            </w:r>
          </w:p>
        </w:tc>
        <w:tc>
          <w:tcPr>
            <w:tcW w:w="982" w:type="dxa"/>
            <w:vAlign w:val="top"/>
          </w:tcPr>
          <w:p w14:paraId="1361CAC2">
            <w:pPr>
              <w:rPr>
                <w:rFonts w:hint="eastAsia" w:ascii="宋体" w:hAnsi="宋体" w:eastAsia="宋体" w:cs="宋体"/>
                <w:sz w:val="24"/>
                <w:szCs w:val="24"/>
              </w:rPr>
            </w:pPr>
          </w:p>
        </w:tc>
        <w:tc>
          <w:tcPr>
            <w:tcW w:w="913" w:type="dxa"/>
            <w:vAlign w:val="top"/>
          </w:tcPr>
          <w:p w14:paraId="376E6CE4">
            <w:pPr>
              <w:rPr>
                <w:rFonts w:hint="eastAsia" w:ascii="宋体" w:hAnsi="宋体" w:eastAsia="宋体" w:cs="宋体"/>
                <w:sz w:val="24"/>
                <w:szCs w:val="24"/>
              </w:rPr>
            </w:pPr>
          </w:p>
        </w:tc>
        <w:tc>
          <w:tcPr>
            <w:tcW w:w="1050" w:type="dxa"/>
            <w:vAlign w:val="top"/>
          </w:tcPr>
          <w:p w14:paraId="6A8A61E2">
            <w:pPr>
              <w:rPr>
                <w:rFonts w:hint="eastAsia" w:ascii="宋体" w:hAnsi="宋体" w:eastAsia="宋体" w:cs="宋体"/>
                <w:sz w:val="24"/>
                <w:szCs w:val="24"/>
              </w:rPr>
            </w:pPr>
          </w:p>
        </w:tc>
        <w:tc>
          <w:tcPr>
            <w:tcW w:w="1009" w:type="dxa"/>
            <w:vAlign w:val="top"/>
          </w:tcPr>
          <w:p w14:paraId="7CE14461">
            <w:pPr>
              <w:rPr>
                <w:rFonts w:hint="eastAsia" w:ascii="宋体" w:hAnsi="宋体" w:eastAsia="宋体" w:cs="宋体"/>
                <w:sz w:val="24"/>
                <w:szCs w:val="24"/>
              </w:rPr>
            </w:pPr>
          </w:p>
        </w:tc>
        <w:tc>
          <w:tcPr>
            <w:tcW w:w="1309" w:type="dxa"/>
            <w:vAlign w:val="top"/>
          </w:tcPr>
          <w:p w14:paraId="39F4475F">
            <w:pPr>
              <w:rPr>
                <w:rFonts w:hint="eastAsia" w:ascii="宋体" w:hAnsi="宋体" w:eastAsia="宋体" w:cs="宋体"/>
                <w:sz w:val="24"/>
                <w:szCs w:val="24"/>
              </w:rPr>
            </w:pPr>
          </w:p>
        </w:tc>
      </w:tr>
      <w:tr w14:paraId="5A5C7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jc w:val="center"/>
        </w:trPr>
        <w:tc>
          <w:tcPr>
            <w:tcW w:w="800" w:type="dxa"/>
            <w:vAlign w:val="top"/>
          </w:tcPr>
          <w:p w14:paraId="0FDC1634">
            <w:pPr>
              <w:rPr>
                <w:rFonts w:hint="eastAsia" w:ascii="宋体" w:hAnsi="宋体" w:eastAsia="宋体" w:cs="宋体"/>
                <w:sz w:val="24"/>
                <w:szCs w:val="24"/>
              </w:rPr>
            </w:pPr>
          </w:p>
        </w:tc>
        <w:tc>
          <w:tcPr>
            <w:tcW w:w="1329" w:type="dxa"/>
            <w:vAlign w:val="top"/>
          </w:tcPr>
          <w:p w14:paraId="66A7759A">
            <w:pPr>
              <w:rPr>
                <w:rFonts w:hint="eastAsia" w:ascii="宋体" w:hAnsi="宋体" w:eastAsia="宋体" w:cs="宋体"/>
                <w:sz w:val="24"/>
                <w:szCs w:val="24"/>
              </w:rPr>
            </w:pPr>
          </w:p>
        </w:tc>
        <w:tc>
          <w:tcPr>
            <w:tcW w:w="2523" w:type="dxa"/>
            <w:vAlign w:val="top"/>
          </w:tcPr>
          <w:p w14:paraId="54E2CC01">
            <w:pPr>
              <w:rPr>
                <w:rFonts w:hint="eastAsia" w:ascii="宋体" w:hAnsi="宋体" w:eastAsia="宋体" w:cs="宋体"/>
                <w:sz w:val="24"/>
                <w:szCs w:val="24"/>
              </w:rPr>
            </w:pPr>
          </w:p>
        </w:tc>
        <w:tc>
          <w:tcPr>
            <w:tcW w:w="982" w:type="dxa"/>
            <w:vAlign w:val="top"/>
          </w:tcPr>
          <w:p w14:paraId="68A6BEEE">
            <w:pPr>
              <w:rPr>
                <w:rFonts w:hint="eastAsia" w:ascii="宋体" w:hAnsi="宋体" w:eastAsia="宋体" w:cs="宋体"/>
                <w:sz w:val="24"/>
                <w:szCs w:val="24"/>
              </w:rPr>
            </w:pPr>
          </w:p>
        </w:tc>
        <w:tc>
          <w:tcPr>
            <w:tcW w:w="913" w:type="dxa"/>
            <w:vAlign w:val="top"/>
          </w:tcPr>
          <w:p w14:paraId="4C418942">
            <w:pPr>
              <w:rPr>
                <w:rFonts w:hint="eastAsia" w:ascii="宋体" w:hAnsi="宋体" w:eastAsia="宋体" w:cs="宋体"/>
                <w:sz w:val="24"/>
                <w:szCs w:val="24"/>
              </w:rPr>
            </w:pPr>
          </w:p>
        </w:tc>
        <w:tc>
          <w:tcPr>
            <w:tcW w:w="1050" w:type="dxa"/>
            <w:vAlign w:val="top"/>
          </w:tcPr>
          <w:p w14:paraId="47FA4339">
            <w:pPr>
              <w:rPr>
                <w:rFonts w:hint="eastAsia" w:ascii="宋体" w:hAnsi="宋体" w:eastAsia="宋体" w:cs="宋体"/>
                <w:sz w:val="24"/>
                <w:szCs w:val="24"/>
              </w:rPr>
            </w:pPr>
          </w:p>
        </w:tc>
        <w:tc>
          <w:tcPr>
            <w:tcW w:w="1009" w:type="dxa"/>
            <w:vAlign w:val="top"/>
          </w:tcPr>
          <w:p w14:paraId="04885991">
            <w:pPr>
              <w:rPr>
                <w:rFonts w:hint="eastAsia" w:ascii="宋体" w:hAnsi="宋体" w:eastAsia="宋体" w:cs="宋体"/>
                <w:sz w:val="24"/>
                <w:szCs w:val="24"/>
              </w:rPr>
            </w:pPr>
          </w:p>
        </w:tc>
        <w:tc>
          <w:tcPr>
            <w:tcW w:w="1309" w:type="dxa"/>
            <w:vAlign w:val="top"/>
          </w:tcPr>
          <w:p w14:paraId="30F4E00E">
            <w:pPr>
              <w:rPr>
                <w:rFonts w:hint="eastAsia" w:ascii="宋体" w:hAnsi="宋体" w:eastAsia="宋体" w:cs="宋体"/>
                <w:sz w:val="24"/>
                <w:szCs w:val="24"/>
              </w:rPr>
            </w:pPr>
          </w:p>
        </w:tc>
      </w:tr>
      <w:tr w14:paraId="46178A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jc w:val="center"/>
        </w:trPr>
        <w:tc>
          <w:tcPr>
            <w:tcW w:w="800" w:type="dxa"/>
            <w:vAlign w:val="top"/>
          </w:tcPr>
          <w:p w14:paraId="35B990AE">
            <w:pPr>
              <w:rPr>
                <w:rFonts w:hint="eastAsia" w:ascii="宋体" w:hAnsi="宋体" w:eastAsia="宋体" w:cs="宋体"/>
                <w:sz w:val="24"/>
                <w:szCs w:val="24"/>
              </w:rPr>
            </w:pPr>
          </w:p>
        </w:tc>
        <w:tc>
          <w:tcPr>
            <w:tcW w:w="1329" w:type="dxa"/>
            <w:vAlign w:val="top"/>
          </w:tcPr>
          <w:p w14:paraId="376484EC">
            <w:pPr>
              <w:rPr>
                <w:rFonts w:hint="eastAsia" w:ascii="宋体" w:hAnsi="宋体" w:eastAsia="宋体" w:cs="宋体"/>
                <w:sz w:val="24"/>
                <w:szCs w:val="24"/>
              </w:rPr>
            </w:pPr>
          </w:p>
        </w:tc>
        <w:tc>
          <w:tcPr>
            <w:tcW w:w="2523" w:type="dxa"/>
            <w:vAlign w:val="top"/>
          </w:tcPr>
          <w:p w14:paraId="6ABB0D97">
            <w:pPr>
              <w:rPr>
                <w:rFonts w:hint="eastAsia" w:ascii="宋体" w:hAnsi="宋体" w:eastAsia="宋体" w:cs="宋体"/>
                <w:sz w:val="24"/>
                <w:szCs w:val="24"/>
              </w:rPr>
            </w:pPr>
          </w:p>
        </w:tc>
        <w:tc>
          <w:tcPr>
            <w:tcW w:w="982" w:type="dxa"/>
            <w:vAlign w:val="top"/>
          </w:tcPr>
          <w:p w14:paraId="717B7A4F">
            <w:pPr>
              <w:rPr>
                <w:rFonts w:hint="eastAsia" w:ascii="宋体" w:hAnsi="宋体" w:eastAsia="宋体" w:cs="宋体"/>
                <w:sz w:val="24"/>
                <w:szCs w:val="24"/>
              </w:rPr>
            </w:pPr>
          </w:p>
        </w:tc>
        <w:tc>
          <w:tcPr>
            <w:tcW w:w="913" w:type="dxa"/>
            <w:vAlign w:val="top"/>
          </w:tcPr>
          <w:p w14:paraId="1CA858A5">
            <w:pPr>
              <w:rPr>
                <w:rFonts w:hint="eastAsia" w:ascii="宋体" w:hAnsi="宋体" w:eastAsia="宋体" w:cs="宋体"/>
                <w:sz w:val="24"/>
                <w:szCs w:val="24"/>
              </w:rPr>
            </w:pPr>
          </w:p>
        </w:tc>
        <w:tc>
          <w:tcPr>
            <w:tcW w:w="1050" w:type="dxa"/>
            <w:vAlign w:val="top"/>
          </w:tcPr>
          <w:p w14:paraId="5A553E60">
            <w:pPr>
              <w:rPr>
                <w:rFonts w:hint="eastAsia" w:ascii="宋体" w:hAnsi="宋体" w:eastAsia="宋体" w:cs="宋体"/>
                <w:sz w:val="24"/>
                <w:szCs w:val="24"/>
              </w:rPr>
            </w:pPr>
          </w:p>
        </w:tc>
        <w:tc>
          <w:tcPr>
            <w:tcW w:w="1009" w:type="dxa"/>
            <w:vAlign w:val="top"/>
          </w:tcPr>
          <w:p w14:paraId="14F7C1B0">
            <w:pPr>
              <w:rPr>
                <w:rFonts w:hint="eastAsia" w:ascii="宋体" w:hAnsi="宋体" w:eastAsia="宋体" w:cs="宋体"/>
                <w:sz w:val="24"/>
                <w:szCs w:val="24"/>
              </w:rPr>
            </w:pPr>
          </w:p>
        </w:tc>
        <w:tc>
          <w:tcPr>
            <w:tcW w:w="1309" w:type="dxa"/>
            <w:vAlign w:val="top"/>
          </w:tcPr>
          <w:p w14:paraId="6BB59DE6">
            <w:pPr>
              <w:rPr>
                <w:rFonts w:hint="eastAsia" w:ascii="宋体" w:hAnsi="宋体" w:eastAsia="宋体" w:cs="宋体"/>
                <w:sz w:val="24"/>
                <w:szCs w:val="24"/>
              </w:rPr>
            </w:pPr>
          </w:p>
        </w:tc>
      </w:tr>
      <w:tr w14:paraId="069E88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jc w:val="center"/>
        </w:trPr>
        <w:tc>
          <w:tcPr>
            <w:tcW w:w="800" w:type="dxa"/>
            <w:vAlign w:val="top"/>
          </w:tcPr>
          <w:p w14:paraId="25B2E9B8">
            <w:pPr>
              <w:rPr>
                <w:rFonts w:hint="eastAsia" w:ascii="宋体" w:hAnsi="宋体" w:eastAsia="宋体" w:cs="宋体"/>
                <w:sz w:val="24"/>
                <w:szCs w:val="24"/>
              </w:rPr>
            </w:pPr>
          </w:p>
        </w:tc>
        <w:tc>
          <w:tcPr>
            <w:tcW w:w="1329" w:type="dxa"/>
            <w:vAlign w:val="top"/>
          </w:tcPr>
          <w:p w14:paraId="6A500FFE">
            <w:pPr>
              <w:rPr>
                <w:rFonts w:hint="eastAsia" w:ascii="宋体" w:hAnsi="宋体" w:eastAsia="宋体" w:cs="宋体"/>
                <w:sz w:val="24"/>
                <w:szCs w:val="24"/>
              </w:rPr>
            </w:pPr>
          </w:p>
        </w:tc>
        <w:tc>
          <w:tcPr>
            <w:tcW w:w="2523" w:type="dxa"/>
            <w:vAlign w:val="top"/>
          </w:tcPr>
          <w:p w14:paraId="6A9F9268">
            <w:pPr>
              <w:rPr>
                <w:rFonts w:hint="eastAsia" w:ascii="宋体" w:hAnsi="宋体" w:eastAsia="宋体" w:cs="宋体"/>
                <w:sz w:val="24"/>
                <w:szCs w:val="24"/>
              </w:rPr>
            </w:pPr>
          </w:p>
        </w:tc>
        <w:tc>
          <w:tcPr>
            <w:tcW w:w="982" w:type="dxa"/>
            <w:vAlign w:val="top"/>
          </w:tcPr>
          <w:p w14:paraId="3DE01504">
            <w:pPr>
              <w:rPr>
                <w:rFonts w:hint="eastAsia" w:ascii="宋体" w:hAnsi="宋体" w:eastAsia="宋体" w:cs="宋体"/>
                <w:sz w:val="24"/>
                <w:szCs w:val="24"/>
              </w:rPr>
            </w:pPr>
          </w:p>
        </w:tc>
        <w:tc>
          <w:tcPr>
            <w:tcW w:w="913" w:type="dxa"/>
            <w:vAlign w:val="top"/>
          </w:tcPr>
          <w:p w14:paraId="4D0D9A57">
            <w:pPr>
              <w:rPr>
                <w:rFonts w:hint="eastAsia" w:ascii="宋体" w:hAnsi="宋体" w:eastAsia="宋体" w:cs="宋体"/>
                <w:sz w:val="24"/>
                <w:szCs w:val="24"/>
              </w:rPr>
            </w:pPr>
          </w:p>
        </w:tc>
        <w:tc>
          <w:tcPr>
            <w:tcW w:w="1050" w:type="dxa"/>
            <w:vAlign w:val="top"/>
          </w:tcPr>
          <w:p w14:paraId="198534A8">
            <w:pPr>
              <w:rPr>
                <w:rFonts w:hint="eastAsia" w:ascii="宋体" w:hAnsi="宋体" w:eastAsia="宋体" w:cs="宋体"/>
                <w:sz w:val="24"/>
                <w:szCs w:val="24"/>
              </w:rPr>
            </w:pPr>
          </w:p>
        </w:tc>
        <w:tc>
          <w:tcPr>
            <w:tcW w:w="1009" w:type="dxa"/>
            <w:vAlign w:val="top"/>
          </w:tcPr>
          <w:p w14:paraId="2CFD13B3">
            <w:pPr>
              <w:rPr>
                <w:rFonts w:hint="eastAsia" w:ascii="宋体" w:hAnsi="宋体" w:eastAsia="宋体" w:cs="宋体"/>
                <w:sz w:val="24"/>
                <w:szCs w:val="24"/>
              </w:rPr>
            </w:pPr>
          </w:p>
        </w:tc>
        <w:tc>
          <w:tcPr>
            <w:tcW w:w="1309" w:type="dxa"/>
            <w:vAlign w:val="top"/>
          </w:tcPr>
          <w:p w14:paraId="5A0D905F">
            <w:pPr>
              <w:rPr>
                <w:rFonts w:hint="eastAsia" w:ascii="宋体" w:hAnsi="宋体" w:eastAsia="宋体" w:cs="宋体"/>
                <w:sz w:val="24"/>
                <w:szCs w:val="24"/>
              </w:rPr>
            </w:pPr>
          </w:p>
        </w:tc>
      </w:tr>
      <w:tr w14:paraId="1C3B05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jc w:val="center"/>
        </w:trPr>
        <w:tc>
          <w:tcPr>
            <w:tcW w:w="800" w:type="dxa"/>
            <w:vAlign w:val="top"/>
          </w:tcPr>
          <w:p w14:paraId="44FB67CF">
            <w:pPr>
              <w:rPr>
                <w:rFonts w:hint="eastAsia" w:ascii="宋体" w:hAnsi="宋体" w:eastAsia="宋体" w:cs="宋体"/>
                <w:sz w:val="24"/>
                <w:szCs w:val="24"/>
              </w:rPr>
            </w:pPr>
          </w:p>
        </w:tc>
        <w:tc>
          <w:tcPr>
            <w:tcW w:w="1329" w:type="dxa"/>
            <w:vAlign w:val="top"/>
          </w:tcPr>
          <w:p w14:paraId="407611C7">
            <w:pPr>
              <w:rPr>
                <w:rFonts w:hint="eastAsia" w:ascii="宋体" w:hAnsi="宋体" w:eastAsia="宋体" w:cs="宋体"/>
                <w:sz w:val="24"/>
                <w:szCs w:val="24"/>
              </w:rPr>
            </w:pPr>
          </w:p>
        </w:tc>
        <w:tc>
          <w:tcPr>
            <w:tcW w:w="2523" w:type="dxa"/>
            <w:vAlign w:val="top"/>
          </w:tcPr>
          <w:p w14:paraId="6C301E46">
            <w:pPr>
              <w:rPr>
                <w:rFonts w:hint="eastAsia" w:ascii="宋体" w:hAnsi="宋体" w:eastAsia="宋体" w:cs="宋体"/>
                <w:sz w:val="24"/>
                <w:szCs w:val="24"/>
              </w:rPr>
            </w:pPr>
          </w:p>
        </w:tc>
        <w:tc>
          <w:tcPr>
            <w:tcW w:w="982" w:type="dxa"/>
            <w:vAlign w:val="top"/>
          </w:tcPr>
          <w:p w14:paraId="380B2D7D">
            <w:pPr>
              <w:rPr>
                <w:rFonts w:hint="eastAsia" w:ascii="宋体" w:hAnsi="宋体" w:eastAsia="宋体" w:cs="宋体"/>
                <w:sz w:val="24"/>
                <w:szCs w:val="24"/>
              </w:rPr>
            </w:pPr>
          </w:p>
        </w:tc>
        <w:tc>
          <w:tcPr>
            <w:tcW w:w="913" w:type="dxa"/>
            <w:vAlign w:val="top"/>
          </w:tcPr>
          <w:p w14:paraId="5F0BA128">
            <w:pPr>
              <w:rPr>
                <w:rFonts w:hint="eastAsia" w:ascii="宋体" w:hAnsi="宋体" w:eastAsia="宋体" w:cs="宋体"/>
                <w:sz w:val="24"/>
                <w:szCs w:val="24"/>
              </w:rPr>
            </w:pPr>
          </w:p>
        </w:tc>
        <w:tc>
          <w:tcPr>
            <w:tcW w:w="1050" w:type="dxa"/>
            <w:vAlign w:val="top"/>
          </w:tcPr>
          <w:p w14:paraId="695DDDDC">
            <w:pPr>
              <w:rPr>
                <w:rFonts w:hint="eastAsia" w:ascii="宋体" w:hAnsi="宋体" w:eastAsia="宋体" w:cs="宋体"/>
                <w:sz w:val="24"/>
                <w:szCs w:val="24"/>
              </w:rPr>
            </w:pPr>
          </w:p>
        </w:tc>
        <w:tc>
          <w:tcPr>
            <w:tcW w:w="1009" w:type="dxa"/>
            <w:vAlign w:val="top"/>
          </w:tcPr>
          <w:p w14:paraId="43AD3A06">
            <w:pPr>
              <w:rPr>
                <w:rFonts w:hint="eastAsia" w:ascii="宋体" w:hAnsi="宋体" w:eastAsia="宋体" w:cs="宋体"/>
                <w:sz w:val="24"/>
                <w:szCs w:val="24"/>
              </w:rPr>
            </w:pPr>
          </w:p>
        </w:tc>
        <w:tc>
          <w:tcPr>
            <w:tcW w:w="1309" w:type="dxa"/>
            <w:vAlign w:val="top"/>
          </w:tcPr>
          <w:p w14:paraId="13368078">
            <w:pPr>
              <w:rPr>
                <w:rFonts w:hint="eastAsia" w:ascii="宋体" w:hAnsi="宋体" w:eastAsia="宋体" w:cs="宋体"/>
                <w:sz w:val="24"/>
                <w:szCs w:val="24"/>
              </w:rPr>
            </w:pPr>
          </w:p>
        </w:tc>
      </w:tr>
      <w:tr w14:paraId="41A215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jc w:val="center"/>
        </w:trPr>
        <w:tc>
          <w:tcPr>
            <w:tcW w:w="800" w:type="dxa"/>
            <w:vAlign w:val="top"/>
          </w:tcPr>
          <w:p w14:paraId="0FA382CC">
            <w:pPr>
              <w:rPr>
                <w:rFonts w:hint="eastAsia" w:ascii="宋体" w:hAnsi="宋体" w:eastAsia="宋体" w:cs="宋体"/>
                <w:sz w:val="24"/>
                <w:szCs w:val="24"/>
              </w:rPr>
            </w:pPr>
          </w:p>
        </w:tc>
        <w:tc>
          <w:tcPr>
            <w:tcW w:w="1329" w:type="dxa"/>
            <w:vAlign w:val="top"/>
          </w:tcPr>
          <w:p w14:paraId="7ABD273D">
            <w:pPr>
              <w:rPr>
                <w:rFonts w:hint="eastAsia" w:ascii="宋体" w:hAnsi="宋体" w:eastAsia="宋体" w:cs="宋体"/>
                <w:sz w:val="24"/>
                <w:szCs w:val="24"/>
              </w:rPr>
            </w:pPr>
          </w:p>
        </w:tc>
        <w:tc>
          <w:tcPr>
            <w:tcW w:w="2523" w:type="dxa"/>
            <w:vAlign w:val="top"/>
          </w:tcPr>
          <w:p w14:paraId="3259BDF9">
            <w:pPr>
              <w:rPr>
                <w:rFonts w:hint="eastAsia" w:ascii="宋体" w:hAnsi="宋体" w:eastAsia="宋体" w:cs="宋体"/>
                <w:sz w:val="24"/>
                <w:szCs w:val="24"/>
              </w:rPr>
            </w:pPr>
          </w:p>
        </w:tc>
        <w:tc>
          <w:tcPr>
            <w:tcW w:w="982" w:type="dxa"/>
            <w:vAlign w:val="top"/>
          </w:tcPr>
          <w:p w14:paraId="03D1FE48">
            <w:pPr>
              <w:rPr>
                <w:rFonts w:hint="eastAsia" w:ascii="宋体" w:hAnsi="宋体" w:eastAsia="宋体" w:cs="宋体"/>
                <w:sz w:val="24"/>
                <w:szCs w:val="24"/>
              </w:rPr>
            </w:pPr>
          </w:p>
        </w:tc>
        <w:tc>
          <w:tcPr>
            <w:tcW w:w="913" w:type="dxa"/>
            <w:vAlign w:val="top"/>
          </w:tcPr>
          <w:p w14:paraId="3E0EAF0B">
            <w:pPr>
              <w:rPr>
                <w:rFonts w:hint="eastAsia" w:ascii="宋体" w:hAnsi="宋体" w:eastAsia="宋体" w:cs="宋体"/>
                <w:sz w:val="24"/>
                <w:szCs w:val="24"/>
              </w:rPr>
            </w:pPr>
          </w:p>
        </w:tc>
        <w:tc>
          <w:tcPr>
            <w:tcW w:w="1050" w:type="dxa"/>
            <w:vAlign w:val="top"/>
          </w:tcPr>
          <w:p w14:paraId="10440267">
            <w:pPr>
              <w:rPr>
                <w:rFonts w:hint="eastAsia" w:ascii="宋体" w:hAnsi="宋体" w:eastAsia="宋体" w:cs="宋体"/>
                <w:sz w:val="24"/>
                <w:szCs w:val="24"/>
              </w:rPr>
            </w:pPr>
          </w:p>
        </w:tc>
        <w:tc>
          <w:tcPr>
            <w:tcW w:w="1009" w:type="dxa"/>
            <w:vAlign w:val="top"/>
          </w:tcPr>
          <w:p w14:paraId="7C7B18AA">
            <w:pPr>
              <w:rPr>
                <w:rFonts w:hint="eastAsia" w:ascii="宋体" w:hAnsi="宋体" w:eastAsia="宋体" w:cs="宋体"/>
                <w:sz w:val="24"/>
                <w:szCs w:val="24"/>
              </w:rPr>
            </w:pPr>
          </w:p>
        </w:tc>
        <w:tc>
          <w:tcPr>
            <w:tcW w:w="1309" w:type="dxa"/>
            <w:vAlign w:val="top"/>
          </w:tcPr>
          <w:p w14:paraId="07F56AC4">
            <w:pPr>
              <w:rPr>
                <w:rFonts w:hint="eastAsia" w:ascii="宋体" w:hAnsi="宋体" w:eastAsia="宋体" w:cs="宋体"/>
                <w:sz w:val="24"/>
                <w:szCs w:val="24"/>
              </w:rPr>
            </w:pPr>
          </w:p>
        </w:tc>
      </w:tr>
      <w:tr w14:paraId="0CF46F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jc w:val="center"/>
        </w:trPr>
        <w:tc>
          <w:tcPr>
            <w:tcW w:w="800" w:type="dxa"/>
            <w:vAlign w:val="top"/>
          </w:tcPr>
          <w:p w14:paraId="033448DC">
            <w:pPr>
              <w:rPr>
                <w:rFonts w:hint="eastAsia" w:ascii="宋体" w:hAnsi="宋体" w:eastAsia="宋体" w:cs="宋体"/>
                <w:sz w:val="24"/>
                <w:szCs w:val="24"/>
              </w:rPr>
            </w:pPr>
          </w:p>
        </w:tc>
        <w:tc>
          <w:tcPr>
            <w:tcW w:w="1329" w:type="dxa"/>
            <w:vAlign w:val="top"/>
          </w:tcPr>
          <w:p w14:paraId="52CDBDF3">
            <w:pPr>
              <w:rPr>
                <w:rFonts w:hint="eastAsia" w:ascii="宋体" w:hAnsi="宋体" w:eastAsia="宋体" w:cs="宋体"/>
                <w:sz w:val="24"/>
                <w:szCs w:val="24"/>
              </w:rPr>
            </w:pPr>
          </w:p>
        </w:tc>
        <w:tc>
          <w:tcPr>
            <w:tcW w:w="2523" w:type="dxa"/>
            <w:vAlign w:val="top"/>
          </w:tcPr>
          <w:p w14:paraId="3AD9C25C">
            <w:pPr>
              <w:rPr>
                <w:rFonts w:hint="eastAsia" w:ascii="宋体" w:hAnsi="宋体" w:eastAsia="宋体" w:cs="宋体"/>
                <w:sz w:val="24"/>
                <w:szCs w:val="24"/>
              </w:rPr>
            </w:pPr>
          </w:p>
        </w:tc>
        <w:tc>
          <w:tcPr>
            <w:tcW w:w="982" w:type="dxa"/>
            <w:vAlign w:val="top"/>
          </w:tcPr>
          <w:p w14:paraId="23F31E6A">
            <w:pPr>
              <w:rPr>
                <w:rFonts w:hint="eastAsia" w:ascii="宋体" w:hAnsi="宋体" w:eastAsia="宋体" w:cs="宋体"/>
                <w:sz w:val="24"/>
                <w:szCs w:val="24"/>
              </w:rPr>
            </w:pPr>
          </w:p>
        </w:tc>
        <w:tc>
          <w:tcPr>
            <w:tcW w:w="913" w:type="dxa"/>
            <w:vAlign w:val="top"/>
          </w:tcPr>
          <w:p w14:paraId="270E8EF1">
            <w:pPr>
              <w:rPr>
                <w:rFonts w:hint="eastAsia" w:ascii="宋体" w:hAnsi="宋体" w:eastAsia="宋体" w:cs="宋体"/>
                <w:sz w:val="24"/>
                <w:szCs w:val="24"/>
              </w:rPr>
            </w:pPr>
          </w:p>
        </w:tc>
        <w:tc>
          <w:tcPr>
            <w:tcW w:w="1050" w:type="dxa"/>
            <w:vAlign w:val="top"/>
          </w:tcPr>
          <w:p w14:paraId="4048E07D">
            <w:pPr>
              <w:rPr>
                <w:rFonts w:hint="eastAsia" w:ascii="宋体" w:hAnsi="宋体" w:eastAsia="宋体" w:cs="宋体"/>
                <w:sz w:val="24"/>
                <w:szCs w:val="24"/>
              </w:rPr>
            </w:pPr>
          </w:p>
        </w:tc>
        <w:tc>
          <w:tcPr>
            <w:tcW w:w="1009" w:type="dxa"/>
            <w:vAlign w:val="top"/>
          </w:tcPr>
          <w:p w14:paraId="6B953CE6">
            <w:pPr>
              <w:rPr>
                <w:rFonts w:hint="eastAsia" w:ascii="宋体" w:hAnsi="宋体" w:eastAsia="宋体" w:cs="宋体"/>
                <w:sz w:val="24"/>
                <w:szCs w:val="24"/>
              </w:rPr>
            </w:pPr>
          </w:p>
        </w:tc>
        <w:tc>
          <w:tcPr>
            <w:tcW w:w="1309" w:type="dxa"/>
            <w:vAlign w:val="top"/>
          </w:tcPr>
          <w:p w14:paraId="01F6ED49">
            <w:pPr>
              <w:rPr>
                <w:rFonts w:hint="eastAsia" w:ascii="宋体" w:hAnsi="宋体" w:eastAsia="宋体" w:cs="宋体"/>
                <w:sz w:val="24"/>
                <w:szCs w:val="24"/>
              </w:rPr>
            </w:pPr>
          </w:p>
        </w:tc>
      </w:tr>
      <w:tr w14:paraId="0B8C8A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jc w:val="center"/>
        </w:trPr>
        <w:tc>
          <w:tcPr>
            <w:tcW w:w="800" w:type="dxa"/>
            <w:vAlign w:val="top"/>
          </w:tcPr>
          <w:p w14:paraId="092A42BB">
            <w:pPr>
              <w:rPr>
                <w:rFonts w:hint="eastAsia" w:ascii="宋体" w:hAnsi="宋体" w:eastAsia="宋体" w:cs="宋体"/>
                <w:sz w:val="24"/>
                <w:szCs w:val="24"/>
              </w:rPr>
            </w:pPr>
          </w:p>
        </w:tc>
        <w:tc>
          <w:tcPr>
            <w:tcW w:w="1329" w:type="dxa"/>
            <w:vAlign w:val="top"/>
          </w:tcPr>
          <w:p w14:paraId="68AE14A7">
            <w:pPr>
              <w:rPr>
                <w:rFonts w:hint="eastAsia" w:ascii="宋体" w:hAnsi="宋体" w:eastAsia="宋体" w:cs="宋体"/>
                <w:sz w:val="24"/>
                <w:szCs w:val="24"/>
              </w:rPr>
            </w:pPr>
          </w:p>
        </w:tc>
        <w:tc>
          <w:tcPr>
            <w:tcW w:w="2523" w:type="dxa"/>
            <w:vAlign w:val="top"/>
          </w:tcPr>
          <w:p w14:paraId="36AEDEC8">
            <w:pPr>
              <w:rPr>
                <w:rFonts w:hint="eastAsia" w:ascii="宋体" w:hAnsi="宋体" w:eastAsia="宋体" w:cs="宋体"/>
                <w:sz w:val="24"/>
                <w:szCs w:val="24"/>
              </w:rPr>
            </w:pPr>
          </w:p>
        </w:tc>
        <w:tc>
          <w:tcPr>
            <w:tcW w:w="982" w:type="dxa"/>
            <w:vAlign w:val="top"/>
          </w:tcPr>
          <w:p w14:paraId="26E3CEE6">
            <w:pPr>
              <w:rPr>
                <w:rFonts w:hint="eastAsia" w:ascii="宋体" w:hAnsi="宋体" w:eastAsia="宋体" w:cs="宋体"/>
                <w:sz w:val="24"/>
                <w:szCs w:val="24"/>
              </w:rPr>
            </w:pPr>
          </w:p>
        </w:tc>
        <w:tc>
          <w:tcPr>
            <w:tcW w:w="913" w:type="dxa"/>
            <w:vAlign w:val="top"/>
          </w:tcPr>
          <w:p w14:paraId="59DFFCAD">
            <w:pPr>
              <w:rPr>
                <w:rFonts w:hint="eastAsia" w:ascii="宋体" w:hAnsi="宋体" w:eastAsia="宋体" w:cs="宋体"/>
                <w:sz w:val="24"/>
                <w:szCs w:val="24"/>
              </w:rPr>
            </w:pPr>
          </w:p>
        </w:tc>
        <w:tc>
          <w:tcPr>
            <w:tcW w:w="1050" w:type="dxa"/>
            <w:vAlign w:val="top"/>
          </w:tcPr>
          <w:p w14:paraId="1BFF1BDF">
            <w:pPr>
              <w:rPr>
                <w:rFonts w:hint="eastAsia" w:ascii="宋体" w:hAnsi="宋体" w:eastAsia="宋体" w:cs="宋体"/>
                <w:sz w:val="24"/>
                <w:szCs w:val="24"/>
              </w:rPr>
            </w:pPr>
          </w:p>
        </w:tc>
        <w:tc>
          <w:tcPr>
            <w:tcW w:w="1009" w:type="dxa"/>
            <w:vAlign w:val="top"/>
          </w:tcPr>
          <w:p w14:paraId="495EFF4F">
            <w:pPr>
              <w:rPr>
                <w:rFonts w:hint="eastAsia" w:ascii="宋体" w:hAnsi="宋体" w:eastAsia="宋体" w:cs="宋体"/>
                <w:sz w:val="24"/>
                <w:szCs w:val="24"/>
              </w:rPr>
            </w:pPr>
          </w:p>
        </w:tc>
        <w:tc>
          <w:tcPr>
            <w:tcW w:w="1309" w:type="dxa"/>
            <w:vAlign w:val="top"/>
          </w:tcPr>
          <w:p w14:paraId="1C7AA4A7">
            <w:pPr>
              <w:rPr>
                <w:rFonts w:hint="eastAsia" w:ascii="宋体" w:hAnsi="宋体" w:eastAsia="宋体" w:cs="宋体"/>
                <w:sz w:val="24"/>
                <w:szCs w:val="24"/>
              </w:rPr>
            </w:pPr>
          </w:p>
        </w:tc>
      </w:tr>
      <w:tr w14:paraId="4F6381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jc w:val="center"/>
        </w:trPr>
        <w:tc>
          <w:tcPr>
            <w:tcW w:w="800" w:type="dxa"/>
            <w:vAlign w:val="top"/>
          </w:tcPr>
          <w:p w14:paraId="3D54AD3E">
            <w:pPr>
              <w:rPr>
                <w:rFonts w:hint="eastAsia" w:ascii="宋体" w:hAnsi="宋体" w:eastAsia="宋体" w:cs="宋体"/>
                <w:sz w:val="24"/>
                <w:szCs w:val="24"/>
              </w:rPr>
            </w:pPr>
          </w:p>
        </w:tc>
        <w:tc>
          <w:tcPr>
            <w:tcW w:w="1329" w:type="dxa"/>
            <w:vAlign w:val="top"/>
          </w:tcPr>
          <w:p w14:paraId="65EB54AB">
            <w:pPr>
              <w:rPr>
                <w:rFonts w:hint="eastAsia" w:ascii="宋体" w:hAnsi="宋体" w:eastAsia="宋体" w:cs="宋体"/>
                <w:sz w:val="24"/>
                <w:szCs w:val="24"/>
              </w:rPr>
            </w:pPr>
          </w:p>
        </w:tc>
        <w:tc>
          <w:tcPr>
            <w:tcW w:w="2523" w:type="dxa"/>
            <w:vAlign w:val="top"/>
          </w:tcPr>
          <w:p w14:paraId="5BE45831">
            <w:pPr>
              <w:rPr>
                <w:rFonts w:hint="eastAsia" w:ascii="宋体" w:hAnsi="宋体" w:eastAsia="宋体" w:cs="宋体"/>
                <w:sz w:val="24"/>
                <w:szCs w:val="24"/>
              </w:rPr>
            </w:pPr>
          </w:p>
        </w:tc>
        <w:tc>
          <w:tcPr>
            <w:tcW w:w="982" w:type="dxa"/>
            <w:vAlign w:val="top"/>
          </w:tcPr>
          <w:p w14:paraId="099672FB">
            <w:pPr>
              <w:rPr>
                <w:rFonts w:hint="eastAsia" w:ascii="宋体" w:hAnsi="宋体" w:eastAsia="宋体" w:cs="宋体"/>
                <w:sz w:val="24"/>
                <w:szCs w:val="24"/>
              </w:rPr>
            </w:pPr>
          </w:p>
        </w:tc>
        <w:tc>
          <w:tcPr>
            <w:tcW w:w="913" w:type="dxa"/>
            <w:vAlign w:val="top"/>
          </w:tcPr>
          <w:p w14:paraId="29352D72">
            <w:pPr>
              <w:rPr>
                <w:rFonts w:hint="eastAsia" w:ascii="宋体" w:hAnsi="宋体" w:eastAsia="宋体" w:cs="宋体"/>
                <w:sz w:val="24"/>
                <w:szCs w:val="24"/>
              </w:rPr>
            </w:pPr>
          </w:p>
        </w:tc>
        <w:tc>
          <w:tcPr>
            <w:tcW w:w="1050" w:type="dxa"/>
            <w:vAlign w:val="top"/>
          </w:tcPr>
          <w:p w14:paraId="0BF73AC9">
            <w:pPr>
              <w:rPr>
                <w:rFonts w:hint="eastAsia" w:ascii="宋体" w:hAnsi="宋体" w:eastAsia="宋体" w:cs="宋体"/>
                <w:sz w:val="24"/>
                <w:szCs w:val="24"/>
              </w:rPr>
            </w:pPr>
          </w:p>
        </w:tc>
        <w:tc>
          <w:tcPr>
            <w:tcW w:w="1009" w:type="dxa"/>
            <w:vAlign w:val="top"/>
          </w:tcPr>
          <w:p w14:paraId="536C5DE2">
            <w:pPr>
              <w:rPr>
                <w:rFonts w:hint="eastAsia" w:ascii="宋体" w:hAnsi="宋体" w:eastAsia="宋体" w:cs="宋体"/>
                <w:sz w:val="24"/>
                <w:szCs w:val="24"/>
              </w:rPr>
            </w:pPr>
          </w:p>
        </w:tc>
        <w:tc>
          <w:tcPr>
            <w:tcW w:w="1309" w:type="dxa"/>
            <w:vAlign w:val="top"/>
          </w:tcPr>
          <w:p w14:paraId="1E148E91">
            <w:pPr>
              <w:rPr>
                <w:rFonts w:hint="eastAsia" w:ascii="宋体" w:hAnsi="宋体" w:eastAsia="宋体" w:cs="宋体"/>
                <w:sz w:val="24"/>
                <w:szCs w:val="24"/>
              </w:rPr>
            </w:pPr>
          </w:p>
        </w:tc>
      </w:tr>
      <w:tr w14:paraId="08C415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jc w:val="center"/>
        </w:trPr>
        <w:tc>
          <w:tcPr>
            <w:tcW w:w="800" w:type="dxa"/>
            <w:vAlign w:val="top"/>
          </w:tcPr>
          <w:p w14:paraId="34C25F04">
            <w:pPr>
              <w:rPr>
                <w:rFonts w:hint="eastAsia" w:ascii="宋体" w:hAnsi="宋体" w:eastAsia="宋体" w:cs="宋体"/>
                <w:sz w:val="24"/>
                <w:szCs w:val="24"/>
              </w:rPr>
            </w:pPr>
          </w:p>
        </w:tc>
        <w:tc>
          <w:tcPr>
            <w:tcW w:w="1329" w:type="dxa"/>
            <w:vAlign w:val="top"/>
          </w:tcPr>
          <w:p w14:paraId="1A8317C3">
            <w:pPr>
              <w:rPr>
                <w:rFonts w:hint="eastAsia" w:ascii="宋体" w:hAnsi="宋体" w:eastAsia="宋体" w:cs="宋体"/>
                <w:sz w:val="24"/>
                <w:szCs w:val="24"/>
              </w:rPr>
            </w:pPr>
          </w:p>
        </w:tc>
        <w:tc>
          <w:tcPr>
            <w:tcW w:w="2523" w:type="dxa"/>
            <w:vAlign w:val="top"/>
          </w:tcPr>
          <w:p w14:paraId="29B8A8B2">
            <w:pPr>
              <w:rPr>
                <w:rFonts w:hint="eastAsia" w:ascii="宋体" w:hAnsi="宋体" w:eastAsia="宋体" w:cs="宋体"/>
                <w:sz w:val="24"/>
                <w:szCs w:val="24"/>
              </w:rPr>
            </w:pPr>
          </w:p>
        </w:tc>
        <w:tc>
          <w:tcPr>
            <w:tcW w:w="982" w:type="dxa"/>
            <w:vAlign w:val="top"/>
          </w:tcPr>
          <w:p w14:paraId="74CC1003">
            <w:pPr>
              <w:rPr>
                <w:rFonts w:hint="eastAsia" w:ascii="宋体" w:hAnsi="宋体" w:eastAsia="宋体" w:cs="宋体"/>
                <w:sz w:val="24"/>
                <w:szCs w:val="24"/>
              </w:rPr>
            </w:pPr>
          </w:p>
        </w:tc>
        <w:tc>
          <w:tcPr>
            <w:tcW w:w="913" w:type="dxa"/>
            <w:vAlign w:val="top"/>
          </w:tcPr>
          <w:p w14:paraId="5FD36CB9">
            <w:pPr>
              <w:rPr>
                <w:rFonts w:hint="eastAsia" w:ascii="宋体" w:hAnsi="宋体" w:eastAsia="宋体" w:cs="宋体"/>
                <w:sz w:val="24"/>
                <w:szCs w:val="24"/>
              </w:rPr>
            </w:pPr>
          </w:p>
        </w:tc>
        <w:tc>
          <w:tcPr>
            <w:tcW w:w="1050" w:type="dxa"/>
            <w:vAlign w:val="top"/>
          </w:tcPr>
          <w:p w14:paraId="4522F549">
            <w:pPr>
              <w:rPr>
                <w:rFonts w:hint="eastAsia" w:ascii="宋体" w:hAnsi="宋体" w:eastAsia="宋体" w:cs="宋体"/>
                <w:sz w:val="24"/>
                <w:szCs w:val="24"/>
              </w:rPr>
            </w:pPr>
          </w:p>
        </w:tc>
        <w:tc>
          <w:tcPr>
            <w:tcW w:w="1009" w:type="dxa"/>
            <w:vAlign w:val="top"/>
          </w:tcPr>
          <w:p w14:paraId="04BB17BA">
            <w:pPr>
              <w:rPr>
                <w:rFonts w:hint="eastAsia" w:ascii="宋体" w:hAnsi="宋体" w:eastAsia="宋体" w:cs="宋体"/>
                <w:sz w:val="24"/>
                <w:szCs w:val="24"/>
              </w:rPr>
            </w:pPr>
          </w:p>
        </w:tc>
        <w:tc>
          <w:tcPr>
            <w:tcW w:w="1309" w:type="dxa"/>
            <w:vAlign w:val="top"/>
          </w:tcPr>
          <w:p w14:paraId="0453B5BB">
            <w:pPr>
              <w:rPr>
                <w:rFonts w:hint="eastAsia" w:ascii="宋体" w:hAnsi="宋体" w:eastAsia="宋体" w:cs="宋体"/>
                <w:sz w:val="24"/>
                <w:szCs w:val="24"/>
              </w:rPr>
            </w:pPr>
          </w:p>
        </w:tc>
      </w:tr>
      <w:tr w14:paraId="65D8A2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jc w:val="center"/>
        </w:trPr>
        <w:tc>
          <w:tcPr>
            <w:tcW w:w="800" w:type="dxa"/>
            <w:vAlign w:val="top"/>
          </w:tcPr>
          <w:p w14:paraId="17ECE6C7">
            <w:pPr>
              <w:rPr>
                <w:rFonts w:hint="eastAsia" w:ascii="宋体" w:hAnsi="宋体" w:eastAsia="宋体" w:cs="宋体"/>
                <w:sz w:val="24"/>
                <w:szCs w:val="24"/>
              </w:rPr>
            </w:pPr>
          </w:p>
        </w:tc>
        <w:tc>
          <w:tcPr>
            <w:tcW w:w="1329" w:type="dxa"/>
            <w:vAlign w:val="top"/>
          </w:tcPr>
          <w:p w14:paraId="0D1A68FD">
            <w:pPr>
              <w:rPr>
                <w:rFonts w:hint="eastAsia" w:ascii="宋体" w:hAnsi="宋体" w:eastAsia="宋体" w:cs="宋体"/>
                <w:sz w:val="24"/>
                <w:szCs w:val="24"/>
              </w:rPr>
            </w:pPr>
          </w:p>
        </w:tc>
        <w:tc>
          <w:tcPr>
            <w:tcW w:w="5468" w:type="dxa"/>
            <w:gridSpan w:val="4"/>
            <w:vAlign w:val="top"/>
          </w:tcPr>
          <w:p w14:paraId="244BD37E">
            <w:pPr>
              <w:pStyle w:val="25"/>
              <w:spacing w:before="131" w:line="228" w:lineRule="auto"/>
              <w:ind w:left="116"/>
              <w:rPr>
                <w:rFonts w:hint="eastAsia" w:ascii="宋体" w:hAnsi="宋体" w:eastAsia="宋体" w:cs="宋体"/>
                <w:sz w:val="24"/>
                <w:szCs w:val="24"/>
              </w:rPr>
            </w:pPr>
            <w:r>
              <w:rPr>
                <w:rFonts w:hint="eastAsia" w:ascii="宋体" w:hAnsi="宋体" w:eastAsia="宋体" w:cs="宋体"/>
                <w:spacing w:val="15"/>
                <w:sz w:val="24"/>
                <w:szCs w:val="24"/>
              </w:rPr>
              <w:t>备品备件</w:t>
            </w:r>
          </w:p>
        </w:tc>
        <w:tc>
          <w:tcPr>
            <w:tcW w:w="1009" w:type="dxa"/>
            <w:vAlign w:val="top"/>
          </w:tcPr>
          <w:p w14:paraId="390E52CF">
            <w:pPr>
              <w:rPr>
                <w:rFonts w:hint="eastAsia" w:ascii="宋体" w:hAnsi="宋体" w:eastAsia="宋体" w:cs="宋体"/>
                <w:sz w:val="24"/>
                <w:szCs w:val="24"/>
              </w:rPr>
            </w:pPr>
          </w:p>
        </w:tc>
        <w:tc>
          <w:tcPr>
            <w:tcW w:w="1309" w:type="dxa"/>
            <w:vAlign w:val="top"/>
          </w:tcPr>
          <w:p w14:paraId="6095C66F">
            <w:pPr>
              <w:rPr>
                <w:rFonts w:hint="eastAsia" w:ascii="宋体" w:hAnsi="宋体" w:eastAsia="宋体" w:cs="宋体"/>
                <w:sz w:val="24"/>
                <w:szCs w:val="24"/>
              </w:rPr>
            </w:pPr>
          </w:p>
        </w:tc>
      </w:tr>
      <w:tr w14:paraId="51A1F9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jc w:val="center"/>
        </w:trPr>
        <w:tc>
          <w:tcPr>
            <w:tcW w:w="800" w:type="dxa"/>
            <w:vAlign w:val="top"/>
          </w:tcPr>
          <w:p w14:paraId="76804C98">
            <w:pPr>
              <w:rPr>
                <w:rFonts w:hint="eastAsia" w:ascii="宋体" w:hAnsi="宋体" w:eastAsia="宋体" w:cs="宋体"/>
                <w:sz w:val="24"/>
                <w:szCs w:val="24"/>
              </w:rPr>
            </w:pPr>
          </w:p>
        </w:tc>
        <w:tc>
          <w:tcPr>
            <w:tcW w:w="1329" w:type="dxa"/>
            <w:vAlign w:val="top"/>
          </w:tcPr>
          <w:p w14:paraId="35C7AC8B">
            <w:pPr>
              <w:rPr>
                <w:rFonts w:hint="eastAsia" w:ascii="宋体" w:hAnsi="宋体" w:eastAsia="宋体" w:cs="宋体"/>
                <w:sz w:val="24"/>
                <w:szCs w:val="24"/>
              </w:rPr>
            </w:pPr>
          </w:p>
        </w:tc>
        <w:tc>
          <w:tcPr>
            <w:tcW w:w="5468" w:type="dxa"/>
            <w:gridSpan w:val="4"/>
            <w:vAlign w:val="top"/>
          </w:tcPr>
          <w:p w14:paraId="576AA4B3">
            <w:pPr>
              <w:pStyle w:val="25"/>
              <w:spacing w:before="131" w:line="228" w:lineRule="auto"/>
              <w:ind w:left="127"/>
              <w:rPr>
                <w:rFonts w:hint="eastAsia" w:ascii="宋体" w:hAnsi="宋体" w:eastAsia="宋体" w:cs="宋体"/>
                <w:sz w:val="24"/>
                <w:szCs w:val="24"/>
              </w:rPr>
            </w:pPr>
            <w:r>
              <w:rPr>
                <w:rFonts w:hint="eastAsia" w:ascii="宋体" w:hAnsi="宋体" w:eastAsia="宋体" w:cs="宋体"/>
                <w:spacing w:val="10"/>
                <w:sz w:val="24"/>
                <w:szCs w:val="24"/>
              </w:rPr>
              <w:t>易损件</w:t>
            </w:r>
          </w:p>
        </w:tc>
        <w:tc>
          <w:tcPr>
            <w:tcW w:w="1009" w:type="dxa"/>
            <w:vAlign w:val="top"/>
          </w:tcPr>
          <w:p w14:paraId="2A4FFD54">
            <w:pPr>
              <w:rPr>
                <w:rFonts w:hint="eastAsia" w:ascii="宋体" w:hAnsi="宋体" w:eastAsia="宋体" w:cs="宋体"/>
                <w:sz w:val="24"/>
                <w:szCs w:val="24"/>
              </w:rPr>
            </w:pPr>
          </w:p>
        </w:tc>
        <w:tc>
          <w:tcPr>
            <w:tcW w:w="1309" w:type="dxa"/>
            <w:vAlign w:val="top"/>
          </w:tcPr>
          <w:p w14:paraId="3A72FA36">
            <w:pPr>
              <w:rPr>
                <w:rFonts w:hint="eastAsia" w:ascii="宋体" w:hAnsi="宋体" w:eastAsia="宋体" w:cs="宋体"/>
                <w:sz w:val="24"/>
                <w:szCs w:val="24"/>
              </w:rPr>
            </w:pPr>
          </w:p>
        </w:tc>
      </w:tr>
      <w:tr w14:paraId="6AB4D2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jc w:val="center"/>
        </w:trPr>
        <w:tc>
          <w:tcPr>
            <w:tcW w:w="800" w:type="dxa"/>
            <w:vAlign w:val="top"/>
          </w:tcPr>
          <w:p w14:paraId="75E39FB5">
            <w:pPr>
              <w:rPr>
                <w:rFonts w:hint="eastAsia" w:ascii="宋体" w:hAnsi="宋体" w:eastAsia="宋体" w:cs="宋体"/>
                <w:sz w:val="24"/>
                <w:szCs w:val="24"/>
              </w:rPr>
            </w:pPr>
          </w:p>
        </w:tc>
        <w:tc>
          <w:tcPr>
            <w:tcW w:w="1329" w:type="dxa"/>
            <w:vAlign w:val="top"/>
          </w:tcPr>
          <w:p w14:paraId="7956B99F">
            <w:pPr>
              <w:rPr>
                <w:rFonts w:hint="eastAsia" w:ascii="宋体" w:hAnsi="宋体" w:eastAsia="宋体" w:cs="宋体"/>
                <w:sz w:val="24"/>
                <w:szCs w:val="24"/>
              </w:rPr>
            </w:pPr>
          </w:p>
        </w:tc>
        <w:tc>
          <w:tcPr>
            <w:tcW w:w="5468" w:type="dxa"/>
            <w:gridSpan w:val="4"/>
            <w:vAlign w:val="top"/>
          </w:tcPr>
          <w:p w14:paraId="6A4C28C8">
            <w:pPr>
              <w:pStyle w:val="25"/>
              <w:spacing w:before="134" w:line="226" w:lineRule="auto"/>
              <w:ind w:left="114"/>
              <w:rPr>
                <w:rFonts w:hint="eastAsia" w:ascii="宋体" w:hAnsi="宋体" w:eastAsia="宋体" w:cs="宋体"/>
                <w:sz w:val="24"/>
                <w:szCs w:val="24"/>
              </w:rPr>
            </w:pPr>
            <w:r>
              <w:rPr>
                <w:rFonts w:hint="eastAsia" w:ascii="宋体" w:hAnsi="宋体" w:eastAsia="宋体" w:cs="宋体"/>
                <w:spacing w:val="17"/>
                <w:sz w:val="24"/>
                <w:szCs w:val="24"/>
              </w:rPr>
              <w:t>专用工具价</w:t>
            </w:r>
          </w:p>
        </w:tc>
        <w:tc>
          <w:tcPr>
            <w:tcW w:w="1009" w:type="dxa"/>
            <w:vAlign w:val="top"/>
          </w:tcPr>
          <w:p w14:paraId="5FD36047">
            <w:pPr>
              <w:rPr>
                <w:rFonts w:hint="eastAsia" w:ascii="宋体" w:hAnsi="宋体" w:eastAsia="宋体" w:cs="宋体"/>
                <w:sz w:val="24"/>
                <w:szCs w:val="24"/>
              </w:rPr>
            </w:pPr>
          </w:p>
        </w:tc>
        <w:tc>
          <w:tcPr>
            <w:tcW w:w="1309" w:type="dxa"/>
            <w:vAlign w:val="top"/>
          </w:tcPr>
          <w:p w14:paraId="6EECC486">
            <w:pPr>
              <w:rPr>
                <w:rFonts w:hint="eastAsia" w:ascii="宋体" w:hAnsi="宋体" w:eastAsia="宋体" w:cs="宋体"/>
                <w:sz w:val="24"/>
                <w:szCs w:val="24"/>
              </w:rPr>
            </w:pPr>
          </w:p>
        </w:tc>
      </w:tr>
      <w:tr w14:paraId="1BC585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jc w:val="center"/>
        </w:trPr>
        <w:tc>
          <w:tcPr>
            <w:tcW w:w="800" w:type="dxa"/>
            <w:vAlign w:val="top"/>
          </w:tcPr>
          <w:p w14:paraId="6E86F7F2">
            <w:pPr>
              <w:rPr>
                <w:rFonts w:hint="eastAsia" w:ascii="宋体" w:hAnsi="宋体" w:eastAsia="宋体" w:cs="宋体"/>
                <w:sz w:val="24"/>
                <w:szCs w:val="24"/>
              </w:rPr>
            </w:pPr>
          </w:p>
        </w:tc>
        <w:tc>
          <w:tcPr>
            <w:tcW w:w="1329" w:type="dxa"/>
            <w:vAlign w:val="top"/>
          </w:tcPr>
          <w:p w14:paraId="6502BC25">
            <w:pPr>
              <w:rPr>
                <w:rFonts w:hint="eastAsia" w:ascii="宋体" w:hAnsi="宋体" w:eastAsia="宋体" w:cs="宋体"/>
                <w:sz w:val="24"/>
                <w:szCs w:val="24"/>
              </w:rPr>
            </w:pPr>
          </w:p>
        </w:tc>
        <w:tc>
          <w:tcPr>
            <w:tcW w:w="5468" w:type="dxa"/>
            <w:gridSpan w:val="4"/>
            <w:vAlign w:val="top"/>
          </w:tcPr>
          <w:p w14:paraId="5D5D0963">
            <w:pPr>
              <w:pStyle w:val="25"/>
              <w:spacing w:before="134" w:line="228" w:lineRule="auto"/>
              <w:ind w:left="117"/>
              <w:rPr>
                <w:rFonts w:hint="eastAsia" w:ascii="宋体" w:hAnsi="宋体" w:eastAsia="宋体" w:cs="宋体"/>
                <w:sz w:val="24"/>
                <w:szCs w:val="24"/>
              </w:rPr>
            </w:pPr>
            <w:r>
              <w:rPr>
                <w:rFonts w:hint="eastAsia" w:ascii="宋体" w:hAnsi="宋体" w:eastAsia="宋体" w:cs="宋体"/>
                <w:spacing w:val="16"/>
                <w:sz w:val="24"/>
                <w:szCs w:val="24"/>
              </w:rPr>
              <w:t>安装调试费</w:t>
            </w:r>
          </w:p>
        </w:tc>
        <w:tc>
          <w:tcPr>
            <w:tcW w:w="1009" w:type="dxa"/>
            <w:vAlign w:val="top"/>
          </w:tcPr>
          <w:p w14:paraId="0FD2D336">
            <w:pPr>
              <w:rPr>
                <w:rFonts w:hint="eastAsia" w:ascii="宋体" w:hAnsi="宋体" w:eastAsia="宋体" w:cs="宋体"/>
                <w:sz w:val="24"/>
                <w:szCs w:val="24"/>
              </w:rPr>
            </w:pPr>
          </w:p>
        </w:tc>
        <w:tc>
          <w:tcPr>
            <w:tcW w:w="1309" w:type="dxa"/>
            <w:vAlign w:val="top"/>
          </w:tcPr>
          <w:p w14:paraId="56CE31CE">
            <w:pPr>
              <w:rPr>
                <w:rFonts w:hint="eastAsia" w:ascii="宋体" w:hAnsi="宋体" w:eastAsia="宋体" w:cs="宋体"/>
                <w:sz w:val="24"/>
                <w:szCs w:val="24"/>
              </w:rPr>
            </w:pPr>
          </w:p>
        </w:tc>
      </w:tr>
      <w:tr w14:paraId="497F71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jc w:val="center"/>
        </w:trPr>
        <w:tc>
          <w:tcPr>
            <w:tcW w:w="800" w:type="dxa"/>
            <w:vAlign w:val="top"/>
          </w:tcPr>
          <w:p w14:paraId="38E8BD84">
            <w:pPr>
              <w:rPr>
                <w:rFonts w:hint="eastAsia" w:ascii="宋体" w:hAnsi="宋体" w:eastAsia="宋体" w:cs="宋体"/>
                <w:sz w:val="24"/>
                <w:szCs w:val="24"/>
              </w:rPr>
            </w:pPr>
          </w:p>
        </w:tc>
        <w:tc>
          <w:tcPr>
            <w:tcW w:w="1329" w:type="dxa"/>
            <w:vAlign w:val="top"/>
          </w:tcPr>
          <w:p w14:paraId="78F63580">
            <w:pPr>
              <w:rPr>
                <w:rFonts w:hint="eastAsia" w:ascii="宋体" w:hAnsi="宋体" w:eastAsia="宋体" w:cs="宋体"/>
                <w:sz w:val="24"/>
                <w:szCs w:val="24"/>
              </w:rPr>
            </w:pPr>
          </w:p>
        </w:tc>
        <w:tc>
          <w:tcPr>
            <w:tcW w:w="5468" w:type="dxa"/>
            <w:gridSpan w:val="4"/>
            <w:vAlign w:val="top"/>
          </w:tcPr>
          <w:p w14:paraId="19EF48F8">
            <w:pPr>
              <w:pStyle w:val="25"/>
              <w:spacing w:before="133" w:line="228" w:lineRule="auto"/>
              <w:ind w:left="113"/>
              <w:rPr>
                <w:rFonts w:hint="eastAsia" w:ascii="宋体" w:hAnsi="宋体" w:eastAsia="宋体" w:cs="宋体"/>
                <w:sz w:val="24"/>
                <w:szCs w:val="24"/>
              </w:rPr>
            </w:pPr>
            <w:r>
              <w:rPr>
                <w:rFonts w:hint="eastAsia" w:ascii="宋体" w:hAnsi="宋体" w:eastAsia="宋体" w:cs="宋体"/>
                <w:spacing w:val="20"/>
                <w:sz w:val="24"/>
                <w:szCs w:val="24"/>
              </w:rPr>
              <w:t>运输至最终目的运费及保险费等</w:t>
            </w:r>
          </w:p>
        </w:tc>
        <w:tc>
          <w:tcPr>
            <w:tcW w:w="1009" w:type="dxa"/>
            <w:vAlign w:val="top"/>
          </w:tcPr>
          <w:p w14:paraId="452A86BE">
            <w:pPr>
              <w:rPr>
                <w:rFonts w:hint="eastAsia" w:ascii="宋体" w:hAnsi="宋体" w:eastAsia="宋体" w:cs="宋体"/>
                <w:sz w:val="24"/>
                <w:szCs w:val="24"/>
              </w:rPr>
            </w:pPr>
          </w:p>
        </w:tc>
        <w:tc>
          <w:tcPr>
            <w:tcW w:w="1309" w:type="dxa"/>
            <w:vAlign w:val="top"/>
          </w:tcPr>
          <w:p w14:paraId="39A617C6">
            <w:pPr>
              <w:rPr>
                <w:rFonts w:hint="eastAsia" w:ascii="宋体" w:hAnsi="宋体" w:eastAsia="宋体" w:cs="宋体"/>
                <w:sz w:val="24"/>
                <w:szCs w:val="24"/>
              </w:rPr>
            </w:pPr>
          </w:p>
        </w:tc>
      </w:tr>
      <w:tr w14:paraId="6C3296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jc w:val="center"/>
        </w:trPr>
        <w:tc>
          <w:tcPr>
            <w:tcW w:w="800" w:type="dxa"/>
            <w:vAlign w:val="top"/>
          </w:tcPr>
          <w:p w14:paraId="42F1FC83">
            <w:pPr>
              <w:rPr>
                <w:rFonts w:hint="eastAsia" w:ascii="宋体" w:hAnsi="宋体" w:eastAsia="宋体" w:cs="宋体"/>
                <w:sz w:val="24"/>
                <w:szCs w:val="24"/>
              </w:rPr>
            </w:pPr>
          </w:p>
        </w:tc>
        <w:tc>
          <w:tcPr>
            <w:tcW w:w="1329" w:type="dxa"/>
            <w:vAlign w:val="top"/>
          </w:tcPr>
          <w:p w14:paraId="315AB153">
            <w:pPr>
              <w:rPr>
                <w:rFonts w:hint="eastAsia" w:ascii="宋体" w:hAnsi="宋体" w:eastAsia="宋体" w:cs="宋体"/>
                <w:sz w:val="24"/>
                <w:szCs w:val="24"/>
              </w:rPr>
            </w:pPr>
          </w:p>
        </w:tc>
        <w:tc>
          <w:tcPr>
            <w:tcW w:w="5468" w:type="dxa"/>
            <w:gridSpan w:val="4"/>
            <w:vAlign w:val="top"/>
          </w:tcPr>
          <w:p w14:paraId="17C5148E">
            <w:pPr>
              <w:pStyle w:val="25"/>
              <w:spacing w:before="133" w:line="228" w:lineRule="auto"/>
              <w:ind w:left="114"/>
              <w:rPr>
                <w:rFonts w:hint="eastAsia" w:ascii="宋体" w:hAnsi="宋体" w:eastAsia="宋体" w:cs="宋体"/>
                <w:sz w:val="24"/>
                <w:szCs w:val="24"/>
              </w:rPr>
            </w:pPr>
            <w:r>
              <w:rPr>
                <w:rFonts w:hint="eastAsia" w:ascii="宋体" w:hAnsi="宋体" w:eastAsia="宋体" w:cs="宋体"/>
                <w:spacing w:val="16"/>
                <w:sz w:val="24"/>
                <w:szCs w:val="24"/>
              </w:rPr>
              <w:t>技术服务费（含培训等）</w:t>
            </w:r>
            <w:r>
              <w:rPr>
                <w:rFonts w:hint="eastAsia" w:ascii="宋体" w:hAnsi="宋体" w:eastAsia="宋体" w:cs="宋体"/>
                <w:spacing w:val="-42"/>
                <w:sz w:val="24"/>
                <w:szCs w:val="24"/>
              </w:rPr>
              <w:t xml:space="preserve"> </w:t>
            </w:r>
            <w:r>
              <w:rPr>
                <w:rFonts w:hint="eastAsia" w:ascii="宋体" w:hAnsi="宋体" w:eastAsia="宋体" w:cs="宋体"/>
                <w:spacing w:val="16"/>
                <w:sz w:val="24"/>
                <w:szCs w:val="24"/>
              </w:rPr>
              <w:t>费</w:t>
            </w:r>
          </w:p>
        </w:tc>
        <w:tc>
          <w:tcPr>
            <w:tcW w:w="1009" w:type="dxa"/>
            <w:vAlign w:val="top"/>
          </w:tcPr>
          <w:p w14:paraId="7C6C3D83">
            <w:pPr>
              <w:rPr>
                <w:rFonts w:hint="eastAsia" w:ascii="宋体" w:hAnsi="宋体" w:eastAsia="宋体" w:cs="宋体"/>
                <w:sz w:val="24"/>
                <w:szCs w:val="24"/>
              </w:rPr>
            </w:pPr>
          </w:p>
        </w:tc>
        <w:tc>
          <w:tcPr>
            <w:tcW w:w="1309" w:type="dxa"/>
            <w:vAlign w:val="top"/>
          </w:tcPr>
          <w:p w14:paraId="11ABAFD4">
            <w:pPr>
              <w:rPr>
                <w:rFonts w:hint="eastAsia" w:ascii="宋体" w:hAnsi="宋体" w:eastAsia="宋体" w:cs="宋体"/>
                <w:sz w:val="24"/>
                <w:szCs w:val="24"/>
              </w:rPr>
            </w:pPr>
          </w:p>
        </w:tc>
      </w:tr>
      <w:tr w14:paraId="0F5ECB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jc w:val="center"/>
        </w:trPr>
        <w:tc>
          <w:tcPr>
            <w:tcW w:w="800" w:type="dxa"/>
            <w:vAlign w:val="top"/>
          </w:tcPr>
          <w:p w14:paraId="625A0CBA">
            <w:pPr>
              <w:rPr>
                <w:rFonts w:hint="eastAsia" w:ascii="宋体" w:hAnsi="宋体" w:eastAsia="宋体" w:cs="宋体"/>
                <w:sz w:val="24"/>
                <w:szCs w:val="24"/>
              </w:rPr>
            </w:pPr>
          </w:p>
        </w:tc>
        <w:tc>
          <w:tcPr>
            <w:tcW w:w="1329" w:type="dxa"/>
            <w:vAlign w:val="top"/>
          </w:tcPr>
          <w:p w14:paraId="1B7CDF1A">
            <w:pPr>
              <w:rPr>
                <w:rFonts w:hint="eastAsia" w:ascii="宋体" w:hAnsi="宋体" w:eastAsia="宋体" w:cs="宋体"/>
                <w:sz w:val="24"/>
                <w:szCs w:val="24"/>
              </w:rPr>
            </w:pPr>
          </w:p>
        </w:tc>
        <w:tc>
          <w:tcPr>
            <w:tcW w:w="5468" w:type="dxa"/>
            <w:gridSpan w:val="4"/>
            <w:vAlign w:val="top"/>
          </w:tcPr>
          <w:p w14:paraId="7BB1ED20">
            <w:pPr>
              <w:pStyle w:val="25"/>
              <w:spacing w:before="135" w:line="228" w:lineRule="auto"/>
              <w:ind w:left="114"/>
              <w:rPr>
                <w:rFonts w:hint="eastAsia" w:ascii="宋体" w:hAnsi="宋体" w:eastAsia="宋体" w:cs="宋体"/>
                <w:sz w:val="24"/>
                <w:szCs w:val="24"/>
              </w:rPr>
            </w:pPr>
            <w:r>
              <w:rPr>
                <w:rFonts w:hint="eastAsia" w:ascii="宋体" w:hAnsi="宋体" w:eastAsia="宋体" w:cs="宋体"/>
                <w:spacing w:val="10"/>
                <w:sz w:val="24"/>
                <w:szCs w:val="24"/>
              </w:rPr>
              <w:t>其他</w:t>
            </w:r>
          </w:p>
        </w:tc>
        <w:tc>
          <w:tcPr>
            <w:tcW w:w="1009" w:type="dxa"/>
            <w:vAlign w:val="top"/>
          </w:tcPr>
          <w:p w14:paraId="1C4B5E9A">
            <w:pPr>
              <w:rPr>
                <w:rFonts w:hint="eastAsia" w:ascii="宋体" w:hAnsi="宋体" w:eastAsia="宋体" w:cs="宋体"/>
                <w:sz w:val="24"/>
                <w:szCs w:val="24"/>
              </w:rPr>
            </w:pPr>
          </w:p>
        </w:tc>
        <w:tc>
          <w:tcPr>
            <w:tcW w:w="1309" w:type="dxa"/>
            <w:vAlign w:val="top"/>
          </w:tcPr>
          <w:p w14:paraId="2A36304F">
            <w:pPr>
              <w:rPr>
                <w:rFonts w:hint="eastAsia" w:ascii="宋体" w:hAnsi="宋体" w:eastAsia="宋体" w:cs="宋体"/>
                <w:sz w:val="24"/>
                <w:szCs w:val="24"/>
              </w:rPr>
            </w:pPr>
          </w:p>
        </w:tc>
      </w:tr>
      <w:tr w14:paraId="031093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jc w:val="center"/>
        </w:trPr>
        <w:tc>
          <w:tcPr>
            <w:tcW w:w="9915" w:type="dxa"/>
            <w:gridSpan w:val="8"/>
            <w:vAlign w:val="top"/>
          </w:tcPr>
          <w:p w14:paraId="3DDEDAC2">
            <w:pPr>
              <w:pStyle w:val="25"/>
              <w:spacing w:before="134" w:line="226" w:lineRule="auto"/>
              <w:ind w:left="117"/>
              <w:rPr>
                <w:rFonts w:hint="eastAsia" w:ascii="宋体" w:hAnsi="宋体" w:eastAsia="宋体" w:cs="宋体"/>
                <w:sz w:val="24"/>
                <w:szCs w:val="24"/>
              </w:rPr>
            </w:pPr>
            <w:r>
              <w:rPr>
                <w:rFonts w:hint="eastAsia" w:ascii="宋体" w:hAnsi="宋体" w:eastAsia="宋体" w:cs="宋体"/>
                <w:spacing w:val="5"/>
                <w:sz w:val="24"/>
                <w:szCs w:val="24"/>
              </w:rPr>
              <w:t xml:space="preserve">大写：            </w:t>
            </w:r>
            <w:r>
              <w:rPr>
                <w:rFonts w:hint="eastAsia" w:ascii="宋体" w:hAnsi="宋体" w:eastAsia="宋体" w:cs="宋体"/>
                <w:spacing w:val="4"/>
                <w:sz w:val="24"/>
                <w:szCs w:val="24"/>
              </w:rPr>
              <w:t xml:space="preserve">            合同价：                    元</w:t>
            </w:r>
          </w:p>
        </w:tc>
      </w:tr>
    </w:tbl>
    <w:p w14:paraId="37D61916">
      <w:pPr>
        <w:rPr>
          <w:rFonts w:hint="eastAsia" w:ascii="宋体" w:hAnsi="宋体" w:eastAsia="宋体" w:cs="宋体"/>
          <w:sz w:val="24"/>
          <w:szCs w:val="24"/>
        </w:rPr>
      </w:pPr>
    </w:p>
    <w:p w14:paraId="134FE80A">
      <w:pPr>
        <w:rPr>
          <w:rFonts w:hint="eastAsia" w:ascii="宋体" w:hAnsi="宋体" w:eastAsia="宋体" w:cs="宋体"/>
          <w:sz w:val="24"/>
          <w:szCs w:val="24"/>
        </w:rPr>
        <w:sectPr>
          <w:footerReference r:id="rId15" w:type="default"/>
          <w:pgSz w:w="11906" w:h="16839"/>
          <w:pgMar w:top="1270" w:right="1463" w:bottom="1270" w:left="1463" w:header="0" w:footer="675" w:gutter="0"/>
          <w:pgNumType w:fmt="decimal"/>
          <w:cols w:space="0" w:num="1"/>
          <w:rtlGutter w:val="0"/>
          <w:docGrid w:linePitch="0" w:charSpace="0"/>
        </w:sectPr>
      </w:pPr>
    </w:p>
    <w:p w14:paraId="4996B197">
      <w:pPr>
        <w:keepNext w:val="0"/>
        <w:keepLines w:val="0"/>
        <w:pageBreakBefore w:val="0"/>
        <w:widowControl/>
        <w:kinsoku w:val="0"/>
        <w:wordWrap/>
        <w:overflowPunct/>
        <w:topLinePunct w:val="0"/>
        <w:autoSpaceDE w:val="0"/>
        <w:autoSpaceDN w:val="0"/>
        <w:bidi w:val="0"/>
        <w:adjustRightInd w:val="0"/>
        <w:snapToGrid w:val="0"/>
        <w:spacing w:before="60" w:line="460" w:lineRule="exact"/>
        <w:jc w:val="center"/>
        <w:textAlignment w:val="baseline"/>
        <w:rPr>
          <w:rFonts w:hint="eastAsia" w:ascii="宋体" w:hAnsi="宋体" w:eastAsia="宋体" w:cs="宋体"/>
          <w:sz w:val="24"/>
          <w:szCs w:val="24"/>
        </w:rPr>
      </w:pPr>
      <w:r>
        <w:rPr>
          <w:rFonts w:hint="eastAsia" w:ascii="宋体" w:hAnsi="宋体" w:eastAsia="宋体" w:cs="宋体"/>
          <w:spacing w:val="19"/>
          <w:sz w:val="24"/>
          <w:szCs w:val="24"/>
        </w:rPr>
        <w:t>货物类项目验收报告</w:t>
      </w:r>
    </w:p>
    <w:p w14:paraId="4BC8B852">
      <w:pPr>
        <w:keepNext w:val="0"/>
        <w:keepLines w:val="0"/>
        <w:pageBreakBefore w:val="0"/>
        <w:widowControl/>
        <w:kinsoku w:val="0"/>
        <w:wordWrap/>
        <w:overflowPunct/>
        <w:topLinePunct w:val="0"/>
        <w:autoSpaceDE w:val="0"/>
        <w:autoSpaceDN w:val="0"/>
        <w:bidi w:val="0"/>
        <w:adjustRightInd w:val="0"/>
        <w:snapToGrid w:val="0"/>
        <w:spacing w:before="66" w:line="460" w:lineRule="exact"/>
        <w:jc w:val="center"/>
        <w:textAlignment w:val="baseline"/>
        <w:rPr>
          <w:rFonts w:hint="eastAsia" w:ascii="宋体" w:hAnsi="宋体" w:eastAsia="宋体" w:cs="宋体"/>
          <w:sz w:val="24"/>
          <w:szCs w:val="24"/>
        </w:rPr>
      </w:pPr>
      <w:r>
        <w:rPr>
          <w:rFonts w:hint="eastAsia" w:ascii="宋体" w:hAnsi="宋体" w:eastAsia="宋体" w:cs="宋体"/>
          <w:spacing w:val="20"/>
          <w:sz w:val="24"/>
          <w:szCs w:val="24"/>
        </w:rPr>
        <w:t>（本样式适用于简单安装或无须安装即可使用的政府采购货物项目）</w:t>
      </w:r>
    </w:p>
    <w:p w14:paraId="6085B234">
      <w:pPr>
        <w:spacing w:before="84"/>
        <w:rPr>
          <w:rFonts w:hint="eastAsia" w:ascii="宋体" w:hAnsi="宋体" w:eastAsia="宋体" w:cs="宋体"/>
          <w:sz w:val="24"/>
          <w:szCs w:val="24"/>
        </w:rPr>
      </w:pPr>
    </w:p>
    <w:tbl>
      <w:tblPr>
        <w:tblStyle w:val="24"/>
        <w:tblW w:w="982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788"/>
        <w:gridCol w:w="5033"/>
      </w:tblGrid>
      <w:tr w14:paraId="4BC28D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jc w:val="center"/>
        </w:trPr>
        <w:tc>
          <w:tcPr>
            <w:tcW w:w="9821" w:type="dxa"/>
            <w:gridSpan w:val="2"/>
            <w:vAlign w:val="top"/>
          </w:tcPr>
          <w:p w14:paraId="1037DDC2">
            <w:pPr>
              <w:pStyle w:val="25"/>
              <w:spacing w:before="178" w:line="227" w:lineRule="auto"/>
              <w:ind w:left="115"/>
              <w:rPr>
                <w:rFonts w:hint="eastAsia" w:ascii="宋体" w:hAnsi="宋体" w:eastAsia="宋体" w:cs="宋体"/>
                <w:sz w:val="24"/>
                <w:szCs w:val="24"/>
              </w:rPr>
            </w:pPr>
            <w:r>
              <w:rPr>
                <w:rFonts w:hint="eastAsia" w:ascii="宋体" w:hAnsi="宋体" w:eastAsia="宋体" w:cs="宋体"/>
                <w:spacing w:val="13"/>
                <w:sz w:val="24"/>
                <w:szCs w:val="24"/>
              </w:rPr>
              <w:t>采购项目：</w:t>
            </w:r>
          </w:p>
        </w:tc>
      </w:tr>
      <w:tr w14:paraId="2D964B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jc w:val="center"/>
        </w:trPr>
        <w:tc>
          <w:tcPr>
            <w:tcW w:w="4788" w:type="dxa"/>
            <w:vAlign w:val="top"/>
          </w:tcPr>
          <w:p w14:paraId="413DEBAD">
            <w:pPr>
              <w:pStyle w:val="25"/>
              <w:spacing w:before="174" w:line="227" w:lineRule="auto"/>
              <w:ind w:left="121"/>
              <w:rPr>
                <w:rFonts w:hint="eastAsia" w:ascii="宋体" w:hAnsi="宋体" w:eastAsia="宋体" w:cs="宋体"/>
                <w:sz w:val="24"/>
                <w:szCs w:val="24"/>
              </w:rPr>
            </w:pPr>
            <w:r>
              <w:rPr>
                <w:rFonts w:hint="eastAsia" w:ascii="宋体" w:hAnsi="宋体" w:eastAsia="宋体" w:cs="宋体"/>
                <w:spacing w:val="6"/>
                <w:sz w:val="24"/>
                <w:szCs w:val="24"/>
              </w:rPr>
              <w:t>到货时间</w:t>
            </w:r>
            <w:r>
              <w:rPr>
                <w:rFonts w:hint="eastAsia" w:ascii="宋体" w:hAnsi="宋体" w:eastAsia="宋体" w:cs="宋体"/>
                <w:spacing w:val="8"/>
                <w:sz w:val="24"/>
                <w:szCs w:val="24"/>
              </w:rPr>
              <w:t xml:space="preserve">          </w:t>
            </w:r>
            <w:r>
              <w:rPr>
                <w:rFonts w:hint="eastAsia" w:ascii="宋体" w:hAnsi="宋体" w:eastAsia="宋体" w:cs="宋体"/>
                <w:spacing w:val="6"/>
                <w:sz w:val="24"/>
                <w:szCs w:val="24"/>
              </w:rPr>
              <w:t>年</w:t>
            </w:r>
            <w:r>
              <w:rPr>
                <w:rFonts w:hint="eastAsia" w:ascii="宋体" w:hAnsi="宋体" w:eastAsia="宋体" w:cs="宋体"/>
                <w:spacing w:val="24"/>
                <w:sz w:val="24"/>
                <w:szCs w:val="24"/>
              </w:rPr>
              <w:t xml:space="preserve">    </w:t>
            </w:r>
            <w:r>
              <w:rPr>
                <w:rFonts w:hint="eastAsia" w:ascii="宋体" w:hAnsi="宋体" w:eastAsia="宋体" w:cs="宋体"/>
                <w:spacing w:val="6"/>
                <w:sz w:val="24"/>
                <w:szCs w:val="24"/>
              </w:rPr>
              <w:t>月     日</w:t>
            </w:r>
          </w:p>
        </w:tc>
        <w:tc>
          <w:tcPr>
            <w:tcW w:w="5033" w:type="dxa"/>
            <w:vAlign w:val="top"/>
          </w:tcPr>
          <w:p w14:paraId="0D99F956">
            <w:pPr>
              <w:pStyle w:val="25"/>
              <w:spacing w:before="174" w:line="227" w:lineRule="auto"/>
              <w:ind w:left="114"/>
              <w:rPr>
                <w:rFonts w:hint="eastAsia" w:ascii="宋体" w:hAnsi="宋体" w:eastAsia="宋体" w:cs="宋体"/>
                <w:sz w:val="24"/>
                <w:szCs w:val="24"/>
              </w:rPr>
            </w:pPr>
            <w:r>
              <w:rPr>
                <w:rFonts w:hint="eastAsia" w:ascii="宋体" w:hAnsi="宋体" w:eastAsia="宋体" w:cs="宋体"/>
                <w:spacing w:val="8"/>
                <w:sz w:val="24"/>
                <w:szCs w:val="24"/>
              </w:rPr>
              <w:t>开箱验货时间         年</w:t>
            </w:r>
            <w:r>
              <w:rPr>
                <w:rFonts w:hint="eastAsia" w:ascii="宋体" w:hAnsi="宋体" w:eastAsia="宋体" w:cs="宋体"/>
                <w:spacing w:val="24"/>
                <w:sz w:val="24"/>
                <w:szCs w:val="24"/>
              </w:rPr>
              <w:t xml:space="preserve">    </w:t>
            </w:r>
            <w:r>
              <w:rPr>
                <w:rFonts w:hint="eastAsia" w:ascii="宋体" w:hAnsi="宋体" w:eastAsia="宋体" w:cs="宋体"/>
                <w:spacing w:val="8"/>
                <w:sz w:val="24"/>
                <w:szCs w:val="24"/>
              </w:rPr>
              <w:t>月     日</w:t>
            </w:r>
          </w:p>
        </w:tc>
      </w:tr>
      <w:tr w14:paraId="3957F5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0" w:hRule="atLeast"/>
          <w:jc w:val="center"/>
        </w:trPr>
        <w:tc>
          <w:tcPr>
            <w:tcW w:w="9821" w:type="dxa"/>
            <w:gridSpan w:val="2"/>
            <w:vAlign w:val="top"/>
          </w:tcPr>
          <w:p w14:paraId="284FF398">
            <w:pPr>
              <w:pStyle w:val="25"/>
              <w:spacing w:before="51" w:line="227" w:lineRule="auto"/>
              <w:ind w:left="116"/>
              <w:rPr>
                <w:rFonts w:hint="eastAsia" w:ascii="宋体" w:hAnsi="宋体" w:eastAsia="宋体" w:cs="宋体"/>
                <w:sz w:val="24"/>
                <w:szCs w:val="24"/>
              </w:rPr>
            </w:pPr>
            <w:r>
              <w:rPr>
                <w:rFonts w:hint="eastAsia" w:ascii="宋体" w:hAnsi="宋体" w:eastAsia="宋体" w:cs="宋体"/>
                <w:spacing w:val="14"/>
                <w:sz w:val="24"/>
                <w:szCs w:val="24"/>
              </w:rPr>
              <w:t>开箱随机资料</w:t>
            </w:r>
            <w:r>
              <w:rPr>
                <w:rFonts w:hint="eastAsia" w:ascii="宋体" w:hAnsi="宋体" w:eastAsia="宋体" w:cs="宋体"/>
                <w:spacing w:val="37"/>
                <w:sz w:val="24"/>
                <w:szCs w:val="24"/>
              </w:rPr>
              <w:t xml:space="preserve">  </w:t>
            </w:r>
            <w:r>
              <w:rPr>
                <w:rFonts w:hint="eastAsia" w:ascii="宋体" w:hAnsi="宋体" w:eastAsia="宋体" w:cs="宋体"/>
                <w:spacing w:val="14"/>
                <w:sz w:val="24"/>
                <w:szCs w:val="24"/>
              </w:rPr>
              <w:t>1.出厂合格证</w:t>
            </w:r>
            <w:r>
              <w:rPr>
                <w:rFonts w:hint="eastAsia" w:ascii="宋体" w:hAnsi="宋体" w:eastAsia="宋体" w:cs="宋体"/>
                <w:spacing w:val="-5"/>
                <w:sz w:val="24"/>
                <w:szCs w:val="24"/>
              </w:rPr>
              <w:t>（</w:t>
            </w:r>
            <w:r>
              <w:rPr>
                <w:rFonts w:hint="eastAsia" w:ascii="宋体" w:hAnsi="宋体" w:eastAsia="宋体" w:cs="宋体"/>
                <w:spacing w:val="2"/>
                <w:sz w:val="24"/>
                <w:szCs w:val="24"/>
              </w:rPr>
              <w:t xml:space="preserve">   </w:t>
            </w:r>
            <w:r>
              <w:rPr>
                <w:rFonts w:hint="eastAsia" w:ascii="宋体" w:hAnsi="宋体" w:eastAsia="宋体" w:cs="宋体"/>
                <w:spacing w:val="-5"/>
                <w:sz w:val="24"/>
                <w:szCs w:val="24"/>
              </w:rPr>
              <w:t>）</w:t>
            </w:r>
            <w:r>
              <w:rPr>
                <w:rFonts w:hint="eastAsia" w:ascii="宋体" w:hAnsi="宋体" w:eastAsia="宋体" w:cs="宋体"/>
                <w:spacing w:val="14"/>
                <w:sz w:val="24"/>
                <w:szCs w:val="24"/>
              </w:rPr>
              <w:t>份</w:t>
            </w:r>
            <w:r>
              <w:rPr>
                <w:rFonts w:hint="eastAsia" w:ascii="宋体" w:hAnsi="宋体" w:eastAsia="宋体" w:cs="宋体"/>
                <w:spacing w:val="5"/>
                <w:sz w:val="24"/>
                <w:szCs w:val="24"/>
              </w:rPr>
              <w:t xml:space="preserve">        </w:t>
            </w:r>
            <w:r>
              <w:rPr>
                <w:rFonts w:hint="eastAsia" w:ascii="宋体" w:hAnsi="宋体" w:eastAsia="宋体" w:cs="宋体"/>
                <w:spacing w:val="14"/>
                <w:sz w:val="24"/>
                <w:szCs w:val="24"/>
              </w:rPr>
              <w:t>2.技术说明书</w:t>
            </w:r>
            <w:r>
              <w:rPr>
                <w:rFonts w:hint="eastAsia" w:ascii="宋体" w:hAnsi="宋体" w:eastAsia="宋体" w:cs="宋体"/>
                <w:spacing w:val="-5"/>
                <w:sz w:val="24"/>
                <w:szCs w:val="24"/>
              </w:rPr>
              <w:t>（</w:t>
            </w:r>
            <w:r>
              <w:rPr>
                <w:rFonts w:hint="eastAsia" w:ascii="宋体" w:hAnsi="宋体" w:eastAsia="宋体" w:cs="宋体"/>
                <w:spacing w:val="5"/>
                <w:sz w:val="24"/>
                <w:szCs w:val="24"/>
              </w:rPr>
              <w:t xml:space="preserve">   </w:t>
            </w:r>
            <w:r>
              <w:rPr>
                <w:rFonts w:hint="eastAsia" w:ascii="宋体" w:hAnsi="宋体" w:eastAsia="宋体" w:cs="宋体"/>
                <w:spacing w:val="-5"/>
                <w:sz w:val="24"/>
                <w:szCs w:val="24"/>
              </w:rPr>
              <w:t>）</w:t>
            </w:r>
            <w:r>
              <w:rPr>
                <w:rFonts w:hint="eastAsia" w:ascii="宋体" w:hAnsi="宋体" w:eastAsia="宋体" w:cs="宋体"/>
                <w:spacing w:val="14"/>
                <w:sz w:val="24"/>
                <w:szCs w:val="24"/>
              </w:rPr>
              <w:t>份</w:t>
            </w:r>
          </w:p>
          <w:p w14:paraId="0156DAAB">
            <w:pPr>
              <w:pStyle w:val="25"/>
              <w:spacing w:before="66" w:line="227" w:lineRule="auto"/>
              <w:ind w:left="1756"/>
              <w:rPr>
                <w:rFonts w:hint="eastAsia" w:ascii="宋体" w:hAnsi="宋体" w:eastAsia="宋体" w:cs="宋体"/>
                <w:sz w:val="24"/>
                <w:szCs w:val="24"/>
              </w:rPr>
            </w:pPr>
            <w:r>
              <w:rPr>
                <w:rFonts w:hint="eastAsia" w:ascii="宋体" w:hAnsi="宋体" w:eastAsia="宋体" w:cs="宋体"/>
                <w:spacing w:val="10"/>
                <w:sz w:val="24"/>
                <w:szCs w:val="24"/>
              </w:rPr>
              <w:t>3.使用说明书</w:t>
            </w:r>
            <w:r>
              <w:rPr>
                <w:rFonts w:hint="eastAsia" w:ascii="宋体" w:hAnsi="宋体" w:eastAsia="宋体" w:cs="宋体"/>
                <w:spacing w:val="-9"/>
                <w:sz w:val="24"/>
                <w:szCs w:val="24"/>
              </w:rPr>
              <w:t>（</w:t>
            </w:r>
            <w:r>
              <w:rPr>
                <w:rFonts w:hint="eastAsia" w:ascii="宋体" w:hAnsi="宋体" w:eastAsia="宋体" w:cs="宋体"/>
                <w:spacing w:val="3"/>
                <w:sz w:val="24"/>
                <w:szCs w:val="24"/>
              </w:rPr>
              <w:t xml:space="preserve">   </w:t>
            </w:r>
            <w:r>
              <w:rPr>
                <w:rFonts w:hint="eastAsia" w:ascii="宋体" w:hAnsi="宋体" w:eastAsia="宋体" w:cs="宋体"/>
                <w:spacing w:val="-9"/>
                <w:sz w:val="24"/>
                <w:szCs w:val="24"/>
              </w:rPr>
              <w:t>）</w:t>
            </w:r>
            <w:r>
              <w:rPr>
                <w:rFonts w:hint="eastAsia" w:ascii="宋体" w:hAnsi="宋体" w:eastAsia="宋体" w:cs="宋体"/>
                <w:spacing w:val="10"/>
                <w:sz w:val="24"/>
                <w:szCs w:val="24"/>
              </w:rPr>
              <w:t>份</w:t>
            </w:r>
            <w:r>
              <w:rPr>
                <w:rFonts w:hint="eastAsia" w:ascii="宋体" w:hAnsi="宋体" w:eastAsia="宋体" w:cs="宋体"/>
                <w:spacing w:val="5"/>
                <w:sz w:val="24"/>
                <w:szCs w:val="24"/>
              </w:rPr>
              <w:t xml:space="preserve">        </w:t>
            </w:r>
            <w:r>
              <w:rPr>
                <w:rFonts w:hint="eastAsia" w:cs="宋体"/>
                <w:spacing w:val="5"/>
                <w:sz w:val="24"/>
                <w:szCs w:val="24"/>
                <w:lang w:val="en-US" w:eastAsia="zh-CN"/>
              </w:rPr>
              <w:t xml:space="preserve">  </w:t>
            </w:r>
            <w:r>
              <w:rPr>
                <w:rFonts w:hint="eastAsia" w:ascii="宋体" w:hAnsi="宋体" w:eastAsia="宋体" w:cs="宋体"/>
                <w:spacing w:val="10"/>
                <w:sz w:val="24"/>
                <w:szCs w:val="24"/>
              </w:rPr>
              <w:t>4.</w:t>
            </w:r>
            <w:r>
              <w:rPr>
                <w:rFonts w:hint="eastAsia" w:ascii="宋体" w:hAnsi="宋体" w:eastAsia="宋体" w:cs="宋体"/>
                <w:spacing w:val="-56"/>
                <w:sz w:val="24"/>
                <w:szCs w:val="24"/>
              </w:rPr>
              <w:t xml:space="preserve"> </w:t>
            </w:r>
            <w:r>
              <w:rPr>
                <w:rFonts w:hint="eastAsia" w:ascii="宋体" w:hAnsi="宋体" w:eastAsia="宋体" w:cs="宋体"/>
                <w:spacing w:val="10"/>
                <w:sz w:val="24"/>
                <w:szCs w:val="24"/>
              </w:rPr>
              <w:t>电子文件</w:t>
            </w:r>
            <w:r>
              <w:rPr>
                <w:rFonts w:hint="eastAsia" w:ascii="宋体" w:hAnsi="宋体" w:eastAsia="宋体" w:cs="宋体"/>
                <w:spacing w:val="27"/>
                <w:sz w:val="24"/>
                <w:szCs w:val="24"/>
              </w:rPr>
              <w:t xml:space="preserve">  </w:t>
            </w:r>
            <w:r>
              <w:rPr>
                <w:rFonts w:hint="eastAsia" w:ascii="宋体" w:hAnsi="宋体" w:eastAsia="宋体" w:cs="宋体"/>
                <w:spacing w:val="-9"/>
                <w:sz w:val="24"/>
                <w:szCs w:val="24"/>
              </w:rPr>
              <w:t>（</w:t>
            </w:r>
            <w:r>
              <w:rPr>
                <w:rFonts w:hint="eastAsia" w:ascii="宋体" w:hAnsi="宋体" w:eastAsia="宋体" w:cs="宋体"/>
                <w:spacing w:val="2"/>
                <w:sz w:val="24"/>
                <w:szCs w:val="24"/>
              </w:rPr>
              <w:t xml:space="preserve">   </w:t>
            </w:r>
            <w:r>
              <w:rPr>
                <w:rFonts w:hint="eastAsia" w:ascii="宋体" w:hAnsi="宋体" w:eastAsia="宋体" w:cs="宋体"/>
                <w:spacing w:val="-9"/>
                <w:sz w:val="24"/>
                <w:szCs w:val="24"/>
              </w:rPr>
              <w:t>）</w:t>
            </w:r>
            <w:r>
              <w:rPr>
                <w:rFonts w:hint="eastAsia" w:ascii="宋体" w:hAnsi="宋体" w:eastAsia="宋体" w:cs="宋体"/>
                <w:spacing w:val="10"/>
                <w:sz w:val="24"/>
                <w:szCs w:val="24"/>
              </w:rPr>
              <w:t>份</w:t>
            </w:r>
          </w:p>
          <w:p w14:paraId="25B5CAE9">
            <w:pPr>
              <w:pStyle w:val="25"/>
              <w:spacing w:before="65" w:line="228" w:lineRule="auto"/>
              <w:ind w:left="1756"/>
              <w:rPr>
                <w:rFonts w:hint="eastAsia" w:ascii="宋体" w:hAnsi="宋体" w:eastAsia="宋体" w:cs="宋体"/>
                <w:sz w:val="24"/>
                <w:szCs w:val="24"/>
              </w:rPr>
            </w:pPr>
            <w:r>
              <w:rPr>
                <w:rFonts w:hint="eastAsia" w:ascii="宋体" w:hAnsi="宋体" w:eastAsia="宋体" w:cs="宋体"/>
                <w:spacing w:val="9"/>
                <w:sz w:val="24"/>
                <w:szCs w:val="24"/>
              </w:rPr>
              <w:t>5.装箱单</w:t>
            </w:r>
            <w:r>
              <w:rPr>
                <w:rFonts w:hint="eastAsia" w:ascii="宋体" w:hAnsi="宋体" w:eastAsia="宋体" w:cs="宋体"/>
                <w:spacing w:val="21"/>
                <w:sz w:val="24"/>
                <w:szCs w:val="24"/>
              </w:rPr>
              <w:t xml:space="preserve">    </w:t>
            </w:r>
            <w:r>
              <w:rPr>
                <w:rFonts w:hint="eastAsia" w:ascii="宋体" w:hAnsi="宋体" w:eastAsia="宋体" w:cs="宋体"/>
                <w:spacing w:val="-13"/>
                <w:sz w:val="24"/>
                <w:szCs w:val="24"/>
              </w:rPr>
              <w:t>（</w:t>
            </w:r>
            <w:r>
              <w:rPr>
                <w:rFonts w:hint="eastAsia" w:ascii="宋体" w:hAnsi="宋体" w:eastAsia="宋体" w:cs="宋体"/>
                <w:spacing w:val="3"/>
                <w:sz w:val="24"/>
                <w:szCs w:val="24"/>
              </w:rPr>
              <w:t xml:space="preserve">   </w:t>
            </w:r>
            <w:r>
              <w:rPr>
                <w:rFonts w:hint="eastAsia" w:ascii="宋体" w:hAnsi="宋体" w:eastAsia="宋体" w:cs="宋体"/>
                <w:spacing w:val="-13"/>
                <w:sz w:val="24"/>
                <w:szCs w:val="24"/>
              </w:rPr>
              <w:t>）</w:t>
            </w:r>
            <w:r>
              <w:rPr>
                <w:rFonts w:hint="eastAsia" w:ascii="宋体" w:hAnsi="宋体" w:eastAsia="宋体" w:cs="宋体"/>
                <w:spacing w:val="9"/>
                <w:sz w:val="24"/>
                <w:szCs w:val="24"/>
              </w:rPr>
              <w:t>份</w:t>
            </w:r>
            <w:r>
              <w:rPr>
                <w:rFonts w:hint="eastAsia" w:ascii="宋体" w:hAnsi="宋体" w:eastAsia="宋体" w:cs="宋体"/>
                <w:spacing w:val="5"/>
                <w:sz w:val="24"/>
                <w:szCs w:val="24"/>
              </w:rPr>
              <w:t xml:space="preserve">        </w:t>
            </w:r>
            <w:r>
              <w:rPr>
                <w:rFonts w:hint="eastAsia" w:cs="宋体"/>
                <w:spacing w:val="5"/>
                <w:sz w:val="24"/>
                <w:szCs w:val="24"/>
                <w:lang w:val="en-US" w:eastAsia="zh-CN"/>
              </w:rPr>
              <w:t xml:space="preserve">  </w:t>
            </w:r>
            <w:r>
              <w:rPr>
                <w:rFonts w:hint="eastAsia" w:ascii="宋体" w:hAnsi="宋体" w:eastAsia="宋体" w:cs="宋体"/>
                <w:spacing w:val="9"/>
                <w:sz w:val="24"/>
                <w:szCs w:val="24"/>
              </w:rPr>
              <w:t>6.其他</w:t>
            </w:r>
            <w:r>
              <w:rPr>
                <w:rFonts w:hint="eastAsia" w:ascii="宋体" w:hAnsi="宋体" w:eastAsia="宋体" w:cs="宋体"/>
                <w:spacing w:val="4"/>
                <w:sz w:val="24"/>
                <w:szCs w:val="24"/>
              </w:rPr>
              <w:t xml:space="preserve">       </w:t>
            </w:r>
            <w:r>
              <w:rPr>
                <w:rFonts w:hint="eastAsia" w:ascii="宋体" w:hAnsi="宋体" w:eastAsia="宋体" w:cs="宋体"/>
                <w:spacing w:val="-13"/>
                <w:sz w:val="24"/>
                <w:szCs w:val="24"/>
              </w:rPr>
              <w:t>（</w:t>
            </w:r>
            <w:r>
              <w:rPr>
                <w:rFonts w:hint="eastAsia" w:ascii="宋体" w:hAnsi="宋体" w:eastAsia="宋体" w:cs="宋体"/>
                <w:spacing w:val="3"/>
                <w:sz w:val="24"/>
                <w:szCs w:val="24"/>
              </w:rPr>
              <w:t xml:space="preserve">   </w:t>
            </w:r>
            <w:r>
              <w:rPr>
                <w:rFonts w:hint="eastAsia" w:ascii="宋体" w:hAnsi="宋体" w:eastAsia="宋体" w:cs="宋体"/>
                <w:spacing w:val="-13"/>
                <w:sz w:val="24"/>
                <w:szCs w:val="24"/>
              </w:rPr>
              <w:t>）</w:t>
            </w:r>
            <w:r>
              <w:rPr>
                <w:rFonts w:hint="eastAsia" w:ascii="宋体" w:hAnsi="宋体" w:eastAsia="宋体" w:cs="宋体"/>
                <w:spacing w:val="9"/>
                <w:sz w:val="24"/>
                <w:szCs w:val="24"/>
              </w:rPr>
              <w:t>份</w:t>
            </w:r>
          </w:p>
        </w:tc>
      </w:tr>
      <w:tr w14:paraId="1CCAF0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2" w:hRule="atLeast"/>
          <w:jc w:val="center"/>
        </w:trPr>
        <w:tc>
          <w:tcPr>
            <w:tcW w:w="9821" w:type="dxa"/>
            <w:gridSpan w:val="2"/>
            <w:vAlign w:val="top"/>
          </w:tcPr>
          <w:p w14:paraId="7BCDC32A">
            <w:pPr>
              <w:pStyle w:val="25"/>
              <w:spacing w:before="53" w:line="226" w:lineRule="auto"/>
              <w:ind w:left="142"/>
              <w:rPr>
                <w:rFonts w:hint="eastAsia" w:ascii="宋体" w:hAnsi="宋体" w:eastAsia="宋体" w:cs="宋体"/>
                <w:sz w:val="24"/>
                <w:szCs w:val="24"/>
              </w:rPr>
            </w:pPr>
            <w:r>
              <w:rPr>
                <w:rFonts w:hint="eastAsia" w:ascii="宋体" w:hAnsi="宋体" w:eastAsia="宋体" w:cs="宋体"/>
                <w:spacing w:val="20"/>
                <w:sz w:val="24"/>
                <w:szCs w:val="24"/>
              </w:rPr>
              <w:t>甲方意见（对货物数量、质量、安全等乙方履约情况的</w:t>
            </w:r>
            <w:r>
              <w:rPr>
                <w:rFonts w:hint="eastAsia" w:ascii="宋体" w:hAnsi="宋体" w:eastAsia="宋体" w:cs="宋体"/>
                <w:b/>
                <w:bCs/>
                <w:spacing w:val="20"/>
                <w:sz w:val="24"/>
                <w:szCs w:val="24"/>
              </w:rPr>
              <w:t>逐项</w:t>
            </w:r>
            <w:r>
              <w:rPr>
                <w:rFonts w:hint="eastAsia" w:ascii="宋体" w:hAnsi="宋体" w:eastAsia="宋体" w:cs="宋体"/>
                <w:spacing w:val="20"/>
                <w:sz w:val="24"/>
                <w:szCs w:val="24"/>
              </w:rPr>
              <w:t>评价，存在问题及解决问题的要求等）</w:t>
            </w:r>
          </w:p>
        </w:tc>
      </w:tr>
      <w:tr w14:paraId="348FAC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57" w:hRule="atLeast"/>
          <w:jc w:val="center"/>
        </w:trPr>
        <w:tc>
          <w:tcPr>
            <w:tcW w:w="9821" w:type="dxa"/>
            <w:gridSpan w:val="2"/>
            <w:vAlign w:val="top"/>
          </w:tcPr>
          <w:p w14:paraId="0D8EC0E9">
            <w:pPr>
              <w:pStyle w:val="25"/>
              <w:spacing w:before="53" w:line="227" w:lineRule="auto"/>
              <w:ind w:left="136"/>
              <w:rPr>
                <w:rFonts w:hint="eastAsia" w:ascii="宋体" w:hAnsi="宋体" w:eastAsia="宋体" w:cs="宋体"/>
                <w:sz w:val="24"/>
                <w:szCs w:val="24"/>
              </w:rPr>
            </w:pPr>
            <w:r>
              <w:rPr>
                <w:rFonts w:hint="eastAsia" w:ascii="宋体" w:hAnsi="宋体" w:eastAsia="宋体" w:cs="宋体"/>
                <w:spacing w:val="19"/>
                <w:sz w:val="24"/>
                <w:szCs w:val="24"/>
              </w:rPr>
              <w:t>乙方针对存在问题及解决问题的采取措施的承诺：</w:t>
            </w:r>
          </w:p>
        </w:tc>
      </w:tr>
      <w:tr w14:paraId="611EDC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64" w:hRule="atLeast"/>
          <w:jc w:val="center"/>
        </w:trPr>
        <w:tc>
          <w:tcPr>
            <w:tcW w:w="4788" w:type="dxa"/>
            <w:vAlign w:val="top"/>
          </w:tcPr>
          <w:p w14:paraId="3E8DBC33">
            <w:pPr>
              <w:pStyle w:val="25"/>
              <w:spacing w:before="54" w:line="227" w:lineRule="auto"/>
              <w:ind w:left="142"/>
              <w:rPr>
                <w:rFonts w:hint="eastAsia" w:ascii="宋体" w:hAnsi="宋体" w:eastAsia="宋体" w:cs="宋体"/>
                <w:sz w:val="24"/>
                <w:szCs w:val="24"/>
              </w:rPr>
            </w:pPr>
            <w:r>
              <w:rPr>
                <w:rFonts w:hint="eastAsia" w:ascii="宋体" w:hAnsi="宋体" w:eastAsia="宋体" w:cs="宋体"/>
                <w:spacing w:val="15"/>
                <w:sz w:val="24"/>
                <w:szCs w:val="24"/>
              </w:rPr>
              <w:t>甲方名称（盖章</w:t>
            </w:r>
            <w:r>
              <w:rPr>
                <w:rFonts w:hint="eastAsia" w:ascii="宋体" w:hAnsi="宋体" w:eastAsia="宋体" w:cs="宋体"/>
                <w:spacing w:val="18"/>
                <w:sz w:val="24"/>
                <w:szCs w:val="24"/>
              </w:rPr>
              <w:t>）：</w:t>
            </w:r>
          </w:p>
          <w:p w14:paraId="25181081">
            <w:pPr>
              <w:spacing w:line="310" w:lineRule="auto"/>
              <w:rPr>
                <w:rFonts w:hint="eastAsia" w:ascii="宋体" w:hAnsi="宋体" w:eastAsia="宋体" w:cs="宋体"/>
                <w:sz w:val="24"/>
                <w:szCs w:val="24"/>
              </w:rPr>
            </w:pPr>
          </w:p>
          <w:p w14:paraId="3F0B3042">
            <w:pPr>
              <w:spacing w:line="310" w:lineRule="auto"/>
              <w:rPr>
                <w:rFonts w:hint="eastAsia" w:ascii="宋体" w:hAnsi="宋体" w:eastAsia="宋体" w:cs="宋体"/>
                <w:sz w:val="24"/>
                <w:szCs w:val="24"/>
              </w:rPr>
            </w:pPr>
          </w:p>
          <w:p w14:paraId="60693EE5">
            <w:pPr>
              <w:pStyle w:val="25"/>
              <w:spacing w:before="65" w:line="228" w:lineRule="auto"/>
              <w:ind w:left="142"/>
              <w:rPr>
                <w:rFonts w:hint="eastAsia" w:ascii="宋体" w:hAnsi="宋体" w:eastAsia="宋体" w:cs="宋体"/>
                <w:sz w:val="24"/>
                <w:szCs w:val="24"/>
              </w:rPr>
            </w:pPr>
            <w:r>
              <w:rPr>
                <w:rFonts w:hint="eastAsia" w:ascii="宋体" w:hAnsi="宋体" w:eastAsia="宋体" w:cs="宋体"/>
                <w:spacing w:val="11"/>
                <w:sz w:val="24"/>
                <w:szCs w:val="24"/>
              </w:rPr>
              <w:t>甲方代表签字：</w:t>
            </w:r>
          </w:p>
          <w:p w14:paraId="2A176FA9">
            <w:pPr>
              <w:spacing w:line="258" w:lineRule="auto"/>
              <w:rPr>
                <w:rFonts w:hint="eastAsia" w:ascii="宋体" w:hAnsi="宋体" w:eastAsia="宋体" w:cs="宋体"/>
                <w:sz w:val="24"/>
                <w:szCs w:val="24"/>
              </w:rPr>
            </w:pPr>
          </w:p>
          <w:p w14:paraId="65C77AF8">
            <w:pPr>
              <w:spacing w:line="258" w:lineRule="auto"/>
              <w:rPr>
                <w:rFonts w:hint="eastAsia" w:ascii="宋体" w:hAnsi="宋体" w:eastAsia="宋体" w:cs="宋体"/>
                <w:sz w:val="24"/>
                <w:szCs w:val="24"/>
              </w:rPr>
            </w:pPr>
          </w:p>
          <w:p w14:paraId="629F8EBE">
            <w:pPr>
              <w:spacing w:line="258" w:lineRule="auto"/>
              <w:rPr>
                <w:rFonts w:hint="eastAsia" w:ascii="宋体" w:hAnsi="宋体" w:eastAsia="宋体" w:cs="宋体"/>
                <w:sz w:val="24"/>
                <w:szCs w:val="24"/>
              </w:rPr>
            </w:pPr>
          </w:p>
          <w:p w14:paraId="6BB2BAB1">
            <w:pPr>
              <w:spacing w:line="258" w:lineRule="auto"/>
              <w:rPr>
                <w:rFonts w:hint="eastAsia" w:ascii="宋体" w:hAnsi="宋体" w:eastAsia="宋体" w:cs="宋体"/>
                <w:sz w:val="24"/>
                <w:szCs w:val="24"/>
              </w:rPr>
            </w:pPr>
          </w:p>
          <w:p w14:paraId="1F8FF948">
            <w:pPr>
              <w:spacing w:line="259" w:lineRule="auto"/>
              <w:rPr>
                <w:rFonts w:hint="eastAsia" w:ascii="宋体" w:hAnsi="宋体" w:eastAsia="宋体" w:cs="宋体"/>
                <w:sz w:val="24"/>
                <w:szCs w:val="24"/>
              </w:rPr>
            </w:pPr>
          </w:p>
          <w:p w14:paraId="79F2C261">
            <w:pPr>
              <w:pStyle w:val="25"/>
              <w:spacing w:before="65" w:line="228" w:lineRule="auto"/>
              <w:rPr>
                <w:rFonts w:hint="eastAsia" w:ascii="宋体" w:hAnsi="宋体" w:eastAsia="宋体" w:cs="宋体"/>
                <w:sz w:val="24"/>
                <w:szCs w:val="24"/>
              </w:rPr>
            </w:pPr>
            <w:r>
              <w:rPr>
                <w:rFonts w:hint="eastAsia" w:ascii="宋体" w:hAnsi="宋体" w:eastAsia="宋体" w:cs="宋体"/>
                <w:spacing w:val="-2"/>
                <w:sz w:val="24"/>
                <w:szCs w:val="24"/>
              </w:rPr>
              <w:t>年</w:t>
            </w:r>
            <w:r>
              <w:rPr>
                <w:rFonts w:hint="eastAsia" w:ascii="宋体" w:hAnsi="宋体" w:eastAsia="宋体" w:cs="宋体"/>
                <w:spacing w:val="26"/>
                <w:sz w:val="24"/>
                <w:szCs w:val="24"/>
              </w:rPr>
              <w:t xml:space="preserve">   </w:t>
            </w:r>
            <w:r>
              <w:rPr>
                <w:rFonts w:hint="eastAsia" w:ascii="宋体" w:hAnsi="宋体" w:eastAsia="宋体" w:cs="宋体"/>
                <w:spacing w:val="-2"/>
                <w:sz w:val="24"/>
                <w:szCs w:val="24"/>
              </w:rPr>
              <w:t>月</w:t>
            </w:r>
            <w:r>
              <w:rPr>
                <w:rFonts w:hint="eastAsia" w:ascii="宋体" w:hAnsi="宋体" w:eastAsia="宋体" w:cs="宋体"/>
                <w:spacing w:val="2"/>
                <w:sz w:val="24"/>
                <w:szCs w:val="24"/>
              </w:rPr>
              <w:t xml:space="preserve">    </w:t>
            </w:r>
            <w:r>
              <w:rPr>
                <w:rFonts w:hint="eastAsia" w:ascii="宋体" w:hAnsi="宋体" w:eastAsia="宋体" w:cs="宋体"/>
                <w:spacing w:val="-2"/>
                <w:sz w:val="24"/>
                <w:szCs w:val="24"/>
              </w:rPr>
              <w:t>日</w:t>
            </w:r>
          </w:p>
        </w:tc>
        <w:tc>
          <w:tcPr>
            <w:tcW w:w="5033" w:type="dxa"/>
            <w:vAlign w:val="top"/>
          </w:tcPr>
          <w:p w14:paraId="1D8D3572">
            <w:pPr>
              <w:pStyle w:val="25"/>
              <w:spacing w:before="54" w:line="227" w:lineRule="auto"/>
              <w:ind w:left="134"/>
              <w:rPr>
                <w:rFonts w:hint="eastAsia" w:ascii="宋体" w:hAnsi="宋体" w:eastAsia="宋体" w:cs="宋体"/>
                <w:sz w:val="24"/>
                <w:szCs w:val="24"/>
              </w:rPr>
            </w:pPr>
            <w:r>
              <w:rPr>
                <w:rFonts w:hint="eastAsia" w:ascii="宋体" w:hAnsi="宋体" w:eastAsia="宋体" w:cs="宋体"/>
                <w:spacing w:val="16"/>
                <w:sz w:val="24"/>
                <w:szCs w:val="24"/>
              </w:rPr>
              <w:t>乙方名称（盖章</w:t>
            </w:r>
            <w:r>
              <w:rPr>
                <w:rFonts w:hint="eastAsia" w:ascii="宋体" w:hAnsi="宋体" w:eastAsia="宋体" w:cs="宋体"/>
                <w:spacing w:val="18"/>
                <w:sz w:val="24"/>
                <w:szCs w:val="24"/>
              </w:rPr>
              <w:t>）：</w:t>
            </w:r>
          </w:p>
          <w:p w14:paraId="0C03E90F">
            <w:pPr>
              <w:spacing w:line="310" w:lineRule="auto"/>
              <w:rPr>
                <w:rFonts w:hint="eastAsia" w:ascii="宋体" w:hAnsi="宋体" w:eastAsia="宋体" w:cs="宋体"/>
                <w:sz w:val="24"/>
                <w:szCs w:val="24"/>
              </w:rPr>
            </w:pPr>
          </w:p>
          <w:p w14:paraId="031CBE08">
            <w:pPr>
              <w:spacing w:line="310" w:lineRule="auto"/>
              <w:rPr>
                <w:rFonts w:hint="eastAsia" w:ascii="宋体" w:hAnsi="宋体" w:eastAsia="宋体" w:cs="宋体"/>
                <w:sz w:val="24"/>
                <w:szCs w:val="24"/>
              </w:rPr>
            </w:pPr>
          </w:p>
          <w:p w14:paraId="0B768F43">
            <w:pPr>
              <w:pStyle w:val="25"/>
              <w:spacing w:before="65" w:line="228" w:lineRule="auto"/>
              <w:ind w:left="134"/>
              <w:rPr>
                <w:rFonts w:hint="eastAsia" w:ascii="宋体" w:hAnsi="宋体" w:eastAsia="宋体" w:cs="宋体"/>
                <w:sz w:val="24"/>
                <w:szCs w:val="24"/>
              </w:rPr>
            </w:pPr>
            <w:r>
              <w:rPr>
                <w:rFonts w:hint="eastAsia" w:ascii="宋体" w:hAnsi="宋体" w:eastAsia="宋体" w:cs="宋体"/>
                <w:spacing w:val="12"/>
                <w:sz w:val="24"/>
                <w:szCs w:val="24"/>
              </w:rPr>
              <w:t>乙方代表签字：</w:t>
            </w:r>
          </w:p>
          <w:p w14:paraId="470B478C">
            <w:pPr>
              <w:spacing w:line="258" w:lineRule="auto"/>
              <w:rPr>
                <w:rFonts w:hint="eastAsia" w:ascii="宋体" w:hAnsi="宋体" w:eastAsia="宋体" w:cs="宋体"/>
                <w:sz w:val="24"/>
                <w:szCs w:val="24"/>
              </w:rPr>
            </w:pPr>
          </w:p>
          <w:p w14:paraId="09107786">
            <w:pPr>
              <w:spacing w:line="258" w:lineRule="auto"/>
              <w:rPr>
                <w:rFonts w:hint="eastAsia" w:ascii="宋体" w:hAnsi="宋体" w:eastAsia="宋体" w:cs="宋体"/>
                <w:sz w:val="24"/>
                <w:szCs w:val="24"/>
              </w:rPr>
            </w:pPr>
          </w:p>
          <w:p w14:paraId="5D228BBA">
            <w:pPr>
              <w:spacing w:line="258" w:lineRule="auto"/>
              <w:rPr>
                <w:rFonts w:hint="eastAsia" w:ascii="宋体" w:hAnsi="宋体" w:eastAsia="宋体" w:cs="宋体"/>
                <w:sz w:val="24"/>
                <w:szCs w:val="24"/>
              </w:rPr>
            </w:pPr>
          </w:p>
          <w:p w14:paraId="5B2DE1F5">
            <w:pPr>
              <w:spacing w:line="258" w:lineRule="auto"/>
              <w:rPr>
                <w:rFonts w:hint="eastAsia" w:ascii="宋体" w:hAnsi="宋体" w:eastAsia="宋体" w:cs="宋体"/>
                <w:sz w:val="24"/>
                <w:szCs w:val="24"/>
              </w:rPr>
            </w:pPr>
          </w:p>
          <w:p w14:paraId="3CA1A4B4">
            <w:pPr>
              <w:spacing w:line="259" w:lineRule="auto"/>
              <w:rPr>
                <w:rFonts w:hint="eastAsia" w:ascii="宋体" w:hAnsi="宋体" w:eastAsia="宋体" w:cs="宋体"/>
                <w:sz w:val="24"/>
                <w:szCs w:val="24"/>
              </w:rPr>
            </w:pPr>
          </w:p>
          <w:p w14:paraId="33D82D9F">
            <w:pPr>
              <w:pStyle w:val="25"/>
              <w:spacing w:before="65" w:line="228" w:lineRule="auto"/>
              <w:rPr>
                <w:rFonts w:hint="eastAsia" w:ascii="宋体" w:hAnsi="宋体" w:eastAsia="宋体" w:cs="宋体"/>
                <w:sz w:val="24"/>
                <w:szCs w:val="24"/>
              </w:rPr>
            </w:pPr>
            <w:r>
              <w:rPr>
                <w:rFonts w:hint="eastAsia" w:ascii="宋体" w:hAnsi="宋体" w:eastAsia="宋体" w:cs="宋体"/>
                <w:spacing w:val="-2"/>
                <w:sz w:val="24"/>
                <w:szCs w:val="24"/>
              </w:rPr>
              <w:t>年</w:t>
            </w:r>
            <w:r>
              <w:rPr>
                <w:rFonts w:hint="eastAsia" w:ascii="宋体" w:hAnsi="宋体" w:eastAsia="宋体" w:cs="宋体"/>
                <w:spacing w:val="26"/>
                <w:sz w:val="24"/>
                <w:szCs w:val="24"/>
              </w:rPr>
              <w:t xml:space="preserve">   </w:t>
            </w:r>
            <w:r>
              <w:rPr>
                <w:rFonts w:hint="eastAsia" w:ascii="宋体" w:hAnsi="宋体" w:eastAsia="宋体" w:cs="宋体"/>
                <w:spacing w:val="-2"/>
                <w:sz w:val="24"/>
                <w:szCs w:val="24"/>
              </w:rPr>
              <w:t>月</w:t>
            </w:r>
            <w:r>
              <w:rPr>
                <w:rFonts w:hint="eastAsia" w:ascii="宋体" w:hAnsi="宋体" w:eastAsia="宋体" w:cs="宋体"/>
                <w:spacing w:val="2"/>
                <w:sz w:val="24"/>
                <w:szCs w:val="24"/>
              </w:rPr>
              <w:t xml:space="preserve">    </w:t>
            </w:r>
            <w:r>
              <w:rPr>
                <w:rFonts w:hint="eastAsia" w:ascii="宋体" w:hAnsi="宋体" w:eastAsia="宋体" w:cs="宋体"/>
                <w:spacing w:val="-2"/>
                <w:sz w:val="24"/>
                <w:szCs w:val="24"/>
              </w:rPr>
              <w:t>日</w:t>
            </w:r>
          </w:p>
        </w:tc>
      </w:tr>
    </w:tbl>
    <w:p w14:paraId="4C637F7F">
      <w:pPr>
        <w:spacing w:before="53" w:line="288" w:lineRule="auto"/>
        <w:ind w:left="55" w:right="58" w:hanging="2"/>
        <w:rPr>
          <w:rFonts w:hint="eastAsia" w:ascii="宋体" w:hAnsi="宋体" w:eastAsia="宋体" w:cs="宋体"/>
          <w:sz w:val="24"/>
          <w:szCs w:val="24"/>
        </w:rPr>
      </w:pPr>
      <w:r>
        <w:rPr>
          <w:rFonts w:hint="eastAsia" w:ascii="宋体" w:hAnsi="宋体" w:eastAsia="宋体" w:cs="宋体"/>
          <w:spacing w:val="20"/>
          <w:sz w:val="24"/>
          <w:szCs w:val="24"/>
        </w:rPr>
        <w:t>说明：1.采购单位可以视项目情况邀请本项</w:t>
      </w:r>
      <w:r>
        <w:rPr>
          <w:rFonts w:hint="eastAsia" w:ascii="宋体" w:hAnsi="宋体" w:eastAsia="宋体" w:cs="宋体"/>
          <w:spacing w:val="-36"/>
          <w:sz w:val="24"/>
          <w:szCs w:val="24"/>
        </w:rPr>
        <w:t xml:space="preserve"> </w:t>
      </w:r>
      <w:r>
        <w:rPr>
          <w:rFonts w:hint="eastAsia" w:ascii="宋体" w:hAnsi="宋体" w:eastAsia="宋体" w:cs="宋体"/>
          <w:spacing w:val="20"/>
          <w:sz w:val="24"/>
          <w:szCs w:val="24"/>
        </w:rPr>
        <w:t>目落标人或者第三方机构</w:t>
      </w:r>
      <w:r>
        <w:rPr>
          <w:rFonts w:hint="eastAsia" w:ascii="宋体" w:hAnsi="宋体" w:eastAsia="宋体" w:cs="宋体"/>
          <w:spacing w:val="19"/>
          <w:sz w:val="24"/>
          <w:szCs w:val="24"/>
        </w:rPr>
        <w:t>参与验收，其意见作为验收报</w:t>
      </w:r>
      <w:r>
        <w:rPr>
          <w:rFonts w:hint="eastAsia" w:ascii="宋体" w:hAnsi="宋体" w:eastAsia="宋体" w:cs="宋体"/>
          <w:spacing w:val="17"/>
          <w:sz w:val="24"/>
          <w:szCs w:val="24"/>
        </w:rPr>
        <w:t>告的参考资料一并存档。</w:t>
      </w:r>
    </w:p>
    <w:p w14:paraId="0594DBDB">
      <w:pPr>
        <w:spacing w:line="226" w:lineRule="auto"/>
        <w:ind w:left="721"/>
        <w:rPr>
          <w:rFonts w:hint="eastAsia" w:ascii="宋体" w:hAnsi="宋体" w:eastAsia="宋体" w:cs="宋体"/>
          <w:sz w:val="24"/>
          <w:szCs w:val="24"/>
        </w:rPr>
      </w:pPr>
      <w:r>
        <w:rPr>
          <w:rFonts w:hint="eastAsia" w:ascii="宋体" w:hAnsi="宋体" w:eastAsia="宋体" w:cs="宋体"/>
          <w:spacing w:val="14"/>
          <w:sz w:val="24"/>
          <w:szCs w:val="24"/>
        </w:rPr>
        <w:t>2.本报告一式两份，甲、乙方各</w:t>
      </w:r>
      <w:r>
        <w:rPr>
          <w:rFonts w:hint="eastAsia" w:ascii="宋体" w:hAnsi="宋体" w:eastAsia="宋体" w:cs="宋体"/>
          <w:spacing w:val="-86"/>
          <w:sz w:val="24"/>
          <w:szCs w:val="24"/>
        </w:rPr>
        <w:t xml:space="preserve"> </w:t>
      </w:r>
      <w:r>
        <w:rPr>
          <w:rFonts w:hint="eastAsia" w:ascii="宋体" w:hAnsi="宋体" w:eastAsia="宋体" w:cs="宋体"/>
          <w:spacing w:val="17"/>
          <w:sz w:val="24"/>
          <w:szCs w:val="24"/>
          <w:u w:val="single" w:color="auto"/>
        </w:rPr>
        <w:t xml:space="preserve">    </w:t>
      </w:r>
      <w:r>
        <w:rPr>
          <w:rFonts w:hint="eastAsia" w:ascii="宋体" w:hAnsi="宋体" w:eastAsia="宋体" w:cs="宋体"/>
          <w:spacing w:val="-92"/>
          <w:sz w:val="24"/>
          <w:szCs w:val="24"/>
        </w:rPr>
        <w:t xml:space="preserve"> </w:t>
      </w:r>
      <w:r>
        <w:rPr>
          <w:rFonts w:hint="eastAsia" w:ascii="宋体" w:hAnsi="宋体" w:eastAsia="宋体" w:cs="宋体"/>
          <w:spacing w:val="14"/>
          <w:sz w:val="24"/>
          <w:szCs w:val="24"/>
        </w:rPr>
        <w:t>份，</w:t>
      </w:r>
      <w:r>
        <w:rPr>
          <w:rFonts w:hint="eastAsia" w:ascii="宋体" w:hAnsi="宋体" w:eastAsia="宋体" w:cs="宋体"/>
          <w:spacing w:val="-45"/>
          <w:sz w:val="24"/>
          <w:szCs w:val="24"/>
        </w:rPr>
        <w:t xml:space="preserve"> </w:t>
      </w:r>
      <w:r>
        <w:rPr>
          <w:rFonts w:hint="eastAsia" w:ascii="宋体" w:hAnsi="宋体" w:eastAsia="宋体" w:cs="宋体"/>
          <w:spacing w:val="14"/>
          <w:sz w:val="24"/>
          <w:szCs w:val="24"/>
        </w:rPr>
        <w:t>内容较多的可另附详细验收报告。</w:t>
      </w:r>
    </w:p>
    <w:p w14:paraId="64D40D95">
      <w:pPr>
        <w:spacing w:line="226" w:lineRule="auto"/>
        <w:rPr>
          <w:rFonts w:hint="eastAsia" w:ascii="宋体" w:hAnsi="宋体" w:eastAsia="宋体" w:cs="宋体"/>
          <w:sz w:val="24"/>
          <w:szCs w:val="24"/>
        </w:rPr>
        <w:sectPr>
          <w:footerReference r:id="rId16" w:type="default"/>
          <w:pgSz w:w="11906" w:h="16839"/>
          <w:pgMar w:top="1270" w:right="1463" w:bottom="1270" w:left="1463" w:header="0" w:footer="675" w:gutter="0"/>
          <w:pgNumType w:fmt="decimal"/>
          <w:cols w:space="0" w:num="1"/>
          <w:rtlGutter w:val="0"/>
          <w:docGrid w:linePitch="0" w:charSpace="0"/>
        </w:sectPr>
      </w:pPr>
    </w:p>
    <w:p w14:paraId="6575BD6B">
      <w:pPr>
        <w:spacing w:before="46" w:line="227" w:lineRule="auto"/>
        <w:jc w:val="center"/>
        <w:rPr>
          <w:rFonts w:hint="eastAsia" w:ascii="宋体" w:hAnsi="宋体" w:eastAsia="宋体" w:cs="宋体"/>
          <w:spacing w:val="19"/>
          <w:sz w:val="24"/>
          <w:szCs w:val="24"/>
        </w:rPr>
      </w:pPr>
      <w:bookmarkStart w:id="48" w:name="bookmark84"/>
      <w:bookmarkEnd w:id="48"/>
      <w:r>
        <w:rPr>
          <w:rFonts w:hint="eastAsia" w:ascii="宋体" w:hAnsi="宋体" w:eastAsia="宋体" w:cs="宋体"/>
          <w:spacing w:val="19"/>
          <w:sz w:val="24"/>
          <w:szCs w:val="24"/>
        </w:rPr>
        <w:t>货物类项目验收报告</w:t>
      </w:r>
    </w:p>
    <w:p w14:paraId="1118CD57">
      <w:pPr>
        <w:spacing w:before="46" w:line="227" w:lineRule="auto"/>
        <w:jc w:val="center"/>
        <w:rPr>
          <w:rFonts w:hint="eastAsia" w:ascii="宋体" w:hAnsi="宋体" w:eastAsia="宋体" w:cs="宋体"/>
          <w:sz w:val="24"/>
          <w:szCs w:val="24"/>
        </w:rPr>
      </w:pPr>
      <w:r>
        <w:rPr>
          <w:rFonts w:hint="eastAsia" w:ascii="宋体" w:hAnsi="宋体" w:eastAsia="宋体" w:cs="宋体"/>
          <w:spacing w:val="20"/>
          <w:sz w:val="24"/>
          <w:szCs w:val="24"/>
        </w:rPr>
        <w:t>（本样式适用于需安装试运行方可验收的政府采购货物项目）</w:t>
      </w:r>
    </w:p>
    <w:p w14:paraId="4F4A24D0">
      <w:pPr>
        <w:spacing w:before="84"/>
        <w:rPr>
          <w:rFonts w:hint="eastAsia" w:ascii="宋体" w:hAnsi="宋体" w:eastAsia="宋体" w:cs="宋体"/>
          <w:sz w:val="24"/>
          <w:szCs w:val="24"/>
        </w:rPr>
      </w:pPr>
    </w:p>
    <w:tbl>
      <w:tblPr>
        <w:tblStyle w:val="24"/>
        <w:tblW w:w="983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954"/>
        <w:gridCol w:w="4876"/>
      </w:tblGrid>
      <w:tr w14:paraId="065558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jc w:val="center"/>
        </w:trPr>
        <w:tc>
          <w:tcPr>
            <w:tcW w:w="9830" w:type="dxa"/>
            <w:gridSpan w:val="2"/>
            <w:vAlign w:val="top"/>
          </w:tcPr>
          <w:p w14:paraId="3334764E">
            <w:pPr>
              <w:pStyle w:val="25"/>
              <w:spacing w:before="178" w:line="227" w:lineRule="auto"/>
              <w:ind w:left="114"/>
              <w:rPr>
                <w:rFonts w:hint="eastAsia" w:ascii="宋体" w:hAnsi="宋体" w:eastAsia="宋体" w:cs="宋体"/>
                <w:sz w:val="24"/>
                <w:szCs w:val="24"/>
              </w:rPr>
            </w:pPr>
            <w:r>
              <w:rPr>
                <w:rFonts w:hint="eastAsia" w:ascii="宋体" w:hAnsi="宋体" w:eastAsia="宋体" w:cs="宋体"/>
                <w:spacing w:val="13"/>
                <w:sz w:val="24"/>
                <w:szCs w:val="24"/>
              </w:rPr>
              <w:t>采购项目：</w:t>
            </w:r>
          </w:p>
        </w:tc>
      </w:tr>
      <w:tr w14:paraId="21B04F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jc w:val="center"/>
        </w:trPr>
        <w:tc>
          <w:tcPr>
            <w:tcW w:w="4954" w:type="dxa"/>
            <w:vAlign w:val="top"/>
          </w:tcPr>
          <w:p w14:paraId="6E4B780D">
            <w:pPr>
              <w:pStyle w:val="25"/>
              <w:spacing w:before="174" w:line="227" w:lineRule="auto"/>
              <w:ind w:left="120"/>
              <w:rPr>
                <w:rFonts w:hint="eastAsia" w:ascii="宋体" w:hAnsi="宋体" w:eastAsia="宋体" w:cs="宋体"/>
                <w:sz w:val="24"/>
                <w:szCs w:val="24"/>
              </w:rPr>
            </w:pPr>
            <w:r>
              <w:rPr>
                <w:rFonts w:hint="eastAsia" w:ascii="宋体" w:hAnsi="宋体" w:eastAsia="宋体" w:cs="宋体"/>
                <w:spacing w:val="6"/>
                <w:sz w:val="24"/>
                <w:szCs w:val="24"/>
              </w:rPr>
              <w:t>到货时间</w:t>
            </w:r>
            <w:r>
              <w:rPr>
                <w:rFonts w:hint="eastAsia" w:ascii="宋体" w:hAnsi="宋体" w:eastAsia="宋体" w:cs="宋体"/>
                <w:spacing w:val="1"/>
                <w:sz w:val="24"/>
                <w:szCs w:val="24"/>
              </w:rPr>
              <w:t xml:space="preserve">             </w:t>
            </w:r>
            <w:r>
              <w:rPr>
                <w:rFonts w:hint="eastAsia" w:ascii="宋体" w:hAnsi="宋体" w:eastAsia="宋体" w:cs="宋体"/>
                <w:spacing w:val="6"/>
                <w:sz w:val="24"/>
                <w:szCs w:val="24"/>
              </w:rPr>
              <w:t>年</w:t>
            </w:r>
            <w:r>
              <w:rPr>
                <w:rFonts w:hint="eastAsia" w:ascii="宋体" w:hAnsi="宋体" w:eastAsia="宋体" w:cs="宋体"/>
                <w:spacing w:val="25"/>
                <w:sz w:val="24"/>
                <w:szCs w:val="24"/>
              </w:rPr>
              <w:t xml:space="preserve">    </w:t>
            </w:r>
            <w:r>
              <w:rPr>
                <w:rFonts w:hint="eastAsia" w:ascii="宋体" w:hAnsi="宋体" w:eastAsia="宋体" w:cs="宋体"/>
                <w:spacing w:val="6"/>
                <w:sz w:val="24"/>
                <w:szCs w:val="24"/>
              </w:rPr>
              <w:t>月     日</w:t>
            </w:r>
          </w:p>
        </w:tc>
        <w:tc>
          <w:tcPr>
            <w:tcW w:w="4876" w:type="dxa"/>
            <w:vAlign w:val="top"/>
          </w:tcPr>
          <w:p w14:paraId="5BD3A66F">
            <w:pPr>
              <w:pStyle w:val="25"/>
              <w:spacing w:before="173" w:line="228" w:lineRule="auto"/>
              <w:ind w:left="113"/>
              <w:rPr>
                <w:rFonts w:hint="eastAsia" w:ascii="宋体" w:hAnsi="宋体" w:eastAsia="宋体" w:cs="宋体"/>
                <w:sz w:val="24"/>
                <w:szCs w:val="24"/>
              </w:rPr>
            </w:pPr>
            <w:r>
              <w:rPr>
                <w:rFonts w:hint="eastAsia" w:ascii="宋体" w:hAnsi="宋体" w:eastAsia="宋体" w:cs="宋体"/>
                <w:spacing w:val="7"/>
                <w:sz w:val="24"/>
                <w:szCs w:val="24"/>
              </w:rPr>
              <w:t>初验时间</w:t>
            </w:r>
            <w:r>
              <w:rPr>
                <w:rFonts w:hint="eastAsia" w:ascii="宋体" w:hAnsi="宋体" w:eastAsia="宋体" w:cs="宋体"/>
                <w:spacing w:val="1"/>
                <w:sz w:val="24"/>
                <w:szCs w:val="24"/>
              </w:rPr>
              <w:t xml:space="preserve">             </w:t>
            </w:r>
            <w:r>
              <w:rPr>
                <w:rFonts w:hint="eastAsia" w:ascii="宋体" w:hAnsi="宋体" w:eastAsia="宋体" w:cs="宋体"/>
                <w:spacing w:val="7"/>
                <w:sz w:val="24"/>
                <w:szCs w:val="24"/>
              </w:rPr>
              <w:t>年</w:t>
            </w:r>
            <w:r>
              <w:rPr>
                <w:rFonts w:hint="eastAsia" w:ascii="宋体" w:hAnsi="宋体" w:eastAsia="宋体" w:cs="宋体"/>
                <w:spacing w:val="23"/>
                <w:sz w:val="24"/>
                <w:szCs w:val="24"/>
              </w:rPr>
              <w:t xml:space="preserve">    </w:t>
            </w:r>
            <w:r>
              <w:rPr>
                <w:rFonts w:hint="eastAsia" w:ascii="宋体" w:hAnsi="宋体" w:eastAsia="宋体" w:cs="宋体"/>
                <w:spacing w:val="7"/>
                <w:sz w:val="24"/>
                <w:szCs w:val="24"/>
              </w:rPr>
              <w:t>月     日</w:t>
            </w:r>
          </w:p>
        </w:tc>
      </w:tr>
      <w:tr w14:paraId="58AD57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jc w:val="center"/>
        </w:trPr>
        <w:tc>
          <w:tcPr>
            <w:tcW w:w="4954" w:type="dxa"/>
            <w:vAlign w:val="top"/>
          </w:tcPr>
          <w:p w14:paraId="39C7C8EB">
            <w:pPr>
              <w:pStyle w:val="25"/>
              <w:spacing w:before="173" w:line="228" w:lineRule="auto"/>
              <w:ind w:left="134"/>
              <w:rPr>
                <w:rFonts w:hint="eastAsia" w:ascii="宋体" w:hAnsi="宋体" w:eastAsia="宋体" w:cs="宋体"/>
                <w:sz w:val="24"/>
                <w:szCs w:val="24"/>
              </w:rPr>
            </w:pPr>
            <w:r>
              <w:rPr>
                <w:rFonts w:hint="eastAsia" w:ascii="宋体" w:hAnsi="宋体" w:eastAsia="宋体" w:cs="宋体"/>
                <w:spacing w:val="5"/>
                <w:sz w:val="24"/>
                <w:szCs w:val="24"/>
              </w:rPr>
              <w:t>中验时间</w:t>
            </w:r>
            <w:r>
              <w:rPr>
                <w:rFonts w:hint="eastAsia" w:ascii="宋体" w:hAnsi="宋体" w:eastAsia="宋体" w:cs="宋体"/>
                <w:spacing w:val="1"/>
                <w:sz w:val="24"/>
                <w:szCs w:val="24"/>
              </w:rPr>
              <w:t xml:space="preserve">             </w:t>
            </w:r>
            <w:r>
              <w:rPr>
                <w:rFonts w:hint="eastAsia" w:ascii="宋体" w:hAnsi="宋体" w:eastAsia="宋体" w:cs="宋体"/>
                <w:spacing w:val="5"/>
                <w:sz w:val="24"/>
                <w:szCs w:val="24"/>
              </w:rPr>
              <w:t>年</w:t>
            </w:r>
            <w:r>
              <w:rPr>
                <w:rFonts w:hint="eastAsia" w:ascii="宋体" w:hAnsi="宋体" w:eastAsia="宋体" w:cs="宋体"/>
                <w:spacing w:val="24"/>
                <w:sz w:val="24"/>
                <w:szCs w:val="24"/>
              </w:rPr>
              <w:t xml:space="preserve">    </w:t>
            </w:r>
            <w:r>
              <w:rPr>
                <w:rFonts w:hint="eastAsia" w:ascii="宋体" w:hAnsi="宋体" w:eastAsia="宋体" w:cs="宋体"/>
                <w:spacing w:val="5"/>
                <w:sz w:val="24"/>
                <w:szCs w:val="24"/>
              </w:rPr>
              <w:t>月     日</w:t>
            </w:r>
          </w:p>
        </w:tc>
        <w:tc>
          <w:tcPr>
            <w:tcW w:w="4876" w:type="dxa"/>
            <w:vAlign w:val="top"/>
          </w:tcPr>
          <w:p w14:paraId="122EF436">
            <w:pPr>
              <w:pStyle w:val="25"/>
              <w:spacing w:before="173" w:line="228" w:lineRule="auto"/>
              <w:ind w:left="118"/>
              <w:rPr>
                <w:rFonts w:hint="eastAsia" w:ascii="宋体" w:hAnsi="宋体" w:eastAsia="宋体" w:cs="宋体"/>
                <w:sz w:val="24"/>
                <w:szCs w:val="24"/>
              </w:rPr>
            </w:pPr>
            <w:r>
              <w:rPr>
                <w:rFonts w:hint="eastAsia" w:ascii="宋体" w:hAnsi="宋体" w:eastAsia="宋体" w:cs="宋体"/>
                <w:spacing w:val="7"/>
                <w:sz w:val="24"/>
                <w:szCs w:val="24"/>
              </w:rPr>
              <w:t>终验时间</w:t>
            </w:r>
            <w:r>
              <w:rPr>
                <w:rFonts w:hint="eastAsia" w:ascii="宋体" w:hAnsi="宋体" w:eastAsia="宋体" w:cs="宋体"/>
                <w:sz w:val="24"/>
                <w:szCs w:val="24"/>
              </w:rPr>
              <w:t xml:space="preserve">             </w:t>
            </w:r>
            <w:r>
              <w:rPr>
                <w:rFonts w:hint="eastAsia" w:ascii="宋体" w:hAnsi="宋体" w:eastAsia="宋体" w:cs="宋体"/>
                <w:spacing w:val="7"/>
                <w:sz w:val="24"/>
                <w:szCs w:val="24"/>
              </w:rPr>
              <w:t>年</w:t>
            </w:r>
            <w:r>
              <w:rPr>
                <w:rFonts w:hint="eastAsia" w:ascii="宋体" w:hAnsi="宋体" w:eastAsia="宋体" w:cs="宋体"/>
                <w:spacing w:val="25"/>
                <w:sz w:val="24"/>
                <w:szCs w:val="24"/>
              </w:rPr>
              <w:t xml:space="preserve">    </w:t>
            </w:r>
            <w:r>
              <w:rPr>
                <w:rFonts w:hint="eastAsia" w:ascii="宋体" w:hAnsi="宋体" w:eastAsia="宋体" w:cs="宋体"/>
                <w:spacing w:val="7"/>
                <w:sz w:val="24"/>
                <w:szCs w:val="24"/>
              </w:rPr>
              <w:t>月     日</w:t>
            </w:r>
          </w:p>
        </w:tc>
      </w:tr>
      <w:tr w14:paraId="6CF4EF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0" w:hRule="atLeast"/>
          <w:jc w:val="center"/>
        </w:trPr>
        <w:tc>
          <w:tcPr>
            <w:tcW w:w="9830" w:type="dxa"/>
            <w:gridSpan w:val="2"/>
            <w:vAlign w:val="top"/>
          </w:tcPr>
          <w:p w14:paraId="73D51C71">
            <w:pPr>
              <w:pStyle w:val="25"/>
              <w:spacing w:before="52" w:line="227" w:lineRule="auto"/>
              <w:ind w:left="115"/>
              <w:rPr>
                <w:rFonts w:hint="eastAsia" w:ascii="宋体" w:hAnsi="宋体" w:eastAsia="宋体" w:cs="宋体"/>
                <w:sz w:val="24"/>
                <w:szCs w:val="24"/>
              </w:rPr>
            </w:pPr>
            <w:r>
              <w:rPr>
                <w:rFonts w:hint="eastAsia" w:ascii="宋体" w:hAnsi="宋体" w:eastAsia="宋体" w:cs="宋体"/>
                <w:spacing w:val="14"/>
                <w:sz w:val="24"/>
                <w:szCs w:val="24"/>
              </w:rPr>
              <w:t>开箱随机资料</w:t>
            </w:r>
            <w:r>
              <w:rPr>
                <w:rFonts w:hint="eastAsia" w:ascii="宋体" w:hAnsi="宋体" w:eastAsia="宋体" w:cs="宋体"/>
                <w:spacing w:val="38"/>
                <w:sz w:val="24"/>
                <w:szCs w:val="24"/>
              </w:rPr>
              <w:t xml:space="preserve">  </w:t>
            </w:r>
            <w:r>
              <w:rPr>
                <w:rFonts w:hint="eastAsia" w:ascii="宋体" w:hAnsi="宋体" w:eastAsia="宋体" w:cs="宋体"/>
                <w:spacing w:val="14"/>
                <w:sz w:val="24"/>
                <w:szCs w:val="24"/>
              </w:rPr>
              <w:t>1.出厂合格证</w:t>
            </w:r>
            <w:r>
              <w:rPr>
                <w:rFonts w:hint="eastAsia" w:ascii="宋体" w:hAnsi="宋体" w:eastAsia="宋体" w:cs="宋体"/>
                <w:spacing w:val="-5"/>
                <w:sz w:val="24"/>
                <w:szCs w:val="24"/>
              </w:rPr>
              <w:t>（</w:t>
            </w:r>
            <w:r>
              <w:rPr>
                <w:rFonts w:hint="eastAsia" w:ascii="宋体" w:hAnsi="宋体" w:eastAsia="宋体" w:cs="宋体"/>
                <w:spacing w:val="3"/>
                <w:sz w:val="24"/>
                <w:szCs w:val="24"/>
              </w:rPr>
              <w:t xml:space="preserve">   </w:t>
            </w:r>
            <w:r>
              <w:rPr>
                <w:rFonts w:hint="eastAsia" w:ascii="宋体" w:hAnsi="宋体" w:eastAsia="宋体" w:cs="宋体"/>
                <w:spacing w:val="-5"/>
                <w:sz w:val="24"/>
                <w:szCs w:val="24"/>
              </w:rPr>
              <w:t>）</w:t>
            </w:r>
            <w:r>
              <w:rPr>
                <w:rFonts w:hint="eastAsia" w:ascii="宋体" w:hAnsi="宋体" w:eastAsia="宋体" w:cs="宋体"/>
                <w:spacing w:val="14"/>
                <w:sz w:val="24"/>
                <w:szCs w:val="24"/>
              </w:rPr>
              <w:t>份</w:t>
            </w:r>
            <w:r>
              <w:rPr>
                <w:rFonts w:hint="eastAsia" w:ascii="宋体" w:hAnsi="宋体" w:eastAsia="宋体" w:cs="宋体"/>
                <w:spacing w:val="5"/>
                <w:sz w:val="24"/>
                <w:szCs w:val="24"/>
              </w:rPr>
              <w:t xml:space="preserve">        </w:t>
            </w:r>
            <w:r>
              <w:rPr>
                <w:rFonts w:hint="eastAsia" w:ascii="宋体" w:hAnsi="宋体" w:eastAsia="宋体" w:cs="宋体"/>
                <w:spacing w:val="14"/>
                <w:sz w:val="24"/>
                <w:szCs w:val="24"/>
              </w:rPr>
              <w:t>2.技术说明书</w:t>
            </w:r>
            <w:r>
              <w:rPr>
                <w:rFonts w:hint="eastAsia" w:ascii="宋体" w:hAnsi="宋体" w:eastAsia="宋体" w:cs="宋体"/>
                <w:spacing w:val="-5"/>
                <w:sz w:val="24"/>
                <w:szCs w:val="24"/>
              </w:rPr>
              <w:t>（</w:t>
            </w:r>
            <w:r>
              <w:rPr>
                <w:rFonts w:hint="eastAsia" w:ascii="宋体" w:hAnsi="宋体" w:eastAsia="宋体" w:cs="宋体"/>
                <w:spacing w:val="4"/>
                <w:sz w:val="24"/>
                <w:szCs w:val="24"/>
              </w:rPr>
              <w:t xml:space="preserve">   </w:t>
            </w:r>
            <w:r>
              <w:rPr>
                <w:rFonts w:hint="eastAsia" w:ascii="宋体" w:hAnsi="宋体" w:eastAsia="宋体" w:cs="宋体"/>
                <w:spacing w:val="-5"/>
                <w:sz w:val="24"/>
                <w:szCs w:val="24"/>
              </w:rPr>
              <w:t>）</w:t>
            </w:r>
            <w:r>
              <w:rPr>
                <w:rFonts w:hint="eastAsia" w:ascii="宋体" w:hAnsi="宋体" w:eastAsia="宋体" w:cs="宋体"/>
                <w:spacing w:val="14"/>
                <w:sz w:val="24"/>
                <w:szCs w:val="24"/>
              </w:rPr>
              <w:t>份</w:t>
            </w:r>
          </w:p>
          <w:p w14:paraId="3CC30AF8">
            <w:pPr>
              <w:pStyle w:val="25"/>
              <w:spacing w:before="66" w:line="227" w:lineRule="auto"/>
              <w:ind w:left="1758"/>
              <w:rPr>
                <w:rFonts w:hint="eastAsia" w:ascii="宋体" w:hAnsi="宋体" w:eastAsia="宋体" w:cs="宋体"/>
                <w:sz w:val="24"/>
                <w:szCs w:val="24"/>
              </w:rPr>
            </w:pPr>
            <w:r>
              <w:rPr>
                <w:rFonts w:hint="eastAsia" w:ascii="宋体" w:hAnsi="宋体" w:eastAsia="宋体" w:cs="宋体"/>
                <w:spacing w:val="10"/>
                <w:sz w:val="24"/>
                <w:szCs w:val="24"/>
              </w:rPr>
              <w:t>3.使用说明书</w:t>
            </w:r>
            <w:r>
              <w:rPr>
                <w:rFonts w:hint="eastAsia" w:ascii="宋体" w:hAnsi="宋体" w:eastAsia="宋体" w:cs="宋体"/>
                <w:spacing w:val="-10"/>
                <w:sz w:val="24"/>
                <w:szCs w:val="24"/>
              </w:rPr>
              <w:t>（</w:t>
            </w:r>
            <w:r>
              <w:rPr>
                <w:rFonts w:hint="eastAsia" w:ascii="宋体" w:hAnsi="宋体" w:eastAsia="宋体" w:cs="宋体"/>
                <w:spacing w:val="4"/>
                <w:sz w:val="24"/>
                <w:szCs w:val="24"/>
              </w:rPr>
              <w:t xml:space="preserve">   </w:t>
            </w:r>
            <w:r>
              <w:rPr>
                <w:rFonts w:hint="eastAsia" w:ascii="宋体" w:hAnsi="宋体" w:eastAsia="宋体" w:cs="宋体"/>
                <w:spacing w:val="-10"/>
                <w:sz w:val="24"/>
                <w:szCs w:val="24"/>
              </w:rPr>
              <w:t>）</w:t>
            </w:r>
            <w:r>
              <w:rPr>
                <w:rFonts w:hint="eastAsia" w:ascii="宋体" w:hAnsi="宋体" w:eastAsia="宋体" w:cs="宋体"/>
                <w:spacing w:val="10"/>
                <w:sz w:val="24"/>
                <w:szCs w:val="24"/>
              </w:rPr>
              <w:t>份</w:t>
            </w:r>
            <w:r>
              <w:rPr>
                <w:rFonts w:hint="eastAsia" w:ascii="宋体" w:hAnsi="宋体" w:eastAsia="宋体" w:cs="宋体"/>
                <w:spacing w:val="5"/>
                <w:sz w:val="24"/>
                <w:szCs w:val="24"/>
              </w:rPr>
              <w:t xml:space="preserve">        </w:t>
            </w:r>
            <w:r>
              <w:rPr>
                <w:rFonts w:hint="eastAsia" w:ascii="宋体" w:hAnsi="宋体" w:eastAsia="宋体" w:cs="宋体"/>
                <w:spacing w:val="10"/>
                <w:sz w:val="24"/>
                <w:szCs w:val="24"/>
              </w:rPr>
              <w:t>4.</w:t>
            </w:r>
            <w:r>
              <w:rPr>
                <w:rFonts w:hint="eastAsia" w:ascii="宋体" w:hAnsi="宋体" w:eastAsia="宋体" w:cs="宋体"/>
                <w:spacing w:val="-55"/>
                <w:sz w:val="24"/>
                <w:szCs w:val="24"/>
              </w:rPr>
              <w:t xml:space="preserve"> </w:t>
            </w:r>
            <w:r>
              <w:rPr>
                <w:rFonts w:hint="eastAsia" w:ascii="宋体" w:hAnsi="宋体" w:eastAsia="宋体" w:cs="宋体"/>
                <w:spacing w:val="10"/>
                <w:sz w:val="24"/>
                <w:szCs w:val="24"/>
              </w:rPr>
              <w:t>电子文件</w:t>
            </w:r>
            <w:r>
              <w:rPr>
                <w:rFonts w:hint="eastAsia" w:ascii="宋体" w:hAnsi="宋体" w:eastAsia="宋体" w:cs="宋体"/>
                <w:spacing w:val="26"/>
                <w:sz w:val="24"/>
                <w:szCs w:val="24"/>
              </w:rPr>
              <w:t xml:space="preserve">  </w:t>
            </w:r>
            <w:r>
              <w:rPr>
                <w:rFonts w:hint="eastAsia" w:ascii="宋体" w:hAnsi="宋体" w:eastAsia="宋体" w:cs="宋体"/>
                <w:spacing w:val="-10"/>
                <w:sz w:val="24"/>
                <w:szCs w:val="24"/>
              </w:rPr>
              <w:t>（</w:t>
            </w:r>
            <w:r>
              <w:rPr>
                <w:rFonts w:hint="eastAsia" w:ascii="宋体" w:hAnsi="宋体" w:eastAsia="宋体" w:cs="宋体"/>
                <w:spacing w:val="2"/>
                <w:sz w:val="24"/>
                <w:szCs w:val="24"/>
              </w:rPr>
              <w:t xml:space="preserve">   </w:t>
            </w:r>
            <w:r>
              <w:rPr>
                <w:rFonts w:hint="eastAsia" w:ascii="宋体" w:hAnsi="宋体" w:eastAsia="宋体" w:cs="宋体"/>
                <w:spacing w:val="-10"/>
                <w:sz w:val="24"/>
                <w:szCs w:val="24"/>
              </w:rPr>
              <w:t>）</w:t>
            </w:r>
            <w:r>
              <w:rPr>
                <w:rFonts w:hint="eastAsia" w:ascii="宋体" w:hAnsi="宋体" w:eastAsia="宋体" w:cs="宋体"/>
                <w:spacing w:val="10"/>
                <w:sz w:val="24"/>
                <w:szCs w:val="24"/>
              </w:rPr>
              <w:t>份</w:t>
            </w:r>
          </w:p>
          <w:p w14:paraId="0DA9210C">
            <w:pPr>
              <w:pStyle w:val="25"/>
              <w:spacing w:before="65" w:line="228" w:lineRule="auto"/>
              <w:ind w:left="1758"/>
              <w:rPr>
                <w:rFonts w:hint="eastAsia" w:ascii="宋体" w:hAnsi="宋体" w:eastAsia="宋体" w:cs="宋体"/>
                <w:sz w:val="24"/>
                <w:szCs w:val="24"/>
              </w:rPr>
            </w:pPr>
            <w:r>
              <w:rPr>
                <w:rFonts w:hint="eastAsia" w:ascii="宋体" w:hAnsi="宋体" w:eastAsia="宋体" w:cs="宋体"/>
                <w:spacing w:val="9"/>
                <w:sz w:val="24"/>
                <w:szCs w:val="24"/>
              </w:rPr>
              <w:t>5.装箱单</w:t>
            </w:r>
            <w:r>
              <w:rPr>
                <w:rFonts w:hint="eastAsia" w:ascii="宋体" w:hAnsi="宋体" w:eastAsia="宋体" w:cs="宋体"/>
                <w:spacing w:val="22"/>
                <w:sz w:val="24"/>
                <w:szCs w:val="24"/>
              </w:rPr>
              <w:t xml:space="preserve">    </w:t>
            </w:r>
            <w:r>
              <w:rPr>
                <w:rFonts w:hint="eastAsia" w:ascii="宋体" w:hAnsi="宋体" w:eastAsia="宋体" w:cs="宋体"/>
                <w:spacing w:val="-13"/>
                <w:sz w:val="24"/>
                <w:szCs w:val="24"/>
              </w:rPr>
              <w:t>（</w:t>
            </w:r>
            <w:r>
              <w:rPr>
                <w:rFonts w:hint="eastAsia" w:ascii="宋体" w:hAnsi="宋体" w:eastAsia="宋体" w:cs="宋体"/>
                <w:spacing w:val="3"/>
                <w:sz w:val="24"/>
                <w:szCs w:val="24"/>
              </w:rPr>
              <w:t xml:space="preserve">   </w:t>
            </w:r>
            <w:r>
              <w:rPr>
                <w:rFonts w:hint="eastAsia" w:ascii="宋体" w:hAnsi="宋体" w:eastAsia="宋体" w:cs="宋体"/>
                <w:spacing w:val="-13"/>
                <w:sz w:val="24"/>
                <w:szCs w:val="24"/>
              </w:rPr>
              <w:t>）</w:t>
            </w:r>
            <w:r>
              <w:rPr>
                <w:rFonts w:hint="eastAsia" w:ascii="宋体" w:hAnsi="宋体" w:eastAsia="宋体" w:cs="宋体"/>
                <w:spacing w:val="9"/>
                <w:sz w:val="24"/>
                <w:szCs w:val="24"/>
              </w:rPr>
              <w:t>份</w:t>
            </w:r>
            <w:r>
              <w:rPr>
                <w:rFonts w:hint="eastAsia" w:ascii="宋体" w:hAnsi="宋体" w:eastAsia="宋体" w:cs="宋体"/>
                <w:spacing w:val="5"/>
                <w:sz w:val="24"/>
                <w:szCs w:val="24"/>
              </w:rPr>
              <w:t xml:space="preserve">        </w:t>
            </w:r>
            <w:r>
              <w:rPr>
                <w:rFonts w:hint="eastAsia" w:ascii="宋体" w:hAnsi="宋体" w:eastAsia="宋体" w:cs="宋体"/>
                <w:spacing w:val="9"/>
                <w:sz w:val="24"/>
                <w:szCs w:val="24"/>
              </w:rPr>
              <w:t>6.其他</w:t>
            </w:r>
            <w:r>
              <w:rPr>
                <w:rFonts w:hint="eastAsia" w:ascii="宋体" w:hAnsi="宋体" w:eastAsia="宋体" w:cs="宋体"/>
                <w:spacing w:val="3"/>
                <w:sz w:val="24"/>
                <w:szCs w:val="24"/>
              </w:rPr>
              <w:t xml:space="preserve">       </w:t>
            </w:r>
            <w:r>
              <w:rPr>
                <w:rFonts w:hint="eastAsia" w:ascii="宋体" w:hAnsi="宋体" w:eastAsia="宋体" w:cs="宋体"/>
                <w:spacing w:val="-13"/>
                <w:sz w:val="24"/>
                <w:szCs w:val="24"/>
              </w:rPr>
              <w:t>（</w:t>
            </w:r>
            <w:r>
              <w:rPr>
                <w:rFonts w:hint="eastAsia" w:ascii="宋体" w:hAnsi="宋体" w:eastAsia="宋体" w:cs="宋体"/>
                <w:spacing w:val="3"/>
                <w:sz w:val="24"/>
                <w:szCs w:val="24"/>
              </w:rPr>
              <w:t xml:space="preserve">   </w:t>
            </w:r>
            <w:r>
              <w:rPr>
                <w:rFonts w:hint="eastAsia" w:ascii="宋体" w:hAnsi="宋体" w:eastAsia="宋体" w:cs="宋体"/>
                <w:spacing w:val="-13"/>
                <w:sz w:val="24"/>
                <w:szCs w:val="24"/>
              </w:rPr>
              <w:t>）</w:t>
            </w:r>
            <w:r>
              <w:rPr>
                <w:rFonts w:hint="eastAsia" w:ascii="宋体" w:hAnsi="宋体" w:eastAsia="宋体" w:cs="宋体"/>
                <w:spacing w:val="9"/>
                <w:sz w:val="24"/>
                <w:szCs w:val="24"/>
              </w:rPr>
              <w:t>份</w:t>
            </w:r>
          </w:p>
        </w:tc>
      </w:tr>
      <w:tr w14:paraId="7C7C8F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6" w:hRule="atLeast"/>
          <w:jc w:val="center"/>
        </w:trPr>
        <w:tc>
          <w:tcPr>
            <w:tcW w:w="9830" w:type="dxa"/>
            <w:gridSpan w:val="2"/>
            <w:vAlign w:val="top"/>
          </w:tcPr>
          <w:p w14:paraId="0BC18CC3">
            <w:pPr>
              <w:pStyle w:val="25"/>
              <w:spacing w:before="53" w:line="289" w:lineRule="auto"/>
              <w:ind w:left="115" w:right="122" w:firstLine="26"/>
              <w:rPr>
                <w:rFonts w:hint="eastAsia" w:ascii="宋体" w:hAnsi="宋体" w:eastAsia="宋体" w:cs="宋体"/>
                <w:sz w:val="24"/>
                <w:szCs w:val="24"/>
              </w:rPr>
            </w:pPr>
            <w:r>
              <w:rPr>
                <w:rFonts w:hint="eastAsia" w:ascii="宋体" w:hAnsi="宋体" w:eastAsia="宋体" w:cs="宋体"/>
                <w:spacing w:val="22"/>
                <w:sz w:val="24"/>
                <w:szCs w:val="24"/>
              </w:rPr>
              <w:t>甲方意见（对货物数量、质量、安装、运行、安全等履约情况的</w:t>
            </w:r>
            <w:r>
              <w:rPr>
                <w:rFonts w:hint="eastAsia" w:ascii="宋体" w:hAnsi="宋体" w:eastAsia="宋体" w:cs="宋体"/>
                <w:b/>
                <w:bCs/>
                <w:spacing w:val="22"/>
                <w:sz w:val="24"/>
                <w:szCs w:val="24"/>
              </w:rPr>
              <w:t>逐项</w:t>
            </w:r>
            <w:r>
              <w:rPr>
                <w:rFonts w:hint="eastAsia" w:ascii="宋体" w:hAnsi="宋体" w:eastAsia="宋体" w:cs="宋体"/>
                <w:spacing w:val="22"/>
                <w:sz w:val="24"/>
                <w:szCs w:val="24"/>
              </w:rPr>
              <w:t>评价，存在问题及解决问题的</w:t>
            </w:r>
            <w:r>
              <w:rPr>
                <w:rFonts w:hint="eastAsia" w:ascii="宋体" w:hAnsi="宋体" w:eastAsia="宋体" w:cs="宋体"/>
                <w:spacing w:val="11"/>
                <w:sz w:val="24"/>
                <w:szCs w:val="24"/>
              </w:rPr>
              <w:t>要求等）</w:t>
            </w:r>
          </w:p>
        </w:tc>
      </w:tr>
      <w:tr w14:paraId="7685F8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1" w:hRule="atLeast"/>
          <w:jc w:val="center"/>
        </w:trPr>
        <w:tc>
          <w:tcPr>
            <w:tcW w:w="9830" w:type="dxa"/>
            <w:gridSpan w:val="2"/>
            <w:vAlign w:val="top"/>
          </w:tcPr>
          <w:p w14:paraId="69F046BC">
            <w:pPr>
              <w:pStyle w:val="25"/>
              <w:spacing w:before="54" w:line="227" w:lineRule="auto"/>
              <w:ind w:left="135"/>
              <w:rPr>
                <w:rFonts w:hint="eastAsia" w:ascii="宋体" w:hAnsi="宋体" w:eastAsia="宋体" w:cs="宋体"/>
                <w:sz w:val="24"/>
                <w:szCs w:val="24"/>
              </w:rPr>
            </w:pPr>
            <w:r>
              <w:rPr>
                <w:rFonts w:hint="eastAsia" w:ascii="宋体" w:hAnsi="宋体" w:eastAsia="宋体" w:cs="宋体"/>
                <w:spacing w:val="19"/>
                <w:sz w:val="24"/>
                <w:szCs w:val="24"/>
              </w:rPr>
              <w:t>乙方针对存在问题及解决问题的采取措施的承诺：</w:t>
            </w:r>
          </w:p>
        </w:tc>
      </w:tr>
      <w:tr w14:paraId="5FC24D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4" w:hRule="atLeast"/>
          <w:jc w:val="center"/>
        </w:trPr>
        <w:tc>
          <w:tcPr>
            <w:tcW w:w="4954" w:type="dxa"/>
            <w:vAlign w:val="top"/>
          </w:tcPr>
          <w:p w14:paraId="00283DC2">
            <w:pPr>
              <w:pStyle w:val="25"/>
              <w:spacing w:before="54" w:line="227" w:lineRule="auto"/>
              <w:ind w:left="142"/>
              <w:rPr>
                <w:rFonts w:hint="eastAsia" w:ascii="宋体" w:hAnsi="宋体" w:eastAsia="宋体" w:cs="宋体"/>
                <w:sz w:val="24"/>
                <w:szCs w:val="24"/>
              </w:rPr>
            </w:pPr>
            <w:r>
              <w:rPr>
                <w:rFonts w:hint="eastAsia" w:ascii="宋体" w:hAnsi="宋体" w:eastAsia="宋体" w:cs="宋体"/>
                <w:spacing w:val="15"/>
                <w:sz w:val="24"/>
                <w:szCs w:val="24"/>
              </w:rPr>
              <w:t>甲方名称（盖章</w:t>
            </w:r>
            <w:r>
              <w:rPr>
                <w:rFonts w:hint="eastAsia" w:ascii="宋体" w:hAnsi="宋体" w:eastAsia="宋体" w:cs="宋体"/>
                <w:spacing w:val="18"/>
                <w:sz w:val="24"/>
                <w:szCs w:val="24"/>
              </w:rPr>
              <w:t>）：</w:t>
            </w:r>
          </w:p>
          <w:p w14:paraId="7D187D38">
            <w:pPr>
              <w:spacing w:line="310" w:lineRule="auto"/>
              <w:rPr>
                <w:rFonts w:hint="eastAsia" w:ascii="宋体" w:hAnsi="宋体" w:eastAsia="宋体" w:cs="宋体"/>
                <w:sz w:val="24"/>
                <w:szCs w:val="24"/>
              </w:rPr>
            </w:pPr>
          </w:p>
          <w:p w14:paraId="5CF11436">
            <w:pPr>
              <w:spacing w:line="310" w:lineRule="auto"/>
              <w:rPr>
                <w:rFonts w:hint="eastAsia" w:ascii="宋体" w:hAnsi="宋体" w:eastAsia="宋体" w:cs="宋体"/>
                <w:sz w:val="24"/>
                <w:szCs w:val="24"/>
              </w:rPr>
            </w:pPr>
          </w:p>
          <w:p w14:paraId="311D86EC">
            <w:pPr>
              <w:pStyle w:val="25"/>
              <w:spacing w:before="65" w:line="228" w:lineRule="auto"/>
              <w:ind w:left="142"/>
              <w:rPr>
                <w:rFonts w:hint="eastAsia" w:ascii="宋体" w:hAnsi="宋体" w:eastAsia="宋体" w:cs="宋体"/>
                <w:sz w:val="24"/>
                <w:szCs w:val="24"/>
              </w:rPr>
            </w:pPr>
            <w:r>
              <w:rPr>
                <w:rFonts w:hint="eastAsia" w:ascii="宋体" w:hAnsi="宋体" w:eastAsia="宋体" w:cs="宋体"/>
                <w:spacing w:val="11"/>
                <w:sz w:val="24"/>
                <w:szCs w:val="24"/>
              </w:rPr>
              <w:t>甲方代表签字：</w:t>
            </w:r>
          </w:p>
          <w:p w14:paraId="4245EE8F">
            <w:pPr>
              <w:spacing w:line="258" w:lineRule="auto"/>
              <w:rPr>
                <w:rFonts w:hint="eastAsia" w:ascii="宋体" w:hAnsi="宋体" w:eastAsia="宋体" w:cs="宋体"/>
                <w:sz w:val="24"/>
                <w:szCs w:val="24"/>
              </w:rPr>
            </w:pPr>
          </w:p>
          <w:p w14:paraId="400E6566">
            <w:pPr>
              <w:spacing w:line="258" w:lineRule="auto"/>
              <w:rPr>
                <w:rFonts w:hint="eastAsia" w:ascii="宋体" w:hAnsi="宋体" w:eastAsia="宋体" w:cs="宋体"/>
                <w:sz w:val="24"/>
                <w:szCs w:val="24"/>
              </w:rPr>
            </w:pPr>
          </w:p>
          <w:p w14:paraId="322AAAEE">
            <w:pPr>
              <w:spacing w:line="259" w:lineRule="auto"/>
              <w:rPr>
                <w:rFonts w:hint="eastAsia" w:ascii="宋体" w:hAnsi="宋体" w:eastAsia="宋体" w:cs="宋体"/>
                <w:sz w:val="24"/>
                <w:szCs w:val="24"/>
              </w:rPr>
            </w:pPr>
          </w:p>
          <w:p w14:paraId="6512AB21">
            <w:pPr>
              <w:spacing w:line="259" w:lineRule="auto"/>
              <w:rPr>
                <w:rFonts w:hint="eastAsia" w:ascii="宋体" w:hAnsi="宋体" w:eastAsia="宋体" w:cs="宋体"/>
                <w:sz w:val="24"/>
                <w:szCs w:val="24"/>
              </w:rPr>
            </w:pPr>
          </w:p>
          <w:p w14:paraId="39C08EE5">
            <w:pPr>
              <w:pStyle w:val="25"/>
              <w:spacing w:before="65" w:line="228" w:lineRule="auto"/>
              <w:jc w:val="right"/>
              <w:rPr>
                <w:rFonts w:hint="eastAsia" w:ascii="宋体" w:hAnsi="宋体" w:eastAsia="宋体" w:cs="宋体"/>
                <w:sz w:val="24"/>
                <w:szCs w:val="24"/>
              </w:rPr>
            </w:pPr>
            <w:r>
              <w:rPr>
                <w:rFonts w:hint="eastAsia" w:ascii="宋体" w:hAnsi="宋体" w:eastAsia="宋体" w:cs="宋体"/>
                <w:spacing w:val="-2"/>
                <w:sz w:val="24"/>
                <w:szCs w:val="24"/>
              </w:rPr>
              <w:t>年</w:t>
            </w:r>
            <w:r>
              <w:rPr>
                <w:rFonts w:hint="eastAsia" w:ascii="宋体" w:hAnsi="宋体" w:eastAsia="宋体" w:cs="宋体"/>
                <w:spacing w:val="25"/>
                <w:sz w:val="24"/>
                <w:szCs w:val="24"/>
              </w:rPr>
              <w:t xml:space="preserve">   </w:t>
            </w:r>
            <w:r>
              <w:rPr>
                <w:rFonts w:hint="eastAsia" w:ascii="宋体" w:hAnsi="宋体" w:eastAsia="宋体" w:cs="宋体"/>
                <w:spacing w:val="-2"/>
                <w:sz w:val="24"/>
                <w:szCs w:val="24"/>
              </w:rPr>
              <w:t>月</w:t>
            </w:r>
            <w:r>
              <w:rPr>
                <w:rFonts w:hint="eastAsia" w:ascii="宋体" w:hAnsi="宋体" w:eastAsia="宋体" w:cs="宋体"/>
                <w:spacing w:val="2"/>
                <w:sz w:val="24"/>
                <w:szCs w:val="24"/>
              </w:rPr>
              <w:t xml:space="preserve">    </w:t>
            </w:r>
            <w:r>
              <w:rPr>
                <w:rFonts w:hint="eastAsia" w:ascii="宋体" w:hAnsi="宋体" w:eastAsia="宋体" w:cs="宋体"/>
                <w:spacing w:val="-2"/>
                <w:sz w:val="24"/>
                <w:szCs w:val="24"/>
              </w:rPr>
              <w:t>日</w:t>
            </w:r>
          </w:p>
        </w:tc>
        <w:tc>
          <w:tcPr>
            <w:tcW w:w="4876" w:type="dxa"/>
            <w:vAlign w:val="top"/>
          </w:tcPr>
          <w:p w14:paraId="7D87CE13">
            <w:pPr>
              <w:pStyle w:val="25"/>
              <w:spacing w:before="54" w:line="227" w:lineRule="auto"/>
              <w:ind w:left="135"/>
              <w:rPr>
                <w:rFonts w:hint="eastAsia" w:ascii="宋体" w:hAnsi="宋体" w:eastAsia="宋体" w:cs="宋体"/>
                <w:sz w:val="24"/>
                <w:szCs w:val="24"/>
              </w:rPr>
            </w:pPr>
            <w:r>
              <w:rPr>
                <w:rFonts w:hint="eastAsia" w:ascii="宋体" w:hAnsi="宋体" w:eastAsia="宋体" w:cs="宋体"/>
                <w:spacing w:val="16"/>
                <w:sz w:val="24"/>
                <w:szCs w:val="24"/>
              </w:rPr>
              <w:t>乙方名称（盖章</w:t>
            </w:r>
            <w:r>
              <w:rPr>
                <w:rFonts w:hint="eastAsia" w:ascii="宋体" w:hAnsi="宋体" w:eastAsia="宋体" w:cs="宋体"/>
                <w:spacing w:val="18"/>
                <w:sz w:val="24"/>
                <w:szCs w:val="24"/>
              </w:rPr>
              <w:t>）：</w:t>
            </w:r>
          </w:p>
          <w:p w14:paraId="03C8CE57">
            <w:pPr>
              <w:spacing w:line="310" w:lineRule="auto"/>
              <w:rPr>
                <w:rFonts w:hint="eastAsia" w:ascii="宋体" w:hAnsi="宋体" w:eastAsia="宋体" w:cs="宋体"/>
                <w:sz w:val="24"/>
                <w:szCs w:val="24"/>
              </w:rPr>
            </w:pPr>
          </w:p>
          <w:p w14:paraId="008551DA">
            <w:pPr>
              <w:spacing w:line="310" w:lineRule="auto"/>
              <w:rPr>
                <w:rFonts w:hint="eastAsia" w:ascii="宋体" w:hAnsi="宋体" w:eastAsia="宋体" w:cs="宋体"/>
                <w:sz w:val="24"/>
                <w:szCs w:val="24"/>
              </w:rPr>
            </w:pPr>
          </w:p>
          <w:p w14:paraId="3FB5D002">
            <w:pPr>
              <w:pStyle w:val="25"/>
              <w:spacing w:before="65" w:line="228" w:lineRule="auto"/>
              <w:ind w:left="135"/>
              <w:rPr>
                <w:rFonts w:hint="eastAsia" w:ascii="宋体" w:hAnsi="宋体" w:eastAsia="宋体" w:cs="宋体"/>
                <w:sz w:val="24"/>
                <w:szCs w:val="24"/>
              </w:rPr>
            </w:pPr>
            <w:r>
              <w:rPr>
                <w:rFonts w:hint="eastAsia" w:ascii="宋体" w:hAnsi="宋体" w:eastAsia="宋体" w:cs="宋体"/>
                <w:spacing w:val="12"/>
                <w:sz w:val="24"/>
                <w:szCs w:val="24"/>
              </w:rPr>
              <w:t>乙方代表签字：</w:t>
            </w:r>
          </w:p>
          <w:p w14:paraId="5C08FF1E">
            <w:pPr>
              <w:spacing w:line="258" w:lineRule="auto"/>
              <w:rPr>
                <w:rFonts w:hint="eastAsia" w:ascii="宋体" w:hAnsi="宋体" w:eastAsia="宋体" w:cs="宋体"/>
                <w:sz w:val="24"/>
                <w:szCs w:val="24"/>
              </w:rPr>
            </w:pPr>
          </w:p>
          <w:p w14:paraId="17A732A8">
            <w:pPr>
              <w:spacing w:line="258" w:lineRule="auto"/>
              <w:rPr>
                <w:rFonts w:hint="eastAsia" w:ascii="宋体" w:hAnsi="宋体" w:eastAsia="宋体" w:cs="宋体"/>
                <w:sz w:val="24"/>
                <w:szCs w:val="24"/>
              </w:rPr>
            </w:pPr>
          </w:p>
          <w:p w14:paraId="3688A4A7">
            <w:pPr>
              <w:spacing w:line="259" w:lineRule="auto"/>
              <w:rPr>
                <w:rFonts w:hint="eastAsia" w:ascii="宋体" w:hAnsi="宋体" w:eastAsia="宋体" w:cs="宋体"/>
                <w:sz w:val="24"/>
                <w:szCs w:val="24"/>
              </w:rPr>
            </w:pPr>
          </w:p>
          <w:p w14:paraId="11D751B3">
            <w:pPr>
              <w:spacing w:line="259" w:lineRule="auto"/>
              <w:rPr>
                <w:rFonts w:hint="eastAsia" w:ascii="宋体" w:hAnsi="宋体" w:eastAsia="宋体" w:cs="宋体"/>
                <w:sz w:val="24"/>
                <w:szCs w:val="24"/>
              </w:rPr>
            </w:pPr>
          </w:p>
          <w:p w14:paraId="0A3D47F0">
            <w:pPr>
              <w:pStyle w:val="25"/>
              <w:spacing w:before="65" w:line="228" w:lineRule="auto"/>
              <w:jc w:val="right"/>
              <w:rPr>
                <w:rFonts w:hint="eastAsia" w:ascii="宋体" w:hAnsi="宋体" w:eastAsia="宋体" w:cs="宋体"/>
                <w:sz w:val="24"/>
                <w:szCs w:val="24"/>
              </w:rPr>
            </w:pPr>
            <w:r>
              <w:rPr>
                <w:rFonts w:hint="eastAsia" w:ascii="宋体" w:hAnsi="宋体" w:eastAsia="宋体" w:cs="宋体"/>
                <w:spacing w:val="-2"/>
                <w:sz w:val="24"/>
                <w:szCs w:val="24"/>
              </w:rPr>
              <w:t>年</w:t>
            </w:r>
            <w:r>
              <w:rPr>
                <w:rFonts w:hint="eastAsia" w:ascii="宋体" w:hAnsi="宋体" w:eastAsia="宋体" w:cs="宋体"/>
                <w:spacing w:val="26"/>
                <w:sz w:val="24"/>
                <w:szCs w:val="24"/>
              </w:rPr>
              <w:t xml:space="preserve">   </w:t>
            </w:r>
            <w:r>
              <w:rPr>
                <w:rFonts w:hint="eastAsia" w:ascii="宋体" w:hAnsi="宋体" w:eastAsia="宋体" w:cs="宋体"/>
                <w:spacing w:val="-2"/>
                <w:sz w:val="24"/>
                <w:szCs w:val="24"/>
              </w:rPr>
              <w:t>月</w:t>
            </w:r>
            <w:r>
              <w:rPr>
                <w:rFonts w:hint="eastAsia" w:ascii="宋体" w:hAnsi="宋体" w:eastAsia="宋体" w:cs="宋体"/>
                <w:spacing w:val="2"/>
                <w:sz w:val="24"/>
                <w:szCs w:val="24"/>
              </w:rPr>
              <w:t xml:space="preserve">    </w:t>
            </w:r>
            <w:r>
              <w:rPr>
                <w:rFonts w:hint="eastAsia" w:ascii="宋体" w:hAnsi="宋体" w:eastAsia="宋体" w:cs="宋体"/>
                <w:spacing w:val="-2"/>
                <w:sz w:val="24"/>
                <w:szCs w:val="24"/>
              </w:rPr>
              <w:t>日</w:t>
            </w:r>
          </w:p>
        </w:tc>
      </w:tr>
    </w:tbl>
    <w:p w14:paraId="3702AD38">
      <w:pPr>
        <w:spacing w:before="52" w:line="288" w:lineRule="auto"/>
        <w:ind w:left="71" w:right="61" w:hanging="14"/>
        <w:rPr>
          <w:rFonts w:hint="eastAsia" w:ascii="宋体" w:hAnsi="宋体" w:eastAsia="宋体" w:cs="宋体"/>
          <w:sz w:val="24"/>
          <w:szCs w:val="24"/>
        </w:rPr>
      </w:pPr>
      <w:r>
        <w:rPr>
          <w:rFonts w:hint="eastAsia" w:ascii="宋体" w:hAnsi="宋体" w:eastAsia="宋体" w:cs="宋体"/>
          <w:spacing w:val="19"/>
          <w:sz w:val="24"/>
          <w:szCs w:val="24"/>
        </w:rPr>
        <w:t>说明：</w:t>
      </w:r>
      <w:r>
        <w:rPr>
          <w:rFonts w:hint="eastAsia" w:ascii="宋体" w:hAnsi="宋体" w:eastAsia="宋体" w:cs="宋体"/>
          <w:spacing w:val="-40"/>
          <w:sz w:val="24"/>
          <w:szCs w:val="24"/>
        </w:rPr>
        <w:t xml:space="preserve"> </w:t>
      </w:r>
      <w:r>
        <w:rPr>
          <w:rFonts w:hint="eastAsia" w:ascii="宋体" w:hAnsi="宋体" w:eastAsia="宋体" w:cs="宋体"/>
          <w:spacing w:val="19"/>
          <w:sz w:val="24"/>
          <w:szCs w:val="24"/>
        </w:rPr>
        <w:t>1.采购单位可以视项目情况邀请本项目落标人或者第三方机构参与验收，其意见作为验收报告</w:t>
      </w:r>
      <w:r>
        <w:rPr>
          <w:rFonts w:hint="eastAsia" w:ascii="宋体" w:hAnsi="宋体" w:eastAsia="宋体" w:cs="宋体"/>
          <w:spacing w:val="15"/>
          <w:sz w:val="24"/>
          <w:szCs w:val="24"/>
        </w:rPr>
        <w:t>的参考资料一并存档。</w:t>
      </w:r>
    </w:p>
    <w:p w14:paraId="0337BBA7">
      <w:pPr>
        <w:spacing w:line="226" w:lineRule="auto"/>
        <w:ind w:left="725"/>
        <w:rPr>
          <w:rFonts w:hint="eastAsia" w:ascii="宋体" w:hAnsi="宋体" w:eastAsia="宋体" w:cs="宋体"/>
          <w:sz w:val="24"/>
          <w:szCs w:val="24"/>
        </w:rPr>
      </w:pPr>
      <w:r>
        <w:rPr>
          <w:rFonts w:hint="eastAsia" w:ascii="宋体" w:hAnsi="宋体" w:eastAsia="宋体" w:cs="宋体"/>
          <w:spacing w:val="14"/>
          <w:sz w:val="24"/>
          <w:szCs w:val="24"/>
        </w:rPr>
        <w:t>2.本报告一式两份，</w:t>
      </w:r>
      <w:r>
        <w:rPr>
          <w:rFonts w:hint="eastAsia" w:ascii="宋体" w:hAnsi="宋体" w:eastAsia="宋体" w:cs="宋体"/>
          <w:spacing w:val="-40"/>
          <w:sz w:val="24"/>
          <w:szCs w:val="24"/>
        </w:rPr>
        <w:t xml:space="preserve"> </w:t>
      </w:r>
      <w:r>
        <w:rPr>
          <w:rFonts w:hint="eastAsia" w:ascii="宋体" w:hAnsi="宋体" w:eastAsia="宋体" w:cs="宋体"/>
          <w:spacing w:val="14"/>
          <w:sz w:val="24"/>
          <w:szCs w:val="24"/>
        </w:rPr>
        <w:t>甲、</w:t>
      </w:r>
      <w:r>
        <w:rPr>
          <w:rFonts w:hint="eastAsia" w:ascii="宋体" w:hAnsi="宋体" w:eastAsia="宋体" w:cs="宋体"/>
          <w:spacing w:val="-51"/>
          <w:sz w:val="24"/>
          <w:szCs w:val="24"/>
        </w:rPr>
        <w:t xml:space="preserve"> </w:t>
      </w:r>
      <w:r>
        <w:rPr>
          <w:rFonts w:hint="eastAsia" w:ascii="宋体" w:hAnsi="宋体" w:eastAsia="宋体" w:cs="宋体"/>
          <w:spacing w:val="14"/>
          <w:sz w:val="24"/>
          <w:szCs w:val="24"/>
        </w:rPr>
        <w:t>乙方各</w:t>
      </w:r>
      <w:r>
        <w:rPr>
          <w:rFonts w:hint="eastAsia" w:ascii="宋体" w:hAnsi="宋体" w:eastAsia="宋体" w:cs="宋体"/>
          <w:spacing w:val="-86"/>
          <w:sz w:val="24"/>
          <w:szCs w:val="24"/>
        </w:rPr>
        <w:t xml:space="preserve"> </w:t>
      </w:r>
      <w:r>
        <w:rPr>
          <w:rFonts w:hint="eastAsia" w:ascii="宋体" w:hAnsi="宋体" w:eastAsia="宋体" w:cs="宋体"/>
          <w:spacing w:val="17"/>
          <w:sz w:val="24"/>
          <w:szCs w:val="24"/>
          <w:u w:val="single" w:color="auto"/>
        </w:rPr>
        <w:t xml:space="preserve">    </w:t>
      </w:r>
      <w:r>
        <w:rPr>
          <w:rFonts w:hint="eastAsia" w:ascii="宋体" w:hAnsi="宋体" w:eastAsia="宋体" w:cs="宋体"/>
          <w:spacing w:val="-92"/>
          <w:sz w:val="24"/>
          <w:szCs w:val="24"/>
        </w:rPr>
        <w:t xml:space="preserve"> </w:t>
      </w:r>
      <w:r>
        <w:rPr>
          <w:rFonts w:hint="eastAsia" w:ascii="宋体" w:hAnsi="宋体" w:eastAsia="宋体" w:cs="宋体"/>
          <w:spacing w:val="14"/>
          <w:sz w:val="24"/>
          <w:szCs w:val="24"/>
        </w:rPr>
        <w:t>份，</w:t>
      </w:r>
      <w:r>
        <w:rPr>
          <w:rFonts w:hint="eastAsia" w:ascii="宋体" w:hAnsi="宋体" w:eastAsia="宋体" w:cs="宋体"/>
          <w:spacing w:val="-45"/>
          <w:sz w:val="24"/>
          <w:szCs w:val="24"/>
        </w:rPr>
        <w:t xml:space="preserve"> </w:t>
      </w:r>
      <w:r>
        <w:rPr>
          <w:rFonts w:hint="eastAsia" w:ascii="宋体" w:hAnsi="宋体" w:eastAsia="宋体" w:cs="宋体"/>
          <w:spacing w:val="14"/>
          <w:sz w:val="24"/>
          <w:szCs w:val="24"/>
        </w:rPr>
        <w:t>内容较多的可另附详细验收报告。</w:t>
      </w:r>
    </w:p>
    <w:p w14:paraId="686A118E">
      <w:pPr>
        <w:spacing w:line="226" w:lineRule="auto"/>
        <w:rPr>
          <w:rFonts w:hint="eastAsia" w:ascii="宋体" w:hAnsi="宋体" w:eastAsia="宋体" w:cs="宋体"/>
          <w:sz w:val="24"/>
          <w:szCs w:val="24"/>
        </w:rPr>
        <w:sectPr>
          <w:headerReference r:id="rId17" w:type="default"/>
          <w:footerReference r:id="rId18" w:type="default"/>
          <w:pgSz w:w="11906" w:h="16839"/>
          <w:pgMar w:top="1270" w:right="1463" w:bottom="1270" w:left="1463" w:header="0" w:footer="675" w:gutter="0"/>
          <w:pgNumType w:fmt="decimal"/>
          <w:cols w:space="0" w:num="1"/>
          <w:rtlGutter w:val="0"/>
          <w:docGrid w:linePitch="0" w:charSpace="0"/>
        </w:sectPr>
      </w:pPr>
    </w:p>
    <w:p w14:paraId="63681ABE">
      <w:pPr>
        <w:spacing w:before="65" w:line="227" w:lineRule="auto"/>
        <w:rPr>
          <w:rFonts w:hint="eastAsia" w:ascii="宋体" w:hAnsi="宋体" w:eastAsia="宋体" w:cs="宋体"/>
          <w:spacing w:val="5"/>
          <w:sz w:val="24"/>
          <w:szCs w:val="24"/>
        </w:rPr>
      </w:pPr>
      <w:bookmarkStart w:id="49" w:name="bookmark85"/>
      <w:bookmarkEnd w:id="49"/>
      <w:r>
        <w:rPr>
          <w:rFonts w:hint="eastAsia" w:ascii="宋体" w:hAnsi="宋体" w:eastAsia="宋体" w:cs="宋体"/>
          <w:spacing w:val="6"/>
          <w:sz w:val="24"/>
          <w:szCs w:val="24"/>
        </w:rPr>
        <w:t>附件</w:t>
      </w:r>
    </w:p>
    <w:p w14:paraId="0C4712A6">
      <w:pPr>
        <w:spacing w:before="65" w:line="227" w:lineRule="auto"/>
        <w:ind w:left="414"/>
        <w:jc w:val="center"/>
        <w:rPr>
          <w:rFonts w:hint="eastAsia" w:ascii="宋体" w:hAnsi="宋体" w:eastAsia="宋体" w:cs="宋体"/>
          <w:sz w:val="24"/>
          <w:szCs w:val="24"/>
        </w:rPr>
      </w:pPr>
      <w:r>
        <w:rPr>
          <w:rFonts w:hint="eastAsia" w:ascii="宋体" w:hAnsi="宋体" w:eastAsia="宋体" w:cs="宋体"/>
          <w:spacing w:val="5"/>
          <w:sz w:val="24"/>
          <w:szCs w:val="24"/>
        </w:rPr>
        <w:t>货物项目验收明细一览表</w:t>
      </w:r>
    </w:p>
    <w:p w14:paraId="624110FE">
      <w:pPr>
        <w:spacing w:before="12"/>
        <w:rPr>
          <w:rFonts w:hint="eastAsia" w:ascii="宋体" w:hAnsi="宋体" w:eastAsia="宋体" w:cs="宋体"/>
          <w:sz w:val="24"/>
          <w:szCs w:val="24"/>
        </w:rPr>
      </w:pPr>
    </w:p>
    <w:tbl>
      <w:tblPr>
        <w:tblStyle w:val="24"/>
        <w:tblW w:w="1014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2"/>
        <w:gridCol w:w="805"/>
        <w:gridCol w:w="2164"/>
        <w:gridCol w:w="1003"/>
        <w:gridCol w:w="704"/>
        <w:gridCol w:w="819"/>
        <w:gridCol w:w="1187"/>
        <w:gridCol w:w="992"/>
        <w:gridCol w:w="946"/>
        <w:gridCol w:w="844"/>
      </w:tblGrid>
      <w:tr w14:paraId="01A958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7" w:hRule="atLeast"/>
          <w:jc w:val="center"/>
        </w:trPr>
        <w:tc>
          <w:tcPr>
            <w:tcW w:w="682" w:type="dxa"/>
            <w:vAlign w:val="center"/>
          </w:tcPr>
          <w:p w14:paraId="315E768E">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spacing w:val="1"/>
                <w:sz w:val="24"/>
                <w:szCs w:val="24"/>
              </w:rPr>
              <w:t>序</w:t>
            </w:r>
            <w:r>
              <w:rPr>
                <w:rFonts w:hint="eastAsia" w:ascii="宋体" w:hAnsi="宋体" w:eastAsia="宋体" w:cs="宋体"/>
                <w:sz w:val="24"/>
                <w:szCs w:val="24"/>
              </w:rPr>
              <w:t>号</w:t>
            </w:r>
          </w:p>
        </w:tc>
        <w:tc>
          <w:tcPr>
            <w:tcW w:w="805" w:type="dxa"/>
            <w:vAlign w:val="center"/>
          </w:tcPr>
          <w:p w14:paraId="1C2C2EE2">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pacing w:val="3"/>
                <w:sz w:val="24"/>
                <w:szCs w:val="24"/>
              </w:rPr>
            </w:pPr>
            <w:r>
              <w:rPr>
                <w:rFonts w:hint="eastAsia" w:ascii="宋体" w:hAnsi="宋体" w:eastAsia="宋体" w:cs="宋体"/>
                <w:spacing w:val="3"/>
                <w:sz w:val="24"/>
                <w:szCs w:val="24"/>
              </w:rPr>
              <w:t>货物</w:t>
            </w:r>
          </w:p>
          <w:p w14:paraId="507C7DCC">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spacing w:val="4"/>
                <w:sz w:val="24"/>
                <w:szCs w:val="24"/>
              </w:rPr>
              <w:t>名称</w:t>
            </w:r>
          </w:p>
        </w:tc>
        <w:tc>
          <w:tcPr>
            <w:tcW w:w="2164" w:type="dxa"/>
            <w:vAlign w:val="center"/>
          </w:tcPr>
          <w:p w14:paraId="7A814CB8">
            <w:pPr>
              <w:pStyle w:val="25"/>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rPr>
            </w:pPr>
            <w:r>
              <w:rPr>
                <w:rFonts w:hint="eastAsia" w:ascii="宋体" w:hAnsi="宋体" w:eastAsia="宋体" w:cs="宋体"/>
                <w:spacing w:val="6"/>
                <w:sz w:val="24"/>
                <w:szCs w:val="24"/>
              </w:rPr>
              <w:t>品牌型号规格及</w:t>
            </w:r>
            <w:r>
              <w:rPr>
                <w:rFonts w:hint="eastAsia" w:ascii="宋体" w:hAnsi="宋体" w:eastAsia="宋体" w:cs="宋体"/>
                <w:spacing w:val="8"/>
                <w:sz w:val="24"/>
                <w:szCs w:val="24"/>
              </w:rPr>
              <w:t>主要技术参数</w:t>
            </w:r>
          </w:p>
        </w:tc>
        <w:tc>
          <w:tcPr>
            <w:tcW w:w="1003" w:type="dxa"/>
            <w:vAlign w:val="center"/>
          </w:tcPr>
          <w:p w14:paraId="290D2E66">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rFonts w:hint="eastAsia" w:ascii="宋体" w:hAnsi="宋体" w:eastAsia="宋体" w:cs="宋体"/>
                <w:sz w:val="24"/>
                <w:szCs w:val="24"/>
              </w:rPr>
            </w:pPr>
            <w:r>
              <w:rPr>
                <w:rFonts w:hint="eastAsia" w:ascii="宋体" w:hAnsi="宋体" w:eastAsia="宋体" w:cs="宋体"/>
                <w:spacing w:val="6"/>
                <w:sz w:val="24"/>
                <w:szCs w:val="24"/>
              </w:rPr>
              <w:t>计量</w:t>
            </w:r>
            <w:r>
              <w:rPr>
                <w:rFonts w:hint="eastAsia" w:ascii="宋体" w:hAnsi="宋体" w:eastAsia="宋体" w:cs="宋体"/>
                <w:spacing w:val="5"/>
                <w:sz w:val="24"/>
                <w:szCs w:val="24"/>
              </w:rPr>
              <w:t>单位</w:t>
            </w:r>
          </w:p>
        </w:tc>
        <w:tc>
          <w:tcPr>
            <w:tcW w:w="704" w:type="dxa"/>
            <w:vAlign w:val="center"/>
          </w:tcPr>
          <w:p w14:paraId="6257B711">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sz w:val="24"/>
                <w:szCs w:val="24"/>
              </w:rPr>
              <w:t>数量</w:t>
            </w:r>
          </w:p>
        </w:tc>
        <w:tc>
          <w:tcPr>
            <w:tcW w:w="819" w:type="dxa"/>
            <w:vAlign w:val="center"/>
          </w:tcPr>
          <w:p w14:paraId="5CD97688">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pacing w:val="5"/>
                <w:sz w:val="24"/>
                <w:szCs w:val="24"/>
              </w:rPr>
            </w:pPr>
            <w:r>
              <w:rPr>
                <w:rFonts w:hint="eastAsia" w:ascii="宋体" w:hAnsi="宋体" w:eastAsia="宋体" w:cs="宋体"/>
                <w:spacing w:val="5"/>
                <w:sz w:val="24"/>
                <w:szCs w:val="24"/>
              </w:rPr>
              <w:t>金额</w:t>
            </w:r>
          </w:p>
          <w:p w14:paraId="373C8B20">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sz w:val="24"/>
                <w:szCs w:val="24"/>
              </w:rPr>
              <w:t>（元）</w:t>
            </w:r>
          </w:p>
        </w:tc>
        <w:tc>
          <w:tcPr>
            <w:tcW w:w="1187" w:type="dxa"/>
            <w:vAlign w:val="center"/>
          </w:tcPr>
          <w:p w14:paraId="3A3CB540">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spacing w:val="8"/>
                <w:sz w:val="24"/>
                <w:szCs w:val="24"/>
              </w:rPr>
              <w:t>产地生产</w:t>
            </w:r>
            <w:r>
              <w:rPr>
                <w:rFonts w:hint="eastAsia" w:ascii="宋体" w:hAnsi="宋体" w:eastAsia="宋体" w:cs="宋体"/>
                <w:spacing w:val="7"/>
                <w:sz w:val="24"/>
                <w:szCs w:val="24"/>
              </w:rPr>
              <w:t>厂商名称</w:t>
            </w:r>
          </w:p>
        </w:tc>
        <w:tc>
          <w:tcPr>
            <w:tcW w:w="992" w:type="dxa"/>
            <w:vAlign w:val="center"/>
          </w:tcPr>
          <w:p w14:paraId="1018A6C4">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pacing w:val="7"/>
                <w:sz w:val="24"/>
                <w:szCs w:val="24"/>
              </w:rPr>
            </w:pPr>
            <w:r>
              <w:rPr>
                <w:rFonts w:hint="eastAsia" w:ascii="宋体" w:hAnsi="宋体" w:eastAsia="宋体" w:cs="宋体"/>
                <w:spacing w:val="7"/>
                <w:sz w:val="24"/>
                <w:szCs w:val="24"/>
              </w:rPr>
              <w:t>供应商</w:t>
            </w:r>
          </w:p>
          <w:p w14:paraId="00EA85EE">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spacing w:val="5"/>
                <w:sz w:val="24"/>
                <w:szCs w:val="24"/>
              </w:rPr>
              <w:t>提交</w:t>
            </w:r>
          </w:p>
        </w:tc>
        <w:tc>
          <w:tcPr>
            <w:tcW w:w="946" w:type="dxa"/>
            <w:vAlign w:val="center"/>
          </w:tcPr>
          <w:p w14:paraId="374FA71D">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spacing w:val="8"/>
                <w:sz w:val="24"/>
                <w:szCs w:val="24"/>
              </w:rPr>
              <w:t>采购单</w:t>
            </w:r>
            <w:r>
              <w:rPr>
                <w:rFonts w:hint="eastAsia" w:ascii="宋体" w:hAnsi="宋体" w:eastAsia="宋体" w:cs="宋体"/>
                <w:spacing w:val="7"/>
                <w:sz w:val="24"/>
                <w:szCs w:val="24"/>
              </w:rPr>
              <w:t>位确认</w:t>
            </w:r>
          </w:p>
        </w:tc>
        <w:tc>
          <w:tcPr>
            <w:tcW w:w="844" w:type="dxa"/>
            <w:vAlign w:val="center"/>
          </w:tcPr>
          <w:p w14:paraId="7C693532">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pacing w:val="8"/>
                <w:sz w:val="24"/>
                <w:szCs w:val="24"/>
              </w:rPr>
            </w:pPr>
            <w:r>
              <w:rPr>
                <w:rFonts w:hint="eastAsia" w:ascii="宋体" w:hAnsi="宋体" w:eastAsia="宋体" w:cs="宋体"/>
                <w:spacing w:val="8"/>
                <w:sz w:val="24"/>
                <w:szCs w:val="24"/>
              </w:rPr>
              <w:t>存在</w:t>
            </w:r>
          </w:p>
          <w:p w14:paraId="6A7476CA">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spacing w:val="8"/>
                <w:sz w:val="24"/>
                <w:szCs w:val="24"/>
              </w:rPr>
              <w:t>问</w:t>
            </w:r>
            <w:r>
              <w:rPr>
                <w:rFonts w:hint="eastAsia" w:ascii="宋体" w:hAnsi="宋体" w:eastAsia="宋体" w:cs="宋体"/>
                <w:sz w:val="24"/>
                <w:szCs w:val="24"/>
              </w:rPr>
              <w:t>题</w:t>
            </w:r>
          </w:p>
        </w:tc>
      </w:tr>
      <w:tr w14:paraId="3B547D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jc w:val="center"/>
        </w:trPr>
        <w:tc>
          <w:tcPr>
            <w:tcW w:w="682" w:type="dxa"/>
            <w:vAlign w:val="top"/>
          </w:tcPr>
          <w:p w14:paraId="0AC48AAD">
            <w:pPr>
              <w:rPr>
                <w:rFonts w:hint="eastAsia" w:ascii="宋体" w:hAnsi="宋体" w:eastAsia="宋体" w:cs="宋体"/>
                <w:sz w:val="24"/>
                <w:szCs w:val="24"/>
              </w:rPr>
            </w:pPr>
          </w:p>
        </w:tc>
        <w:tc>
          <w:tcPr>
            <w:tcW w:w="805" w:type="dxa"/>
            <w:vAlign w:val="top"/>
          </w:tcPr>
          <w:p w14:paraId="7EFCF3BC">
            <w:pPr>
              <w:rPr>
                <w:rFonts w:hint="eastAsia" w:ascii="宋体" w:hAnsi="宋体" w:eastAsia="宋体" w:cs="宋体"/>
                <w:sz w:val="24"/>
                <w:szCs w:val="24"/>
              </w:rPr>
            </w:pPr>
          </w:p>
        </w:tc>
        <w:tc>
          <w:tcPr>
            <w:tcW w:w="2164" w:type="dxa"/>
            <w:vAlign w:val="top"/>
          </w:tcPr>
          <w:p w14:paraId="1C8CE9C1">
            <w:pPr>
              <w:pStyle w:val="25"/>
              <w:spacing w:before="246" w:line="224" w:lineRule="auto"/>
              <w:rPr>
                <w:rFonts w:hint="eastAsia" w:ascii="宋体" w:hAnsi="宋体" w:eastAsia="宋体" w:cs="宋体"/>
                <w:sz w:val="24"/>
                <w:szCs w:val="24"/>
              </w:rPr>
            </w:pPr>
            <w:r>
              <w:rPr>
                <w:rFonts w:hint="eastAsia" w:ascii="宋体" w:hAnsi="宋体" w:eastAsia="宋体" w:cs="宋体"/>
                <w:spacing w:val="7"/>
                <w:sz w:val="24"/>
                <w:szCs w:val="24"/>
              </w:rPr>
              <w:t>（视明细项目增减行）</w:t>
            </w:r>
          </w:p>
        </w:tc>
        <w:tc>
          <w:tcPr>
            <w:tcW w:w="1003" w:type="dxa"/>
            <w:vAlign w:val="top"/>
          </w:tcPr>
          <w:p w14:paraId="248A19EF">
            <w:pPr>
              <w:rPr>
                <w:rFonts w:hint="eastAsia" w:ascii="宋体" w:hAnsi="宋体" w:eastAsia="宋体" w:cs="宋体"/>
                <w:sz w:val="24"/>
                <w:szCs w:val="24"/>
              </w:rPr>
            </w:pPr>
          </w:p>
        </w:tc>
        <w:tc>
          <w:tcPr>
            <w:tcW w:w="704" w:type="dxa"/>
            <w:vAlign w:val="top"/>
          </w:tcPr>
          <w:p w14:paraId="33970EF1">
            <w:pPr>
              <w:rPr>
                <w:rFonts w:hint="eastAsia" w:ascii="宋体" w:hAnsi="宋体" w:eastAsia="宋体" w:cs="宋体"/>
                <w:sz w:val="24"/>
                <w:szCs w:val="24"/>
              </w:rPr>
            </w:pPr>
          </w:p>
        </w:tc>
        <w:tc>
          <w:tcPr>
            <w:tcW w:w="819" w:type="dxa"/>
            <w:vAlign w:val="top"/>
          </w:tcPr>
          <w:p w14:paraId="47822517">
            <w:pPr>
              <w:rPr>
                <w:rFonts w:hint="eastAsia" w:ascii="宋体" w:hAnsi="宋体" w:eastAsia="宋体" w:cs="宋体"/>
                <w:sz w:val="24"/>
                <w:szCs w:val="24"/>
              </w:rPr>
            </w:pPr>
          </w:p>
        </w:tc>
        <w:tc>
          <w:tcPr>
            <w:tcW w:w="1187" w:type="dxa"/>
            <w:vAlign w:val="top"/>
          </w:tcPr>
          <w:p w14:paraId="578F059F">
            <w:pPr>
              <w:rPr>
                <w:rFonts w:hint="eastAsia" w:ascii="宋体" w:hAnsi="宋体" w:eastAsia="宋体" w:cs="宋体"/>
                <w:sz w:val="24"/>
                <w:szCs w:val="24"/>
              </w:rPr>
            </w:pPr>
          </w:p>
        </w:tc>
        <w:tc>
          <w:tcPr>
            <w:tcW w:w="992" w:type="dxa"/>
            <w:vAlign w:val="top"/>
          </w:tcPr>
          <w:p w14:paraId="6AE3679A">
            <w:pPr>
              <w:rPr>
                <w:rFonts w:hint="eastAsia" w:ascii="宋体" w:hAnsi="宋体" w:eastAsia="宋体" w:cs="宋体"/>
                <w:sz w:val="24"/>
                <w:szCs w:val="24"/>
              </w:rPr>
            </w:pPr>
          </w:p>
        </w:tc>
        <w:tc>
          <w:tcPr>
            <w:tcW w:w="946" w:type="dxa"/>
            <w:vAlign w:val="top"/>
          </w:tcPr>
          <w:p w14:paraId="04D152D7">
            <w:pPr>
              <w:rPr>
                <w:rFonts w:hint="eastAsia" w:ascii="宋体" w:hAnsi="宋体" w:eastAsia="宋体" w:cs="宋体"/>
                <w:sz w:val="24"/>
                <w:szCs w:val="24"/>
              </w:rPr>
            </w:pPr>
          </w:p>
        </w:tc>
        <w:tc>
          <w:tcPr>
            <w:tcW w:w="844" w:type="dxa"/>
            <w:vAlign w:val="top"/>
          </w:tcPr>
          <w:p w14:paraId="5A9D5D4E">
            <w:pPr>
              <w:rPr>
                <w:rFonts w:hint="eastAsia" w:ascii="宋体" w:hAnsi="宋体" w:eastAsia="宋体" w:cs="宋体"/>
                <w:sz w:val="24"/>
                <w:szCs w:val="24"/>
              </w:rPr>
            </w:pPr>
          </w:p>
        </w:tc>
      </w:tr>
      <w:tr w14:paraId="2F2F15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jc w:val="center"/>
        </w:trPr>
        <w:tc>
          <w:tcPr>
            <w:tcW w:w="682" w:type="dxa"/>
            <w:vAlign w:val="top"/>
          </w:tcPr>
          <w:p w14:paraId="33975E8D">
            <w:pPr>
              <w:rPr>
                <w:rFonts w:hint="eastAsia" w:ascii="宋体" w:hAnsi="宋体" w:eastAsia="宋体" w:cs="宋体"/>
                <w:sz w:val="24"/>
                <w:szCs w:val="24"/>
              </w:rPr>
            </w:pPr>
          </w:p>
        </w:tc>
        <w:tc>
          <w:tcPr>
            <w:tcW w:w="805" w:type="dxa"/>
            <w:vAlign w:val="top"/>
          </w:tcPr>
          <w:p w14:paraId="3248B9E6">
            <w:pPr>
              <w:rPr>
                <w:rFonts w:hint="eastAsia" w:ascii="宋体" w:hAnsi="宋体" w:eastAsia="宋体" w:cs="宋体"/>
                <w:sz w:val="24"/>
                <w:szCs w:val="24"/>
              </w:rPr>
            </w:pPr>
          </w:p>
        </w:tc>
        <w:tc>
          <w:tcPr>
            <w:tcW w:w="2164" w:type="dxa"/>
            <w:vAlign w:val="top"/>
          </w:tcPr>
          <w:p w14:paraId="33D2649E">
            <w:pPr>
              <w:rPr>
                <w:rFonts w:hint="eastAsia" w:ascii="宋体" w:hAnsi="宋体" w:eastAsia="宋体" w:cs="宋体"/>
                <w:sz w:val="24"/>
                <w:szCs w:val="24"/>
              </w:rPr>
            </w:pPr>
          </w:p>
        </w:tc>
        <w:tc>
          <w:tcPr>
            <w:tcW w:w="1003" w:type="dxa"/>
            <w:vAlign w:val="top"/>
          </w:tcPr>
          <w:p w14:paraId="0D7F4170">
            <w:pPr>
              <w:rPr>
                <w:rFonts w:hint="eastAsia" w:ascii="宋体" w:hAnsi="宋体" w:eastAsia="宋体" w:cs="宋体"/>
                <w:sz w:val="24"/>
                <w:szCs w:val="24"/>
              </w:rPr>
            </w:pPr>
          </w:p>
        </w:tc>
        <w:tc>
          <w:tcPr>
            <w:tcW w:w="704" w:type="dxa"/>
            <w:vAlign w:val="top"/>
          </w:tcPr>
          <w:p w14:paraId="4E73BE40">
            <w:pPr>
              <w:rPr>
                <w:rFonts w:hint="eastAsia" w:ascii="宋体" w:hAnsi="宋体" w:eastAsia="宋体" w:cs="宋体"/>
                <w:sz w:val="24"/>
                <w:szCs w:val="24"/>
              </w:rPr>
            </w:pPr>
          </w:p>
        </w:tc>
        <w:tc>
          <w:tcPr>
            <w:tcW w:w="819" w:type="dxa"/>
            <w:vAlign w:val="top"/>
          </w:tcPr>
          <w:p w14:paraId="10788F57">
            <w:pPr>
              <w:rPr>
                <w:rFonts w:hint="eastAsia" w:ascii="宋体" w:hAnsi="宋体" w:eastAsia="宋体" w:cs="宋体"/>
                <w:sz w:val="24"/>
                <w:szCs w:val="24"/>
              </w:rPr>
            </w:pPr>
          </w:p>
        </w:tc>
        <w:tc>
          <w:tcPr>
            <w:tcW w:w="1187" w:type="dxa"/>
            <w:vAlign w:val="top"/>
          </w:tcPr>
          <w:p w14:paraId="02CEAED0">
            <w:pPr>
              <w:rPr>
                <w:rFonts w:hint="eastAsia" w:ascii="宋体" w:hAnsi="宋体" w:eastAsia="宋体" w:cs="宋体"/>
                <w:sz w:val="24"/>
                <w:szCs w:val="24"/>
              </w:rPr>
            </w:pPr>
          </w:p>
        </w:tc>
        <w:tc>
          <w:tcPr>
            <w:tcW w:w="992" w:type="dxa"/>
            <w:vAlign w:val="top"/>
          </w:tcPr>
          <w:p w14:paraId="3DB9E0AA">
            <w:pPr>
              <w:rPr>
                <w:rFonts w:hint="eastAsia" w:ascii="宋体" w:hAnsi="宋体" w:eastAsia="宋体" w:cs="宋体"/>
                <w:sz w:val="24"/>
                <w:szCs w:val="24"/>
              </w:rPr>
            </w:pPr>
          </w:p>
        </w:tc>
        <w:tc>
          <w:tcPr>
            <w:tcW w:w="946" w:type="dxa"/>
            <w:vAlign w:val="top"/>
          </w:tcPr>
          <w:p w14:paraId="7A392F88">
            <w:pPr>
              <w:rPr>
                <w:rFonts w:hint="eastAsia" w:ascii="宋体" w:hAnsi="宋体" w:eastAsia="宋体" w:cs="宋体"/>
                <w:sz w:val="24"/>
                <w:szCs w:val="24"/>
              </w:rPr>
            </w:pPr>
          </w:p>
        </w:tc>
        <w:tc>
          <w:tcPr>
            <w:tcW w:w="844" w:type="dxa"/>
            <w:vAlign w:val="top"/>
          </w:tcPr>
          <w:p w14:paraId="3ADFDF1A">
            <w:pPr>
              <w:rPr>
                <w:rFonts w:hint="eastAsia" w:ascii="宋体" w:hAnsi="宋体" w:eastAsia="宋体" w:cs="宋体"/>
                <w:sz w:val="24"/>
                <w:szCs w:val="24"/>
              </w:rPr>
            </w:pPr>
          </w:p>
        </w:tc>
      </w:tr>
      <w:tr w14:paraId="161418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jc w:val="center"/>
        </w:trPr>
        <w:tc>
          <w:tcPr>
            <w:tcW w:w="682" w:type="dxa"/>
            <w:vAlign w:val="top"/>
          </w:tcPr>
          <w:p w14:paraId="2F3BA411">
            <w:pPr>
              <w:rPr>
                <w:rFonts w:hint="eastAsia" w:ascii="宋体" w:hAnsi="宋体" w:eastAsia="宋体" w:cs="宋体"/>
                <w:sz w:val="24"/>
                <w:szCs w:val="24"/>
              </w:rPr>
            </w:pPr>
          </w:p>
        </w:tc>
        <w:tc>
          <w:tcPr>
            <w:tcW w:w="805" w:type="dxa"/>
            <w:vAlign w:val="top"/>
          </w:tcPr>
          <w:p w14:paraId="67F02A7B">
            <w:pPr>
              <w:rPr>
                <w:rFonts w:hint="eastAsia" w:ascii="宋体" w:hAnsi="宋体" w:eastAsia="宋体" w:cs="宋体"/>
                <w:sz w:val="24"/>
                <w:szCs w:val="24"/>
              </w:rPr>
            </w:pPr>
          </w:p>
        </w:tc>
        <w:tc>
          <w:tcPr>
            <w:tcW w:w="2164" w:type="dxa"/>
            <w:vAlign w:val="top"/>
          </w:tcPr>
          <w:p w14:paraId="0608B704">
            <w:pPr>
              <w:rPr>
                <w:rFonts w:hint="eastAsia" w:ascii="宋体" w:hAnsi="宋体" w:eastAsia="宋体" w:cs="宋体"/>
                <w:sz w:val="24"/>
                <w:szCs w:val="24"/>
              </w:rPr>
            </w:pPr>
          </w:p>
        </w:tc>
        <w:tc>
          <w:tcPr>
            <w:tcW w:w="1003" w:type="dxa"/>
            <w:vAlign w:val="top"/>
          </w:tcPr>
          <w:p w14:paraId="30AD2582">
            <w:pPr>
              <w:rPr>
                <w:rFonts w:hint="eastAsia" w:ascii="宋体" w:hAnsi="宋体" w:eastAsia="宋体" w:cs="宋体"/>
                <w:sz w:val="24"/>
                <w:szCs w:val="24"/>
              </w:rPr>
            </w:pPr>
          </w:p>
        </w:tc>
        <w:tc>
          <w:tcPr>
            <w:tcW w:w="704" w:type="dxa"/>
            <w:vAlign w:val="top"/>
          </w:tcPr>
          <w:p w14:paraId="14C5CBD1">
            <w:pPr>
              <w:rPr>
                <w:rFonts w:hint="eastAsia" w:ascii="宋体" w:hAnsi="宋体" w:eastAsia="宋体" w:cs="宋体"/>
                <w:sz w:val="24"/>
                <w:szCs w:val="24"/>
              </w:rPr>
            </w:pPr>
          </w:p>
        </w:tc>
        <w:tc>
          <w:tcPr>
            <w:tcW w:w="819" w:type="dxa"/>
            <w:vAlign w:val="top"/>
          </w:tcPr>
          <w:p w14:paraId="005368B7">
            <w:pPr>
              <w:rPr>
                <w:rFonts w:hint="eastAsia" w:ascii="宋体" w:hAnsi="宋体" w:eastAsia="宋体" w:cs="宋体"/>
                <w:sz w:val="24"/>
                <w:szCs w:val="24"/>
              </w:rPr>
            </w:pPr>
          </w:p>
        </w:tc>
        <w:tc>
          <w:tcPr>
            <w:tcW w:w="1187" w:type="dxa"/>
            <w:vAlign w:val="top"/>
          </w:tcPr>
          <w:p w14:paraId="39149FD1">
            <w:pPr>
              <w:rPr>
                <w:rFonts w:hint="eastAsia" w:ascii="宋体" w:hAnsi="宋体" w:eastAsia="宋体" w:cs="宋体"/>
                <w:sz w:val="24"/>
                <w:szCs w:val="24"/>
              </w:rPr>
            </w:pPr>
          </w:p>
        </w:tc>
        <w:tc>
          <w:tcPr>
            <w:tcW w:w="992" w:type="dxa"/>
            <w:vAlign w:val="top"/>
          </w:tcPr>
          <w:p w14:paraId="77D186F9">
            <w:pPr>
              <w:rPr>
                <w:rFonts w:hint="eastAsia" w:ascii="宋体" w:hAnsi="宋体" w:eastAsia="宋体" w:cs="宋体"/>
                <w:sz w:val="24"/>
                <w:szCs w:val="24"/>
              </w:rPr>
            </w:pPr>
          </w:p>
        </w:tc>
        <w:tc>
          <w:tcPr>
            <w:tcW w:w="946" w:type="dxa"/>
            <w:vAlign w:val="top"/>
          </w:tcPr>
          <w:p w14:paraId="60DFF096">
            <w:pPr>
              <w:rPr>
                <w:rFonts w:hint="eastAsia" w:ascii="宋体" w:hAnsi="宋体" w:eastAsia="宋体" w:cs="宋体"/>
                <w:sz w:val="24"/>
                <w:szCs w:val="24"/>
              </w:rPr>
            </w:pPr>
          </w:p>
        </w:tc>
        <w:tc>
          <w:tcPr>
            <w:tcW w:w="844" w:type="dxa"/>
            <w:vAlign w:val="top"/>
          </w:tcPr>
          <w:p w14:paraId="289A564D">
            <w:pPr>
              <w:rPr>
                <w:rFonts w:hint="eastAsia" w:ascii="宋体" w:hAnsi="宋体" w:eastAsia="宋体" w:cs="宋体"/>
                <w:sz w:val="24"/>
                <w:szCs w:val="24"/>
              </w:rPr>
            </w:pPr>
          </w:p>
        </w:tc>
      </w:tr>
      <w:tr w14:paraId="1E7041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jc w:val="center"/>
        </w:trPr>
        <w:tc>
          <w:tcPr>
            <w:tcW w:w="682" w:type="dxa"/>
            <w:vAlign w:val="top"/>
          </w:tcPr>
          <w:p w14:paraId="7C6C03E2">
            <w:pPr>
              <w:rPr>
                <w:rFonts w:hint="eastAsia" w:ascii="宋体" w:hAnsi="宋体" w:eastAsia="宋体" w:cs="宋体"/>
                <w:sz w:val="24"/>
                <w:szCs w:val="24"/>
              </w:rPr>
            </w:pPr>
          </w:p>
        </w:tc>
        <w:tc>
          <w:tcPr>
            <w:tcW w:w="805" w:type="dxa"/>
            <w:vAlign w:val="top"/>
          </w:tcPr>
          <w:p w14:paraId="3A0E5516">
            <w:pPr>
              <w:rPr>
                <w:rFonts w:hint="eastAsia" w:ascii="宋体" w:hAnsi="宋体" w:eastAsia="宋体" w:cs="宋体"/>
                <w:sz w:val="24"/>
                <w:szCs w:val="24"/>
              </w:rPr>
            </w:pPr>
          </w:p>
        </w:tc>
        <w:tc>
          <w:tcPr>
            <w:tcW w:w="2164" w:type="dxa"/>
            <w:vAlign w:val="top"/>
          </w:tcPr>
          <w:p w14:paraId="0071EB90">
            <w:pPr>
              <w:rPr>
                <w:rFonts w:hint="eastAsia" w:ascii="宋体" w:hAnsi="宋体" w:eastAsia="宋体" w:cs="宋体"/>
                <w:sz w:val="24"/>
                <w:szCs w:val="24"/>
              </w:rPr>
            </w:pPr>
          </w:p>
        </w:tc>
        <w:tc>
          <w:tcPr>
            <w:tcW w:w="1003" w:type="dxa"/>
            <w:vAlign w:val="top"/>
          </w:tcPr>
          <w:p w14:paraId="492218C7">
            <w:pPr>
              <w:rPr>
                <w:rFonts w:hint="eastAsia" w:ascii="宋体" w:hAnsi="宋体" w:eastAsia="宋体" w:cs="宋体"/>
                <w:sz w:val="24"/>
                <w:szCs w:val="24"/>
              </w:rPr>
            </w:pPr>
          </w:p>
        </w:tc>
        <w:tc>
          <w:tcPr>
            <w:tcW w:w="704" w:type="dxa"/>
            <w:vAlign w:val="top"/>
          </w:tcPr>
          <w:p w14:paraId="1979C2DB">
            <w:pPr>
              <w:rPr>
                <w:rFonts w:hint="eastAsia" w:ascii="宋体" w:hAnsi="宋体" w:eastAsia="宋体" w:cs="宋体"/>
                <w:sz w:val="24"/>
                <w:szCs w:val="24"/>
              </w:rPr>
            </w:pPr>
          </w:p>
        </w:tc>
        <w:tc>
          <w:tcPr>
            <w:tcW w:w="819" w:type="dxa"/>
            <w:vAlign w:val="top"/>
          </w:tcPr>
          <w:p w14:paraId="13E190A6">
            <w:pPr>
              <w:rPr>
                <w:rFonts w:hint="eastAsia" w:ascii="宋体" w:hAnsi="宋体" w:eastAsia="宋体" w:cs="宋体"/>
                <w:sz w:val="24"/>
                <w:szCs w:val="24"/>
              </w:rPr>
            </w:pPr>
          </w:p>
        </w:tc>
        <w:tc>
          <w:tcPr>
            <w:tcW w:w="1187" w:type="dxa"/>
            <w:vAlign w:val="top"/>
          </w:tcPr>
          <w:p w14:paraId="7775A606">
            <w:pPr>
              <w:rPr>
                <w:rFonts w:hint="eastAsia" w:ascii="宋体" w:hAnsi="宋体" w:eastAsia="宋体" w:cs="宋体"/>
                <w:sz w:val="24"/>
                <w:szCs w:val="24"/>
              </w:rPr>
            </w:pPr>
          </w:p>
        </w:tc>
        <w:tc>
          <w:tcPr>
            <w:tcW w:w="992" w:type="dxa"/>
            <w:vAlign w:val="top"/>
          </w:tcPr>
          <w:p w14:paraId="620730E7">
            <w:pPr>
              <w:rPr>
                <w:rFonts w:hint="eastAsia" w:ascii="宋体" w:hAnsi="宋体" w:eastAsia="宋体" w:cs="宋体"/>
                <w:sz w:val="24"/>
                <w:szCs w:val="24"/>
              </w:rPr>
            </w:pPr>
          </w:p>
        </w:tc>
        <w:tc>
          <w:tcPr>
            <w:tcW w:w="946" w:type="dxa"/>
            <w:vAlign w:val="top"/>
          </w:tcPr>
          <w:p w14:paraId="5C1046E9">
            <w:pPr>
              <w:rPr>
                <w:rFonts w:hint="eastAsia" w:ascii="宋体" w:hAnsi="宋体" w:eastAsia="宋体" w:cs="宋体"/>
                <w:sz w:val="24"/>
                <w:szCs w:val="24"/>
              </w:rPr>
            </w:pPr>
          </w:p>
        </w:tc>
        <w:tc>
          <w:tcPr>
            <w:tcW w:w="844" w:type="dxa"/>
            <w:vAlign w:val="top"/>
          </w:tcPr>
          <w:p w14:paraId="6C9B8931">
            <w:pPr>
              <w:rPr>
                <w:rFonts w:hint="eastAsia" w:ascii="宋体" w:hAnsi="宋体" w:eastAsia="宋体" w:cs="宋体"/>
                <w:sz w:val="24"/>
                <w:szCs w:val="24"/>
              </w:rPr>
            </w:pPr>
          </w:p>
        </w:tc>
      </w:tr>
      <w:tr w14:paraId="260EF8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jc w:val="center"/>
        </w:trPr>
        <w:tc>
          <w:tcPr>
            <w:tcW w:w="682" w:type="dxa"/>
            <w:vAlign w:val="top"/>
          </w:tcPr>
          <w:p w14:paraId="4AE79947">
            <w:pPr>
              <w:rPr>
                <w:rFonts w:hint="eastAsia" w:ascii="宋体" w:hAnsi="宋体" w:eastAsia="宋体" w:cs="宋体"/>
                <w:sz w:val="24"/>
                <w:szCs w:val="24"/>
              </w:rPr>
            </w:pPr>
          </w:p>
        </w:tc>
        <w:tc>
          <w:tcPr>
            <w:tcW w:w="805" w:type="dxa"/>
            <w:vAlign w:val="top"/>
          </w:tcPr>
          <w:p w14:paraId="3F3A06C9">
            <w:pPr>
              <w:rPr>
                <w:rFonts w:hint="eastAsia" w:ascii="宋体" w:hAnsi="宋体" w:eastAsia="宋体" w:cs="宋体"/>
                <w:sz w:val="24"/>
                <w:szCs w:val="24"/>
              </w:rPr>
            </w:pPr>
          </w:p>
        </w:tc>
        <w:tc>
          <w:tcPr>
            <w:tcW w:w="2164" w:type="dxa"/>
            <w:vAlign w:val="top"/>
          </w:tcPr>
          <w:p w14:paraId="37CDBA32">
            <w:pPr>
              <w:rPr>
                <w:rFonts w:hint="eastAsia" w:ascii="宋体" w:hAnsi="宋体" w:eastAsia="宋体" w:cs="宋体"/>
                <w:sz w:val="24"/>
                <w:szCs w:val="24"/>
              </w:rPr>
            </w:pPr>
          </w:p>
        </w:tc>
        <w:tc>
          <w:tcPr>
            <w:tcW w:w="1003" w:type="dxa"/>
            <w:vAlign w:val="top"/>
          </w:tcPr>
          <w:p w14:paraId="5FCAAC96">
            <w:pPr>
              <w:rPr>
                <w:rFonts w:hint="eastAsia" w:ascii="宋体" w:hAnsi="宋体" w:eastAsia="宋体" w:cs="宋体"/>
                <w:sz w:val="24"/>
                <w:szCs w:val="24"/>
              </w:rPr>
            </w:pPr>
          </w:p>
        </w:tc>
        <w:tc>
          <w:tcPr>
            <w:tcW w:w="704" w:type="dxa"/>
            <w:vAlign w:val="top"/>
          </w:tcPr>
          <w:p w14:paraId="402CC01F">
            <w:pPr>
              <w:rPr>
                <w:rFonts w:hint="eastAsia" w:ascii="宋体" w:hAnsi="宋体" w:eastAsia="宋体" w:cs="宋体"/>
                <w:sz w:val="24"/>
                <w:szCs w:val="24"/>
              </w:rPr>
            </w:pPr>
          </w:p>
        </w:tc>
        <w:tc>
          <w:tcPr>
            <w:tcW w:w="819" w:type="dxa"/>
            <w:vAlign w:val="top"/>
          </w:tcPr>
          <w:p w14:paraId="0D2C5B70">
            <w:pPr>
              <w:rPr>
                <w:rFonts w:hint="eastAsia" w:ascii="宋体" w:hAnsi="宋体" w:eastAsia="宋体" w:cs="宋体"/>
                <w:sz w:val="24"/>
                <w:szCs w:val="24"/>
              </w:rPr>
            </w:pPr>
          </w:p>
        </w:tc>
        <w:tc>
          <w:tcPr>
            <w:tcW w:w="1187" w:type="dxa"/>
            <w:vAlign w:val="top"/>
          </w:tcPr>
          <w:p w14:paraId="0FE8DFDD">
            <w:pPr>
              <w:rPr>
                <w:rFonts w:hint="eastAsia" w:ascii="宋体" w:hAnsi="宋体" w:eastAsia="宋体" w:cs="宋体"/>
                <w:sz w:val="24"/>
                <w:szCs w:val="24"/>
              </w:rPr>
            </w:pPr>
          </w:p>
        </w:tc>
        <w:tc>
          <w:tcPr>
            <w:tcW w:w="992" w:type="dxa"/>
            <w:vAlign w:val="top"/>
          </w:tcPr>
          <w:p w14:paraId="17F785AB">
            <w:pPr>
              <w:rPr>
                <w:rFonts w:hint="eastAsia" w:ascii="宋体" w:hAnsi="宋体" w:eastAsia="宋体" w:cs="宋体"/>
                <w:sz w:val="24"/>
                <w:szCs w:val="24"/>
              </w:rPr>
            </w:pPr>
          </w:p>
        </w:tc>
        <w:tc>
          <w:tcPr>
            <w:tcW w:w="946" w:type="dxa"/>
            <w:vAlign w:val="top"/>
          </w:tcPr>
          <w:p w14:paraId="12152E60">
            <w:pPr>
              <w:rPr>
                <w:rFonts w:hint="eastAsia" w:ascii="宋体" w:hAnsi="宋体" w:eastAsia="宋体" w:cs="宋体"/>
                <w:sz w:val="24"/>
                <w:szCs w:val="24"/>
              </w:rPr>
            </w:pPr>
          </w:p>
        </w:tc>
        <w:tc>
          <w:tcPr>
            <w:tcW w:w="844" w:type="dxa"/>
            <w:vAlign w:val="top"/>
          </w:tcPr>
          <w:p w14:paraId="78A211B7">
            <w:pPr>
              <w:rPr>
                <w:rFonts w:hint="eastAsia" w:ascii="宋体" w:hAnsi="宋体" w:eastAsia="宋体" w:cs="宋体"/>
                <w:sz w:val="24"/>
                <w:szCs w:val="24"/>
              </w:rPr>
            </w:pPr>
          </w:p>
        </w:tc>
      </w:tr>
      <w:tr w14:paraId="795EFF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jc w:val="center"/>
        </w:trPr>
        <w:tc>
          <w:tcPr>
            <w:tcW w:w="682" w:type="dxa"/>
            <w:vAlign w:val="top"/>
          </w:tcPr>
          <w:p w14:paraId="3EAC65BA">
            <w:pPr>
              <w:rPr>
                <w:rFonts w:hint="eastAsia" w:ascii="宋体" w:hAnsi="宋体" w:eastAsia="宋体" w:cs="宋体"/>
                <w:sz w:val="24"/>
                <w:szCs w:val="24"/>
              </w:rPr>
            </w:pPr>
          </w:p>
        </w:tc>
        <w:tc>
          <w:tcPr>
            <w:tcW w:w="805" w:type="dxa"/>
            <w:vAlign w:val="top"/>
          </w:tcPr>
          <w:p w14:paraId="3CBC97B2">
            <w:pPr>
              <w:rPr>
                <w:rFonts w:hint="eastAsia" w:ascii="宋体" w:hAnsi="宋体" w:eastAsia="宋体" w:cs="宋体"/>
                <w:sz w:val="24"/>
                <w:szCs w:val="24"/>
              </w:rPr>
            </w:pPr>
          </w:p>
        </w:tc>
        <w:tc>
          <w:tcPr>
            <w:tcW w:w="2164" w:type="dxa"/>
            <w:vAlign w:val="top"/>
          </w:tcPr>
          <w:p w14:paraId="0C84AEB9">
            <w:pPr>
              <w:rPr>
                <w:rFonts w:hint="eastAsia" w:ascii="宋体" w:hAnsi="宋体" w:eastAsia="宋体" w:cs="宋体"/>
                <w:sz w:val="24"/>
                <w:szCs w:val="24"/>
              </w:rPr>
            </w:pPr>
          </w:p>
        </w:tc>
        <w:tc>
          <w:tcPr>
            <w:tcW w:w="1003" w:type="dxa"/>
            <w:vAlign w:val="top"/>
          </w:tcPr>
          <w:p w14:paraId="517A080B">
            <w:pPr>
              <w:rPr>
                <w:rFonts w:hint="eastAsia" w:ascii="宋体" w:hAnsi="宋体" w:eastAsia="宋体" w:cs="宋体"/>
                <w:sz w:val="24"/>
                <w:szCs w:val="24"/>
              </w:rPr>
            </w:pPr>
          </w:p>
        </w:tc>
        <w:tc>
          <w:tcPr>
            <w:tcW w:w="704" w:type="dxa"/>
            <w:vAlign w:val="top"/>
          </w:tcPr>
          <w:p w14:paraId="2A1D1212">
            <w:pPr>
              <w:rPr>
                <w:rFonts w:hint="eastAsia" w:ascii="宋体" w:hAnsi="宋体" w:eastAsia="宋体" w:cs="宋体"/>
                <w:sz w:val="24"/>
                <w:szCs w:val="24"/>
              </w:rPr>
            </w:pPr>
          </w:p>
        </w:tc>
        <w:tc>
          <w:tcPr>
            <w:tcW w:w="819" w:type="dxa"/>
            <w:vAlign w:val="top"/>
          </w:tcPr>
          <w:p w14:paraId="5E77C951">
            <w:pPr>
              <w:rPr>
                <w:rFonts w:hint="eastAsia" w:ascii="宋体" w:hAnsi="宋体" w:eastAsia="宋体" w:cs="宋体"/>
                <w:sz w:val="24"/>
                <w:szCs w:val="24"/>
              </w:rPr>
            </w:pPr>
          </w:p>
        </w:tc>
        <w:tc>
          <w:tcPr>
            <w:tcW w:w="1187" w:type="dxa"/>
            <w:vAlign w:val="top"/>
          </w:tcPr>
          <w:p w14:paraId="5ACF3D86">
            <w:pPr>
              <w:rPr>
                <w:rFonts w:hint="eastAsia" w:ascii="宋体" w:hAnsi="宋体" w:eastAsia="宋体" w:cs="宋体"/>
                <w:sz w:val="24"/>
                <w:szCs w:val="24"/>
              </w:rPr>
            </w:pPr>
          </w:p>
        </w:tc>
        <w:tc>
          <w:tcPr>
            <w:tcW w:w="992" w:type="dxa"/>
            <w:vAlign w:val="top"/>
          </w:tcPr>
          <w:p w14:paraId="499E123C">
            <w:pPr>
              <w:rPr>
                <w:rFonts w:hint="eastAsia" w:ascii="宋体" w:hAnsi="宋体" w:eastAsia="宋体" w:cs="宋体"/>
                <w:sz w:val="24"/>
                <w:szCs w:val="24"/>
              </w:rPr>
            </w:pPr>
          </w:p>
        </w:tc>
        <w:tc>
          <w:tcPr>
            <w:tcW w:w="946" w:type="dxa"/>
            <w:vAlign w:val="top"/>
          </w:tcPr>
          <w:p w14:paraId="0E248AE6">
            <w:pPr>
              <w:rPr>
                <w:rFonts w:hint="eastAsia" w:ascii="宋体" w:hAnsi="宋体" w:eastAsia="宋体" w:cs="宋体"/>
                <w:sz w:val="24"/>
                <w:szCs w:val="24"/>
              </w:rPr>
            </w:pPr>
          </w:p>
        </w:tc>
        <w:tc>
          <w:tcPr>
            <w:tcW w:w="844" w:type="dxa"/>
            <w:vAlign w:val="top"/>
          </w:tcPr>
          <w:p w14:paraId="066418E2">
            <w:pPr>
              <w:rPr>
                <w:rFonts w:hint="eastAsia" w:ascii="宋体" w:hAnsi="宋体" w:eastAsia="宋体" w:cs="宋体"/>
                <w:sz w:val="24"/>
                <w:szCs w:val="24"/>
              </w:rPr>
            </w:pPr>
          </w:p>
        </w:tc>
      </w:tr>
      <w:tr w14:paraId="00CA67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jc w:val="center"/>
        </w:trPr>
        <w:tc>
          <w:tcPr>
            <w:tcW w:w="682" w:type="dxa"/>
            <w:vAlign w:val="top"/>
          </w:tcPr>
          <w:p w14:paraId="598B6DD9">
            <w:pPr>
              <w:rPr>
                <w:rFonts w:hint="eastAsia" w:ascii="宋体" w:hAnsi="宋体" w:eastAsia="宋体" w:cs="宋体"/>
                <w:sz w:val="24"/>
                <w:szCs w:val="24"/>
              </w:rPr>
            </w:pPr>
          </w:p>
        </w:tc>
        <w:tc>
          <w:tcPr>
            <w:tcW w:w="805" w:type="dxa"/>
            <w:vAlign w:val="top"/>
          </w:tcPr>
          <w:p w14:paraId="3AF66F7D">
            <w:pPr>
              <w:rPr>
                <w:rFonts w:hint="eastAsia" w:ascii="宋体" w:hAnsi="宋体" w:eastAsia="宋体" w:cs="宋体"/>
                <w:sz w:val="24"/>
                <w:szCs w:val="24"/>
              </w:rPr>
            </w:pPr>
          </w:p>
        </w:tc>
        <w:tc>
          <w:tcPr>
            <w:tcW w:w="4690" w:type="dxa"/>
            <w:gridSpan w:val="4"/>
            <w:vAlign w:val="top"/>
          </w:tcPr>
          <w:p w14:paraId="54A7B704">
            <w:pPr>
              <w:pStyle w:val="25"/>
              <w:spacing w:before="248" w:line="222" w:lineRule="auto"/>
              <w:ind w:left="114"/>
              <w:rPr>
                <w:rFonts w:hint="eastAsia" w:ascii="宋体" w:hAnsi="宋体" w:eastAsia="宋体" w:cs="宋体"/>
                <w:sz w:val="24"/>
                <w:szCs w:val="24"/>
              </w:rPr>
            </w:pPr>
            <w:r>
              <w:rPr>
                <w:rFonts w:hint="eastAsia" w:ascii="宋体" w:hAnsi="宋体" w:eastAsia="宋体" w:cs="宋体"/>
                <w:spacing w:val="7"/>
                <w:sz w:val="24"/>
                <w:szCs w:val="24"/>
              </w:rPr>
              <w:t>备品备件</w:t>
            </w:r>
          </w:p>
        </w:tc>
        <w:tc>
          <w:tcPr>
            <w:tcW w:w="1187" w:type="dxa"/>
            <w:vAlign w:val="top"/>
          </w:tcPr>
          <w:p w14:paraId="4EE170DD">
            <w:pPr>
              <w:rPr>
                <w:rFonts w:hint="eastAsia" w:ascii="宋体" w:hAnsi="宋体" w:eastAsia="宋体" w:cs="宋体"/>
                <w:sz w:val="24"/>
                <w:szCs w:val="24"/>
              </w:rPr>
            </w:pPr>
          </w:p>
        </w:tc>
        <w:tc>
          <w:tcPr>
            <w:tcW w:w="992" w:type="dxa"/>
            <w:vAlign w:val="top"/>
          </w:tcPr>
          <w:p w14:paraId="3291DE1B">
            <w:pPr>
              <w:rPr>
                <w:rFonts w:hint="eastAsia" w:ascii="宋体" w:hAnsi="宋体" w:eastAsia="宋体" w:cs="宋体"/>
                <w:sz w:val="24"/>
                <w:szCs w:val="24"/>
              </w:rPr>
            </w:pPr>
          </w:p>
        </w:tc>
        <w:tc>
          <w:tcPr>
            <w:tcW w:w="946" w:type="dxa"/>
            <w:vAlign w:val="top"/>
          </w:tcPr>
          <w:p w14:paraId="564B5CD1">
            <w:pPr>
              <w:rPr>
                <w:rFonts w:hint="eastAsia" w:ascii="宋体" w:hAnsi="宋体" w:eastAsia="宋体" w:cs="宋体"/>
                <w:sz w:val="24"/>
                <w:szCs w:val="24"/>
              </w:rPr>
            </w:pPr>
          </w:p>
        </w:tc>
        <w:tc>
          <w:tcPr>
            <w:tcW w:w="844" w:type="dxa"/>
            <w:vAlign w:val="top"/>
          </w:tcPr>
          <w:p w14:paraId="22D7C8AD">
            <w:pPr>
              <w:rPr>
                <w:rFonts w:hint="eastAsia" w:ascii="宋体" w:hAnsi="宋体" w:eastAsia="宋体" w:cs="宋体"/>
                <w:sz w:val="24"/>
                <w:szCs w:val="24"/>
              </w:rPr>
            </w:pPr>
          </w:p>
        </w:tc>
      </w:tr>
      <w:tr w14:paraId="7C6A11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jc w:val="center"/>
        </w:trPr>
        <w:tc>
          <w:tcPr>
            <w:tcW w:w="682" w:type="dxa"/>
            <w:vAlign w:val="top"/>
          </w:tcPr>
          <w:p w14:paraId="0BAB1DFA">
            <w:pPr>
              <w:rPr>
                <w:rFonts w:hint="eastAsia" w:ascii="宋体" w:hAnsi="宋体" w:eastAsia="宋体" w:cs="宋体"/>
                <w:sz w:val="24"/>
                <w:szCs w:val="24"/>
              </w:rPr>
            </w:pPr>
          </w:p>
        </w:tc>
        <w:tc>
          <w:tcPr>
            <w:tcW w:w="805" w:type="dxa"/>
            <w:vAlign w:val="top"/>
          </w:tcPr>
          <w:p w14:paraId="0B96B1B7">
            <w:pPr>
              <w:rPr>
                <w:rFonts w:hint="eastAsia" w:ascii="宋体" w:hAnsi="宋体" w:eastAsia="宋体" w:cs="宋体"/>
                <w:sz w:val="24"/>
                <w:szCs w:val="24"/>
              </w:rPr>
            </w:pPr>
          </w:p>
        </w:tc>
        <w:tc>
          <w:tcPr>
            <w:tcW w:w="4690" w:type="dxa"/>
            <w:gridSpan w:val="4"/>
            <w:vAlign w:val="top"/>
          </w:tcPr>
          <w:p w14:paraId="2589036B">
            <w:pPr>
              <w:pStyle w:val="25"/>
              <w:spacing w:before="248" w:line="222" w:lineRule="auto"/>
              <w:ind w:left="125"/>
              <w:rPr>
                <w:rFonts w:hint="eastAsia" w:ascii="宋体" w:hAnsi="宋体" w:eastAsia="宋体" w:cs="宋体"/>
                <w:sz w:val="24"/>
                <w:szCs w:val="24"/>
              </w:rPr>
            </w:pPr>
            <w:r>
              <w:rPr>
                <w:rFonts w:hint="eastAsia" w:ascii="宋体" w:hAnsi="宋体" w:eastAsia="宋体" w:cs="宋体"/>
                <w:spacing w:val="3"/>
                <w:sz w:val="24"/>
                <w:szCs w:val="24"/>
              </w:rPr>
              <w:t>易损件</w:t>
            </w:r>
          </w:p>
        </w:tc>
        <w:tc>
          <w:tcPr>
            <w:tcW w:w="1187" w:type="dxa"/>
            <w:vAlign w:val="top"/>
          </w:tcPr>
          <w:p w14:paraId="490D8163">
            <w:pPr>
              <w:rPr>
                <w:rFonts w:hint="eastAsia" w:ascii="宋体" w:hAnsi="宋体" w:eastAsia="宋体" w:cs="宋体"/>
                <w:sz w:val="24"/>
                <w:szCs w:val="24"/>
              </w:rPr>
            </w:pPr>
          </w:p>
        </w:tc>
        <w:tc>
          <w:tcPr>
            <w:tcW w:w="992" w:type="dxa"/>
            <w:vAlign w:val="top"/>
          </w:tcPr>
          <w:p w14:paraId="14A24636">
            <w:pPr>
              <w:rPr>
                <w:rFonts w:hint="eastAsia" w:ascii="宋体" w:hAnsi="宋体" w:eastAsia="宋体" w:cs="宋体"/>
                <w:sz w:val="24"/>
                <w:szCs w:val="24"/>
              </w:rPr>
            </w:pPr>
          </w:p>
        </w:tc>
        <w:tc>
          <w:tcPr>
            <w:tcW w:w="946" w:type="dxa"/>
            <w:vAlign w:val="top"/>
          </w:tcPr>
          <w:p w14:paraId="3AC2EEA2">
            <w:pPr>
              <w:rPr>
                <w:rFonts w:hint="eastAsia" w:ascii="宋体" w:hAnsi="宋体" w:eastAsia="宋体" w:cs="宋体"/>
                <w:sz w:val="24"/>
                <w:szCs w:val="24"/>
              </w:rPr>
            </w:pPr>
          </w:p>
        </w:tc>
        <w:tc>
          <w:tcPr>
            <w:tcW w:w="844" w:type="dxa"/>
            <w:vAlign w:val="top"/>
          </w:tcPr>
          <w:p w14:paraId="2E7A7ADA">
            <w:pPr>
              <w:rPr>
                <w:rFonts w:hint="eastAsia" w:ascii="宋体" w:hAnsi="宋体" w:eastAsia="宋体" w:cs="宋体"/>
                <w:sz w:val="24"/>
                <w:szCs w:val="24"/>
              </w:rPr>
            </w:pPr>
          </w:p>
        </w:tc>
      </w:tr>
      <w:tr w14:paraId="6B346C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jc w:val="center"/>
        </w:trPr>
        <w:tc>
          <w:tcPr>
            <w:tcW w:w="682" w:type="dxa"/>
            <w:vAlign w:val="top"/>
          </w:tcPr>
          <w:p w14:paraId="148E6A54">
            <w:pPr>
              <w:rPr>
                <w:rFonts w:hint="eastAsia" w:ascii="宋体" w:hAnsi="宋体" w:eastAsia="宋体" w:cs="宋体"/>
                <w:sz w:val="24"/>
                <w:szCs w:val="24"/>
              </w:rPr>
            </w:pPr>
          </w:p>
        </w:tc>
        <w:tc>
          <w:tcPr>
            <w:tcW w:w="805" w:type="dxa"/>
            <w:vAlign w:val="top"/>
          </w:tcPr>
          <w:p w14:paraId="0F881C27">
            <w:pPr>
              <w:rPr>
                <w:rFonts w:hint="eastAsia" w:ascii="宋体" w:hAnsi="宋体" w:eastAsia="宋体" w:cs="宋体"/>
                <w:sz w:val="24"/>
                <w:szCs w:val="24"/>
              </w:rPr>
            </w:pPr>
          </w:p>
        </w:tc>
        <w:tc>
          <w:tcPr>
            <w:tcW w:w="4690" w:type="dxa"/>
            <w:gridSpan w:val="4"/>
            <w:vAlign w:val="top"/>
          </w:tcPr>
          <w:p w14:paraId="76987A8C">
            <w:pPr>
              <w:pStyle w:val="25"/>
              <w:spacing w:before="248" w:line="222" w:lineRule="auto"/>
              <w:ind w:left="112"/>
              <w:rPr>
                <w:rFonts w:hint="eastAsia" w:ascii="宋体" w:hAnsi="宋体" w:eastAsia="宋体" w:cs="宋体"/>
                <w:sz w:val="24"/>
                <w:szCs w:val="24"/>
              </w:rPr>
            </w:pPr>
            <w:r>
              <w:rPr>
                <w:rFonts w:hint="eastAsia" w:ascii="宋体" w:hAnsi="宋体" w:eastAsia="宋体" w:cs="宋体"/>
                <w:spacing w:val="8"/>
                <w:sz w:val="24"/>
                <w:szCs w:val="24"/>
              </w:rPr>
              <w:t>专用工具价</w:t>
            </w:r>
          </w:p>
        </w:tc>
        <w:tc>
          <w:tcPr>
            <w:tcW w:w="1187" w:type="dxa"/>
            <w:vAlign w:val="top"/>
          </w:tcPr>
          <w:p w14:paraId="74AFD080">
            <w:pPr>
              <w:rPr>
                <w:rFonts w:hint="eastAsia" w:ascii="宋体" w:hAnsi="宋体" w:eastAsia="宋体" w:cs="宋体"/>
                <w:sz w:val="24"/>
                <w:szCs w:val="24"/>
              </w:rPr>
            </w:pPr>
          </w:p>
        </w:tc>
        <w:tc>
          <w:tcPr>
            <w:tcW w:w="992" w:type="dxa"/>
            <w:vAlign w:val="top"/>
          </w:tcPr>
          <w:p w14:paraId="4570C07B">
            <w:pPr>
              <w:rPr>
                <w:rFonts w:hint="eastAsia" w:ascii="宋体" w:hAnsi="宋体" w:eastAsia="宋体" w:cs="宋体"/>
                <w:sz w:val="24"/>
                <w:szCs w:val="24"/>
              </w:rPr>
            </w:pPr>
          </w:p>
        </w:tc>
        <w:tc>
          <w:tcPr>
            <w:tcW w:w="946" w:type="dxa"/>
            <w:vAlign w:val="top"/>
          </w:tcPr>
          <w:p w14:paraId="52647B86">
            <w:pPr>
              <w:rPr>
                <w:rFonts w:hint="eastAsia" w:ascii="宋体" w:hAnsi="宋体" w:eastAsia="宋体" w:cs="宋体"/>
                <w:sz w:val="24"/>
                <w:szCs w:val="24"/>
              </w:rPr>
            </w:pPr>
          </w:p>
        </w:tc>
        <w:tc>
          <w:tcPr>
            <w:tcW w:w="844" w:type="dxa"/>
            <w:vAlign w:val="top"/>
          </w:tcPr>
          <w:p w14:paraId="5F07BA72">
            <w:pPr>
              <w:rPr>
                <w:rFonts w:hint="eastAsia" w:ascii="宋体" w:hAnsi="宋体" w:eastAsia="宋体" w:cs="宋体"/>
                <w:sz w:val="24"/>
                <w:szCs w:val="24"/>
              </w:rPr>
            </w:pPr>
          </w:p>
        </w:tc>
      </w:tr>
      <w:tr w14:paraId="1764B7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jc w:val="center"/>
        </w:trPr>
        <w:tc>
          <w:tcPr>
            <w:tcW w:w="682" w:type="dxa"/>
            <w:vAlign w:val="top"/>
          </w:tcPr>
          <w:p w14:paraId="0143AFC6">
            <w:pPr>
              <w:rPr>
                <w:rFonts w:hint="eastAsia" w:ascii="宋体" w:hAnsi="宋体" w:eastAsia="宋体" w:cs="宋体"/>
                <w:sz w:val="24"/>
                <w:szCs w:val="24"/>
              </w:rPr>
            </w:pPr>
          </w:p>
        </w:tc>
        <w:tc>
          <w:tcPr>
            <w:tcW w:w="805" w:type="dxa"/>
            <w:vAlign w:val="top"/>
          </w:tcPr>
          <w:p w14:paraId="43ECB47C">
            <w:pPr>
              <w:rPr>
                <w:rFonts w:hint="eastAsia" w:ascii="宋体" w:hAnsi="宋体" w:eastAsia="宋体" w:cs="宋体"/>
                <w:sz w:val="24"/>
                <w:szCs w:val="24"/>
              </w:rPr>
            </w:pPr>
          </w:p>
        </w:tc>
        <w:tc>
          <w:tcPr>
            <w:tcW w:w="4690" w:type="dxa"/>
            <w:gridSpan w:val="4"/>
            <w:vAlign w:val="top"/>
          </w:tcPr>
          <w:p w14:paraId="0F809256">
            <w:pPr>
              <w:pStyle w:val="25"/>
              <w:spacing w:before="248" w:line="222" w:lineRule="auto"/>
              <w:ind w:left="116"/>
              <w:rPr>
                <w:rFonts w:hint="eastAsia" w:ascii="宋体" w:hAnsi="宋体" w:eastAsia="宋体" w:cs="宋体"/>
                <w:sz w:val="24"/>
                <w:szCs w:val="24"/>
              </w:rPr>
            </w:pPr>
            <w:r>
              <w:rPr>
                <w:rFonts w:hint="eastAsia" w:ascii="宋体" w:hAnsi="宋体" w:eastAsia="宋体" w:cs="宋体"/>
                <w:spacing w:val="7"/>
                <w:sz w:val="24"/>
                <w:szCs w:val="24"/>
              </w:rPr>
              <w:t>安装调试费</w:t>
            </w:r>
          </w:p>
        </w:tc>
        <w:tc>
          <w:tcPr>
            <w:tcW w:w="1187" w:type="dxa"/>
            <w:vAlign w:val="top"/>
          </w:tcPr>
          <w:p w14:paraId="02050640">
            <w:pPr>
              <w:rPr>
                <w:rFonts w:hint="eastAsia" w:ascii="宋体" w:hAnsi="宋体" w:eastAsia="宋体" w:cs="宋体"/>
                <w:sz w:val="24"/>
                <w:szCs w:val="24"/>
              </w:rPr>
            </w:pPr>
          </w:p>
        </w:tc>
        <w:tc>
          <w:tcPr>
            <w:tcW w:w="992" w:type="dxa"/>
            <w:vAlign w:val="top"/>
          </w:tcPr>
          <w:p w14:paraId="44299943">
            <w:pPr>
              <w:rPr>
                <w:rFonts w:hint="eastAsia" w:ascii="宋体" w:hAnsi="宋体" w:eastAsia="宋体" w:cs="宋体"/>
                <w:sz w:val="24"/>
                <w:szCs w:val="24"/>
              </w:rPr>
            </w:pPr>
          </w:p>
        </w:tc>
        <w:tc>
          <w:tcPr>
            <w:tcW w:w="946" w:type="dxa"/>
            <w:vAlign w:val="top"/>
          </w:tcPr>
          <w:p w14:paraId="1EEE45F3">
            <w:pPr>
              <w:rPr>
                <w:rFonts w:hint="eastAsia" w:ascii="宋体" w:hAnsi="宋体" w:eastAsia="宋体" w:cs="宋体"/>
                <w:sz w:val="24"/>
                <w:szCs w:val="24"/>
              </w:rPr>
            </w:pPr>
          </w:p>
        </w:tc>
        <w:tc>
          <w:tcPr>
            <w:tcW w:w="844" w:type="dxa"/>
            <w:vAlign w:val="top"/>
          </w:tcPr>
          <w:p w14:paraId="5192C72D">
            <w:pPr>
              <w:rPr>
                <w:rFonts w:hint="eastAsia" w:ascii="宋体" w:hAnsi="宋体" w:eastAsia="宋体" w:cs="宋体"/>
                <w:sz w:val="24"/>
                <w:szCs w:val="24"/>
              </w:rPr>
            </w:pPr>
          </w:p>
        </w:tc>
      </w:tr>
      <w:tr w14:paraId="247F2F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jc w:val="center"/>
        </w:trPr>
        <w:tc>
          <w:tcPr>
            <w:tcW w:w="682" w:type="dxa"/>
            <w:vAlign w:val="top"/>
          </w:tcPr>
          <w:p w14:paraId="32E95714">
            <w:pPr>
              <w:rPr>
                <w:rFonts w:hint="eastAsia" w:ascii="宋体" w:hAnsi="宋体" w:eastAsia="宋体" w:cs="宋体"/>
                <w:sz w:val="24"/>
                <w:szCs w:val="24"/>
              </w:rPr>
            </w:pPr>
          </w:p>
        </w:tc>
        <w:tc>
          <w:tcPr>
            <w:tcW w:w="805" w:type="dxa"/>
            <w:vAlign w:val="top"/>
          </w:tcPr>
          <w:p w14:paraId="68DF0703">
            <w:pPr>
              <w:rPr>
                <w:rFonts w:hint="eastAsia" w:ascii="宋体" w:hAnsi="宋体" w:eastAsia="宋体" w:cs="宋体"/>
                <w:sz w:val="24"/>
                <w:szCs w:val="24"/>
              </w:rPr>
            </w:pPr>
          </w:p>
        </w:tc>
        <w:tc>
          <w:tcPr>
            <w:tcW w:w="4690" w:type="dxa"/>
            <w:gridSpan w:val="4"/>
            <w:vAlign w:val="top"/>
          </w:tcPr>
          <w:p w14:paraId="1846F1E4">
            <w:pPr>
              <w:pStyle w:val="25"/>
              <w:spacing w:before="248" w:line="222" w:lineRule="auto"/>
              <w:ind w:left="112"/>
              <w:rPr>
                <w:rFonts w:hint="eastAsia" w:ascii="宋体" w:hAnsi="宋体" w:eastAsia="宋体" w:cs="宋体"/>
                <w:sz w:val="24"/>
                <w:szCs w:val="24"/>
              </w:rPr>
            </w:pPr>
            <w:r>
              <w:rPr>
                <w:rFonts w:hint="eastAsia" w:ascii="宋体" w:hAnsi="宋体" w:eastAsia="宋体" w:cs="宋体"/>
                <w:spacing w:val="10"/>
                <w:sz w:val="24"/>
                <w:szCs w:val="24"/>
              </w:rPr>
              <w:t>运输至最终目的运费及保险费等</w:t>
            </w:r>
          </w:p>
        </w:tc>
        <w:tc>
          <w:tcPr>
            <w:tcW w:w="1187" w:type="dxa"/>
            <w:vAlign w:val="top"/>
          </w:tcPr>
          <w:p w14:paraId="5992623A">
            <w:pPr>
              <w:rPr>
                <w:rFonts w:hint="eastAsia" w:ascii="宋体" w:hAnsi="宋体" w:eastAsia="宋体" w:cs="宋体"/>
                <w:sz w:val="24"/>
                <w:szCs w:val="24"/>
              </w:rPr>
            </w:pPr>
          </w:p>
        </w:tc>
        <w:tc>
          <w:tcPr>
            <w:tcW w:w="992" w:type="dxa"/>
            <w:vAlign w:val="top"/>
          </w:tcPr>
          <w:p w14:paraId="34338F16">
            <w:pPr>
              <w:rPr>
                <w:rFonts w:hint="eastAsia" w:ascii="宋体" w:hAnsi="宋体" w:eastAsia="宋体" w:cs="宋体"/>
                <w:sz w:val="24"/>
                <w:szCs w:val="24"/>
              </w:rPr>
            </w:pPr>
          </w:p>
        </w:tc>
        <w:tc>
          <w:tcPr>
            <w:tcW w:w="946" w:type="dxa"/>
            <w:vAlign w:val="top"/>
          </w:tcPr>
          <w:p w14:paraId="32A55311">
            <w:pPr>
              <w:rPr>
                <w:rFonts w:hint="eastAsia" w:ascii="宋体" w:hAnsi="宋体" w:eastAsia="宋体" w:cs="宋体"/>
                <w:sz w:val="24"/>
                <w:szCs w:val="24"/>
              </w:rPr>
            </w:pPr>
          </w:p>
        </w:tc>
        <w:tc>
          <w:tcPr>
            <w:tcW w:w="844" w:type="dxa"/>
            <w:vAlign w:val="top"/>
          </w:tcPr>
          <w:p w14:paraId="04708E28">
            <w:pPr>
              <w:rPr>
                <w:rFonts w:hint="eastAsia" w:ascii="宋体" w:hAnsi="宋体" w:eastAsia="宋体" w:cs="宋体"/>
                <w:sz w:val="24"/>
                <w:szCs w:val="24"/>
              </w:rPr>
            </w:pPr>
          </w:p>
        </w:tc>
      </w:tr>
      <w:tr w14:paraId="7F5EF7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jc w:val="center"/>
        </w:trPr>
        <w:tc>
          <w:tcPr>
            <w:tcW w:w="682" w:type="dxa"/>
            <w:vAlign w:val="top"/>
          </w:tcPr>
          <w:p w14:paraId="34FB3E20">
            <w:pPr>
              <w:rPr>
                <w:rFonts w:hint="eastAsia" w:ascii="宋体" w:hAnsi="宋体" w:eastAsia="宋体" w:cs="宋体"/>
                <w:sz w:val="24"/>
                <w:szCs w:val="24"/>
              </w:rPr>
            </w:pPr>
          </w:p>
        </w:tc>
        <w:tc>
          <w:tcPr>
            <w:tcW w:w="805" w:type="dxa"/>
            <w:vAlign w:val="top"/>
          </w:tcPr>
          <w:p w14:paraId="1E724801">
            <w:pPr>
              <w:rPr>
                <w:rFonts w:hint="eastAsia" w:ascii="宋体" w:hAnsi="宋体" w:eastAsia="宋体" w:cs="宋体"/>
                <w:sz w:val="24"/>
                <w:szCs w:val="24"/>
              </w:rPr>
            </w:pPr>
          </w:p>
        </w:tc>
        <w:tc>
          <w:tcPr>
            <w:tcW w:w="4690" w:type="dxa"/>
            <w:gridSpan w:val="4"/>
            <w:vAlign w:val="top"/>
          </w:tcPr>
          <w:p w14:paraId="5FEFE9A2">
            <w:pPr>
              <w:pStyle w:val="25"/>
              <w:spacing w:before="248" w:line="221" w:lineRule="auto"/>
              <w:ind w:left="112"/>
              <w:rPr>
                <w:rFonts w:hint="eastAsia" w:ascii="宋体" w:hAnsi="宋体" w:eastAsia="宋体" w:cs="宋体"/>
                <w:sz w:val="24"/>
                <w:szCs w:val="24"/>
              </w:rPr>
            </w:pPr>
            <w:r>
              <w:rPr>
                <w:rFonts w:hint="eastAsia" w:ascii="宋体" w:hAnsi="宋体" w:eastAsia="宋体" w:cs="宋体"/>
                <w:spacing w:val="10"/>
                <w:sz w:val="24"/>
                <w:szCs w:val="24"/>
              </w:rPr>
              <w:t>技术服务费（含培训等）费</w:t>
            </w:r>
          </w:p>
        </w:tc>
        <w:tc>
          <w:tcPr>
            <w:tcW w:w="1187" w:type="dxa"/>
            <w:vAlign w:val="top"/>
          </w:tcPr>
          <w:p w14:paraId="6B2F05FB">
            <w:pPr>
              <w:rPr>
                <w:rFonts w:hint="eastAsia" w:ascii="宋体" w:hAnsi="宋体" w:eastAsia="宋体" w:cs="宋体"/>
                <w:sz w:val="24"/>
                <w:szCs w:val="24"/>
              </w:rPr>
            </w:pPr>
          </w:p>
        </w:tc>
        <w:tc>
          <w:tcPr>
            <w:tcW w:w="992" w:type="dxa"/>
            <w:vAlign w:val="top"/>
          </w:tcPr>
          <w:p w14:paraId="309ACDA5">
            <w:pPr>
              <w:rPr>
                <w:rFonts w:hint="eastAsia" w:ascii="宋体" w:hAnsi="宋体" w:eastAsia="宋体" w:cs="宋体"/>
                <w:sz w:val="24"/>
                <w:szCs w:val="24"/>
              </w:rPr>
            </w:pPr>
          </w:p>
        </w:tc>
        <w:tc>
          <w:tcPr>
            <w:tcW w:w="946" w:type="dxa"/>
            <w:vAlign w:val="top"/>
          </w:tcPr>
          <w:p w14:paraId="39579513">
            <w:pPr>
              <w:rPr>
                <w:rFonts w:hint="eastAsia" w:ascii="宋体" w:hAnsi="宋体" w:eastAsia="宋体" w:cs="宋体"/>
                <w:sz w:val="24"/>
                <w:szCs w:val="24"/>
              </w:rPr>
            </w:pPr>
          </w:p>
        </w:tc>
        <w:tc>
          <w:tcPr>
            <w:tcW w:w="844" w:type="dxa"/>
            <w:vAlign w:val="top"/>
          </w:tcPr>
          <w:p w14:paraId="498245A7">
            <w:pPr>
              <w:rPr>
                <w:rFonts w:hint="eastAsia" w:ascii="宋体" w:hAnsi="宋体" w:eastAsia="宋体" w:cs="宋体"/>
                <w:sz w:val="24"/>
                <w:szCs w:val="24"/>
              </w:rPr>
            </w:pPr>
          </w:p>
        </w:tc>
      </w:tr>
      <w:tr w14:paraId="7F38B4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682" w:type="dxa"/>
            <w:vAlign w:val="top"/>
          </w:tcPr>
          <w:p w14:paraId="7DCB54C1">
            <w:pPr>
              <w:rPr>
                <w:rFonts w:hint="eastAsia" w:ascii="宋体" w:hAnsi="宋体" w:eastAsia="宋体" w:cs="宋体"/>
                <w:sz w:val="24"/>
                <w:szCs w:val="24"/>
              </w:rPr>
            </w:pPr>
          </w:p>
        </w:tc>
        <w:tc>
          <w:tcPr>
            <w:tcW w:w="805" w:type="dxa"/>
            <w:vAlign w:val="top"/>
          </w:tcPr>
          <w:p w14:paraId="3C3298E5">
            <w:pPr>
              <w:rPr>
                <w:rFonts w:hint="eastAsia" w:ascii="宋体" w:hAnsi="宋体" w:eastAsia="宋体" w:cs="宋体"/>
                <w:sz w:val="24"/>
                <w:szCs w:val="24"/>
              </w:rPr>
            </w:pPr>
          </w:p>
        </w:tc>
        <w:tc>
          <w:tcPr>
            <w:tcW w:w="4690" w:type="dxa"/>
            <w:gridSpan w:val="4"/>
            <w:vAlign w:val="top"/>
          </w:tcPr>
          <w:p w14:paraId="26A1A42B">
            <w:pPr>
              <w:pStyle w:val="25"/>
              <w:spacing w:before="250" w:line="228" w:lineRule="auto"/>
              <w:ind w:left="112"/>
              <w:rPr>
                <w:rFonts w:hint="eastAsia" w:ascii="宋体" w:hAnsi="宋体" w:eastAsia="宋体" w:cs="宋体"/>
                <w:sz w:val="24"/>
                <w:szCs w:val="24"/>
              </w:rPr>
            </w:pPr>
            <w:r>
              <w:rPr>
                <w:rFonts w:hint="eastAsia" w:ascii="宋体" w:hAnsi="宋体" w:eastAsia="宋体" w:cs="宋体"/>
                <w:spacing w:val="5"/>
                <w:sz w:val="24"/>
                <w:szCs w:val="24"/>
              </w:rPr>
              <w:t>其他</w:t>
            </w:r>
          </w:p>
        </w:tc>
        <w:tc>
          <w:tcPr>
            <w:tcW w:w="1187" w:type="dxa"/>
            <w:vAlign w:val="top"/>
          </w:tcPr>
          <w:p w14:paraId="09B02A62">
            <w:pPr>
              <w:rPr>
                <w:rFonts w:hint="eastAsia" w:ascii="宋体" w:hAnsi="宋体" w:eastAsia="宋体" w:cs="宋体"/>
                <w:sz w:val="24"/>
                <w:szCs w:val="24"/>
              </w:rPr>
            </w:pPr>
          </w:p>
        </w:tc>
        <w:tc>
          <w:tcPr>
            <w:tcW w:w="992" w:type="dxa"/>
            <w:vAlign w:val="top"/>
          </w:tcPr>
          <w:p w14:paraId="1417BC82">
            <w:pPr>
              <w:rPr>
                <w:rFonts w:hint="eastAsia" w:ascii="宋体" w:hAnsi="宋体" w:eastAsia="宋体" w:cs="宋体"/>
                <w:sz w:val="24"/>
                <w:szCs w:val="24"/>
              </w:rPr>
            </w:pPr>
          </w:p>
        </w:tc>
        <w:tc>
          <w:tcPr>
            <w:tcW w:w="946" w:type="dxa"/>
            <w:vAlign w:val="top"/>
          </w:tcPr>
          <w:p w14:paraId="47F2BD78">
            <w:pPr>
              <w:rPr>
                <w:rFonts w:hint="eastAsia" w:ascii="宋体" w:hAnsi="宋体" w:eastAsia="宋体" w:cs="宋体"/>
                <w:sz w:val="24"/>
                <w:szCs w:val="24"/>
              </w:rPr>
            </w:pPr>
          </w:p>
        </w:tc>
        <w:tc>
          <w:tcPr>
            <w:tcW w:w="844" w:type="dxa"/>
            <w:vAlign w:val="top"/>
          </w:tcPr>
          <w:p w14:paraId="0BBCE71F">
            <w:pPr>
              <w:rPr>
                <w:rFonts w:hint="eastAsia" w:ascii="宋体" w:hAnsi="宋体" w:eastAsia="宋体" w:cs="宋体"/>
                <w:sz w:val="24"/>
                <w:szCs w:val="24"/>
              </w:rPr>
            </w:pPr>
          </w:p>
        </w:tc>
      </w:tr>
    </w:tbl>
    <w:p w14:paraId="347529BE">
      <w:pPr>
        <w:rPr>
          <w:rFonts w:hint="eastAsia" w:ascii="宋体" w:hAnsi="宋体" w:eastAsia="宋体" w:cs="宋体"/>
          <w:sz w:val="21"/>
        </w:rPr>
      </w:pPr>
    </w:p>
    <w:p w14:paraId="7A6EBBBF">
      <w:pPr>
        <w:rPr>
          <w:rFonts w:hint="eastAsia" w:ascii="宋体" w:hAnsi="宋体" w:eastAsia="宋体" w:cs="宋体"/>
          <w:sz w:val="21"/>
          <w:szCs w:val="21"/>
        </w:rPr>
        <w:sectPr>
          <w:headerReference r:id="rId19" w:type="default"/>
          <w:footerReference r:id="rId20" w:type="default"/>
          <w:pgSz w:w="11906" w:h="16839"/>
          <w:pgMar w:top="1270" w:right="1463" w:bottom="1270" w:left="1463" w:header="0" w:footer="675" w:gutter="0"/>
          <w:pgNumType w:fmt="decimal"/>
          <w:cols w:space="0" w:num="1"/>
          <w:rtlGutter w:val="0"/>
          <w:docGrid w:linePitch="0" w:charSpace="0"/>
        </w:sectPr>
      </w:pPr>
    </w:p>
    <w:p w14:paraId="1324860B">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outlineLvl w:val="0"/>
        <w:rPr>
          <w:rFonts w:hint="eastAsia" w:ascii="宋体" w:hAnsi="宋体" w:eastAsia="宋体" w:cs="宋体"/>
          <w:b/>
          <w:bCs/>
          <w:spacing w:val="12"/>
          <w:sz w:val="36"/>
          <w:szCs w:val="36"/>
        </w:rPr>
      </w:pPr>
      <w:bookmarkStart w:id="50" w:name="bookmark37"/>
      <w:bookmarkEnd w:id="50"/>
      <w:bookmarkStart w:id="51" w:name="bookmark38"/>
      <w:bookmarkEnd w:id="51"/>
      <w:r>
        <w:rPr>
          <w:rFonts w:hint="eastAsia" w:ascii="宋体" w:hAnsi="宋体" w:eastAsia="宋体" w:cs="宋体"/>
          <w:b/>
          <w:bCs/>
          <w:spacing w:val="12"/>
          <w:sz w:val="36"/>
          <w:szCs w:val="36"/>
        </w:rPr>
        <w:t>第五章 评标办法</w:t>
      </w:r>
    </w:p>
    <w:p w14:paraId="6D8FF995">
      <w:pPr>
        <w:spacing w:before="280" w:line="222" w:lineRule="auto"/>
        <w:outlineLvl w:val="1"/>
        <w:rPr>
          <w:rFonts w:hint="eastAsia" w:ascii="宋体" w:hAnsi="宋体" w:eastAsia="宋体" w:cs="宋体"/>
          <w:sz w:val="28"/>
          <w:szCs w:val="28"/>
        </w:rPr>
      </w:pPr>
      <w:bookmarkStart w:id="52" w:name="bookmark40"/>
      <w:bookmarkEnd w:id="52"/>
      <w:bookmarkStart w:id="53" w:name="bookmark39"/>
      <w:bookmarkEnd w:id="53"/>
      <w:r>
        <w:rPr>
          <w:rFonts w:hint="eastAsia" w:ascii="宋体" w:hAnsi="宋体" w:eastAsia="宋体" w:cs="宋体"/>
          <w:spacing w:val="-1"/>
          <w:sz w:val="28"/>
          <w:szCs w:val="28"/>
        </w:rPr>
        <w:t>评标办法前附表</w:t>
      </w:r>
    </w:p>
    <w:p w14:paraId="7F7EE094">
      <w:pPr>
        <w:spacing w:line="37" w:lineRule="exact"/>
        <w:rPr>
          <w:rFonts w:hint="eastAsia" w:ascii="宋体" w:hAnsi="宋体" w:eastAsia="宋体" w:cs="宋体"/>
        </w:rPr>
      </w:pPr>
    </w:p>
    <w:tbl>
      <w:tblPr>
        <w:tblStyle w:val="24"/>
        <w:tblW w:w="984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1"/>
        <w:gridCol w:w="1051"/>
        <w:gridCol w:w="2414"/>
        <w:gridCol w:w="5666"/>
      </w:tblGrid>
      <w:tr w14:paraId="33FBC2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jc w:val="center"/>
        </w:trPr>
        <w:tc>
          <w:tcPr>
            <w:tcW w:w="1762" w:type="dxa"/>
            <w:gridSpan w:val="2"/>
            <w:vAlign w:val="center"/>
          </w:tcPr>
          <w:p w14:paraId="3F4E76F1">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b/>
                <w:bCs/>
                <w:spacing w:val="5"/>
                <w:sz w:val="24"/>
                <w:szCs w:val="24"/>
              </w:rPr>
              <w:t>条款号</w:t>
            </w:r>
          </w:p>
        </w:tc>
        <w:tc>
          <w:tcPr>
            <w:tcW w:w="2414" w:type="dxa"/>
            <w:vAlign w:val="center"/>
          </w:tcPr>
          <w:p w14:paraId="1422AC3F">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b/>
                <w:bCs/>
                <w:spacing w:val="6"/>
                <w:sz w:val="24"/>
                <w:szCs w:val="24"/>
              </w:rPr>
              <w:t>评审因素</w:t>
            </w:r>
          </w:p>
        </w:tc>
        <w:tc>
          <w:tcPr>
            <w:tcW w:w="5666" w:type="dxa"/>
            <w:vAlign w:val="center"/>
          </w:tcPr>
          <w:p w14:paraId="4B12CE19">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b/>
                <w:bCs/>
                <w:spacing w:val="6"/>
                <w:sz w:val="24"/>
                <w:szCs w:val="24"/>
              </w:rPr>
              <w:t>评审标准</w:t>
            </w:r>
          </w:p>
        </w:tc>
      </w:tr>
      <w:tr w14:paraId="585A99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jc w:val="center"/>
        </w:trPr>
        <w:tc>
          <w:tcPr>
            <w:tcW w:w="711" w:type="dxa"/>
            <w:vMerge w:val="restart"/>
            <w:tcBorders>
              <w:bottom w:val="nil"/>
            </w:tcBorders>
            <w:vAlign w:val="center"/>
          </w:tcPr>
          <w:p w14:paraId="7A85F143">
            <w:pPr>
              <w:pStyle w:val="25"/>
              <w:keepNext w:val="0"/>
              <w:keepLines w:val="0"/>
              <w:pageBreakBefore w:val="0"/>
              <w:widowControl/>
              <w:kinsoku w:val="0"/>
              <w:wordWrap/>
              <w:overflowPunct/>
              <w:topLinePunct w:val="0"/>
              <w:autoSpaceDE w:val="0"/>
              <w:autoSpaceDN w:val="0"/>
              <w:bidi w:val="0"/>
              <w:adjustRightInd w:val="0"/>
              <w:snapToGrid w:val="0"/>
              <w:spacing w:line="267" w:lineRule="exact"/>
              <w:ind w:left="0"/>
              <w:jc w:val="center"/>
              <w:textAlignment w:val="baseline"/>
              <w:rPr>
                <w:rFonts w:hint="eastAsia" w:ascii="宋体" w:hAnsi="宋体" w:eastAsia="宋体" w:cs="宋体"/>
                <w:sz w:val="24"/>
                <w:szCs w:val="24"/>
              </w:rPr>
            </w:pPr>
            <w:r>
              <w:rPr>
                <w:rFonts w:hint="eastAsia" w:ascii="宋体" w:hAnsi="宋体" w:eastAsia="宋体" w:cs="宋体"/>
                <w:spacing w:val="2"/>
                <w:position w:val="1"/>
                <w:sz w:val="24"/>
                <w:szCs w:val="24"/>
              </w:rPr>
              <w:t>2.1.</w:t>
            </w:r>
            <w:r>
              <w:rPr>
                <w:rFonts w:hint="eastAsia" w:ascii="宋体" w:hAnsi="宋体" w:eastAsia="宋体" w:cs="宋体"/>
                <w:position w:val="1"/>
                <w:sz w:val="24"/>
                <w:szCs w:val="24"/>
              </w:rPr>
              <w:t>1</w:t>
            </w:r>
          </w:p>
        </w:tc>
        <w:tc>
          <w:tcPr>
            <w:tcW w:w="1051" w:type="dxa"/>
            <w:vMerge w:val="restart"/>
            <w:tcBorders>
              <w:bottom w:val="nil"/>
            </w:tcBorders>
            <w:vAlign w:val="center"/>
          </w:tcPr>
          <w:p w14:paraId="187FEA6C">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6"/>
              <w:jc w:val="center"/>
              <w:textAlignment w:val="baseline"/>
              <w:rPr>
                <w:rFonts w:hint="eastAsia" w:ascii="宋体" w:hAnsi="宋体" w:eastAsia="宋体" w:cs="宋体"/>
                <w:sz w:val="24"/>
                <w:szCs w:val="24"/>
              </w:rPr>
            </w:pPr>
            <w:r>
              <w:rPr>
                <w:rFonts w:hint="eastAsia" w:ascii="宋体" w:hAnsi="宋体" w:eastAsia="宋体" w:cs="宋体"/>
                <w:spacing w:val="4"/>
                <w:sz w:val="24"/>
                <w:szCs w:val="24"/>
              </w:rPr>
              <w:t>形式</w:t>
            </w:r>
            <w:r>
              <w:rPr>
                <w:rFonts w:hint="eastAsia" w:ascii="宋体" w:hAnsi="宋体" w:eastAsia="宋体" w:cs="宋体"/>
                <w:spacing w:val="6"/>
                <w:sz w:val="24"/>
                <w:szCs w:val="24"/>
              </w:rPr>
              <w:t>评审</w:t>
            </w:r>
          </w:p>
        </w:tc>
        <w:tc>
          <w:tcPr>
            <w:tcW w:w="2414" w:type="dxa"/>
            <w:vAlign w:val="center"/>
          </w:tcPr>
          <w:p w14:paraId="6DF1467E">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spacing w:val="8"/>
                <w:sz w:val="24"/>
                <w:szCs w:val="24"/>
              </w:rPr>
              <w:t>投标人名称</w:t>
            </w:r>
          </w:p>
        </w:tc>
        <w:tc>
          <w:tcPr>
            <w:tcW w:w="5666" w:type="dxa"/>
            <w:vAlign w:val="top"/>
          </w:tcPr>
          <w:p w14:paraId="02ECC789">
            <w:pPr>
              <w:pStyle w:val="25"/>
              <w:keepNext w:val="0"/>
              <w:keepLines w:val="0"/>
              <w:pageBreakBefore w:val="0"/>
              <w:widowControl/>
              <w:kinsoku w:val="0"/>
              <w:wordWrap/>
              <w:overflowPunct/>
              <w:topLinePunct w:val="0"/>
              <w:autoSpaceDE w:val="0"/>
              <w:autoSpaceDN w:val="0"/>
              <w:bidi w:val="0"/>
              <w:adjustRightInd w:val="0"/>
              <w:snapToGrid w:val="0"/>
              <w:spacing w:before="129" w:line="228" w:lineRule="auto"/>
              <w:ind w:left="42" w:leftChars="20" w:right="42" w:rightChars="20"/>
              <w:textAlignment w:val="baseline"/>
              <w:rPr>
                <w:rFonts w:hint="eastAsia" w:ascii="宋体" w:hAnsi="宋体" w:eastAsia="宋体" w:cs="宋体"/>
                <w:sz w:val="24"/>
                <w:szCs w:val="24"/>
              </w:rPr>
            </w:pPr>
            <w:r>
              <w:rPr>
                <w:rFonts w:hint="eastAsia" w:ascii="宋体" w:hAnsi="宋体" w:eastAsia="宋体" w:cs="宋体"/>
                <w:spacing w:val="9"/>
                <w:sz w:val="24"/>
                <w:szCs w:val="24"/>
              </w:rPr>
              <w:t>与营业执照或其他证明材料一致</w:t>
            </w:r>
          </w:p>
        </w:tc>
      </w:tr>
      <w:tr w14:paraId="1695B0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711" w:type="dxa"/>
            <w:vMerge w:val="continue"/>
            <w:tcBorders>
              <w:top w:val="nil"/>
              <w:bottom w:val="nil"/>
            </w:tcBorders>
            <w:vAlign w:val="top"/>
          </w:tcPr>
          <w:p w14:paraId="05C39C8C">
            <w:pPr>
              <w:rPr>
                <w:rFonts w:hint="eastAsia" w:ascii="宋体" w:hAnsi="宋体" w:eastAsia="宋体" w:cs="宋体"/>
                <w:sz w:val="24"/>
                <w:szCs w:val="24"/>
              </w:rPr>
            </w:pPr>
          </w:p>
        </w:tc>
        <w:tc>
          <w:tcPr>
            <w:tcW w:w="1051" w:type="dxa"/>
            <w:vMerge w:val="continue"/>
            <w:tcBorders>
              <w:top w:val="nil"/>
              <w:bottom w:val="nil"/>
            </w:tcBorders>
            <w:vAlign w:val="top"/>
          </w:tcPr>
          <w:p w14:paraId="58842867">
            <w:pPr>
              <w:rPr>
                <w:rFonts w:hint="eastAsia" w:ascii="宋体" w:hAnsi="宋体" w:eastAsia="宋体" w:cs="宋体"/>
                <w:sz w:val="24"/>
                <w:szCs w:val="24"/>
              </w:rPr>
            </w:pPr>
          </w:p>
        </w:tc>
        <w:tc>
          <w:tcPr>
            <w:tcW w:w="2414" w:type="dxa"/>
            <w:vAlign w:val="center"/>
          </w:tcPr>
          <w:p w14:paraId="68E4852A">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spacing w:val="9"/>
                <w:sz w:val="24"/>
                <w:szCs w:val="24"/>
              </w:rPr>
              <w:t>投标文件签字盖章</w:t>
            </w:r>
          </w:p>
        </w:tc>
        <w:tc>
          <w:tcPr>
            <w:tcW w:w="5666" w:type="dxa"/>
            <w:vAlign w:val="top"/>
          </w:tcPr>
          <w:p w14:paraId="6E96F4E2">
            <w:pPr>
              <w:pStyle w:val="25"/>
              <w:keepNext w:val="0"/>
              <w:keepLines w:val="0"/>
              <w:pageBreakBefore w:val="0"/>
              <w:widowControl/>
              <w:kinsoku w:val="0"/>
              <w:wordWrap/>
              <w:overflowPunct/>
              <w:topLinePunct w:val="0"/>
              <w:autoSpaceDE w:val="0"/>
              <w:autoSpaceDN w:val="0"/>
              <w:bidi w:val="0"/>
              <w:adjustRightInd w:val="0"/>
              <w:snapToGrid w:val="0"/>
              <w:spacing w:before="128" w:line="228" w:lineRule="auto"/>
              <w:ind w:left="42" w:leftChars="20" w:right="42" w:rightChars="20"/>
              <w:textAlignment w:val="baseline"/>
              <w:rPr>
                <w:rFonts w:hint="eastAsia" w:ascii="宋体" w:hAnsi="宋体" w:eastAsia="宋体" w:cs="宋体"/>
                <w:sz w:val="24"/>
                <w:szCs w:val="24"/>
              </w:rPr>
            </w:pPr>
            <w:r>
              <w:rPr>
                <w:rFonts w:hint="eastAsia" w:ascii="宋体" w:hAnsi="宋体" w:eastAsia="宋体" w:cs="宋体"/>
                <w:spacing w:val="6"/>
                <w:sz w:val="24"/>
                <w:szCs w:val="24"/>
              </w:rPr>
              <w:t>符合第二章“投标人须知”第</w:t>
            </w:r>
            <w:r>
              <w:rPr>
                <w:rFonts w:hint="eastAsia" w:ascii="宋体" w:hAnsi="宋体" w:eastAsia="宋体" w:cs="宋体"/>
                <w:spacing w:val="-33"/>
                <w:sz w:val="24"/>
                <w:szCs w:val="24"/>
              </w:rPr>
              <w:t xml:space="preserve"> </w:t>
            </w:r>
            <w:r>
              <w:rPr>
                <w:rFonts w:hint="eastAsia" w:ascii="宋体" w:hAnsi="宋体" w:eastAsia="宋体" w:cs="宋体"/>
                <w:spacing w:val="6"/>
                <w:sz w:val="24"/>
                <w:szCs w:val="24"/>
              </w:rPr>
              <w:t>3.7.3</w:t>
            </w:r>
            <w:r>
              <w:rPr>
                <w:rFonts w:hint="eastAsia" w:ascii="宋体" w:hAnsi="宋体" w:eastAsia="宋体" w:cs="宋体"/>
                <w:spacing w:val="-35"/>
                <w:sz w:val="24"/>
                <w:szCs w:val="24"/>
              </w:rPr>
              <w:t xml:space="preserve"> </w:t>
            </w:r>
            <w:r>
              <w:rPr>
                <w:rFonts w:hint="eastAsia" w:ascii="宋体" w:hAnsi="宋体" w:eastAsia="宋体" w:cs="宋体"/>
                <w:spacing w:val="6"/>
                <w:sz w:val="24"/>
                <w:szCs w:val="24"/>
              </w:rPr>
              <w:t>项规定</w:t>
            </w:r>
          </w:p>
        </w:tc>
      </w:tr>
      <w:tr w14:paraId="029064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711" w:type="dxa"/>
            <w:vMerge w:val="continue"/>
            <w:tcBorders>
              <w:top w:val="nil"/>
            </w:tcBorders>
            <w:vAlign w:val="top"/>
          </w:tcPr>
          <w:p w14:paraId="7B6AA61B">
            <w:pPr>
              <w:rPr>
                <w:rFonts w:hint="eastAsia" w:ascii="宋体" w:hAnsi="宋体" w:eastAsia="宋体" w:cs="宋体"/>
                <w:sz w:val="24"/>
                <w:szCs w:val="24"/>
              </w:rPr>
            </w:pPr>
          </w:p>
        </w:tc>
        <w:tc>
          <w:tcPr>
            <w:tcW w:w="1051" w:type="dxa"/>
            <w:vMerge w:val="continue"/>
            <w:tcBorders>
              <w:top w:val="nil"/>
            </w:tcBorders>
            <w:vAlign w:val="top"/>
          </w:tcPr>
          <w:p w14:paraId="13499D83">
            <w:pPr>
              <w:rPr>
                <w:rFonts w:hint="eastAsia" w:ascii="宋体" w:hAnsi="宋体" w:eastAsia="宋体" w:cs="宋体"/>
                <w:sz w:val="24"/>
                <w:szCs w:val="24"/>
              </w:rPr>
            </w:pPr>
          </w:p>
        </w:tc>
        <w:tc>
          <w:tcPr>
            <w:tcW w:w="2414" w:type="dxa"/>
            <w:vAlign w:val="center"/>
          </w:tcPr>
          <w:p w14:paraId="5B7E0AC5">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spacing w:val="7"/>
                <w:sz w:val="24"/>
                <w:szCs w:val="24"/>
              </w:rPr>
              <w:t>投标报价</w:t>
            </w:r>
          </w:p>
        </w:tc>
        <w:tc>
          <w:tcPr>
            <w:tcW w:w="5666" w:type="dxa"/>
            <w:vAlign w:val="top"/>
          </w:tcPr>
          <w:p w14:paraId="07B37368">
            <w:pPr>
              <w:pStyle w:val="25"/>
              <w:keepNext w:val="0"/>
              <w:keepLines w:val="0"/>
              <w:pageBreakBefore w:val="0"/>
              <w:widowControl/>
              <w:kinsoku w:val="0"/>
              <w:wordWrap/>
              <w:overflowPunct/>
              <w:topLinePunct w:val="0"/>
              <w:autoSpaceDE w:val="0"/>
              <w:autoSpaceDN w:val="0"/>
              <w:bidi w:val="0"/>
              <w:adjustRightInd w:val="0"/>
              <w:snapToGrid w:val="0"/>
              <w:spacing w:before="130" w:line="228" w:lineRule="auto"/>
              <w:ind w:left="42" w:leftChars="20" w:right="42" w:rightChars="20"/>
              <w:textAlignment w:val="baseline"/>
              <w:rPr>
                <w:rFonts w:hint="eastAsia" w:ascii="宋体" w:hAnsi="宋体" w:eastAsia="宋体" w:cs="宋体"/>
                <w:sz w:val="24"/>
                <w:szCs w:val="24"/>
              </w:rPr>
            </w:pPr>
            <w:r>
              <w:rPr>
                <w:rFonts w:hint="eastAsia" w:ascii="宋体" w:hAnsi="宋体" w:eastAsia="宋体" w:cs="宋体"/>
                <w:spacing w:val="6"/>
                <w:sz w:val="24"/>
                <w:szCs w:val="24"/>
              </w:rPr>
              <w:t>符合第二章“投标人须知”第</w:t>
            </w:r>
            <w:r>
              <w:rPr>
                <w:rFonts w:hint="eastAsia" w:ascii="宋体" w:hAnsi="宋体" w:eastAsia="宋体" w:cs="宋体"/>
                <w:spacing w:val="-33"/>
                <w:sz w:val="24"/>
                <w:szCs w:val="24"/>
              </w:rPr>
              <w:t xml:space="preserve"> </w:t>
            </w:r>
            <w:r>
              <w:rPr>
                <w:rFonts w:hint="eastAsia" w:ascii="宋体" w:hAnsi="宋体" w:eastAsia="宋体" w:cs="宋体"/>
                <w:spacing w:val="6"/>
                <w:sz w:val="24"/>
                <w:szCs w:val="24"/>
              </w:rPr>
              <w:t>3.2.4</w:t>
            </w:r>
            <w:r>
              <w:rPr>
                <w:rFonts w:hint="eastAsia" w:ascii="宋体" w:hAnsi="宋体" w:eastAsia="宋体" w:cs="宋体"/>
                <w:spacing w:val="-35"/>
                <w:sz w:val="24"/>
                <w:szCs w:val="24"/>
              </w:rPr>
              <w:t xml:space="preserve"> </w:t>
            </w:r>
            <w:r>
              <w:rPr>
                <w:rFonts w:hint="eastAsia" w:ascii="宋体" w:hAnsi="宋体" w:eastAsia="宋体" w:cs="宋体"/>
                <w:spacing w:val="6"/>
                <w:sz w:val="24"/>
                <w:szCs w:val="24"/>
              </w:rPr>
              <w:t>项规定</w:t>
            </w:r>
          </w:p>
        </w:tc>
      </w:tr>
      <w:tr w14:paraId="5BD6F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jc w:val="center"/>
        </w:trPr>
        <w:tc>
          <w:tcPr>
            <w:tcW w:w="711" w:type="dxa"/>
            <w:vMerge w:val="restart"/>
            <w:tcBorders>
              <w:bottom w:val="nil"/>
            </w:tcBorders>
            <w:vAlign w:val="center"/>
          </w:tcPr>
          <w:p w14:paraId="50F76C1F">
            <w:pPr>
              <w:pStyle w:val="25"/>
              <w:keepNext w:val="0"/>
              <w:keepLines w:val="0"/>
              <w:pageBreakBefore w:val="0"/>
              <w:widowControl/>
              <w:kinsoku w:val="0"/>
              <w:wordWrap/>
              <w:overflowPunct/>
              <w:topLinePunct w:val="0"/>
              <w:autoSpaceDE w:val="0"/>
              <w:autoSpaceDN w:val="0"/>
              <w:bidi w:val="0"/>
              <w:adjustRightInd w:val="0"/>
              <w:snapToGrid w:val="0"/>
              <w:spacing w:line="267" w:lineRule="exact"/>
              <w:ind w:left="0"/>
              <w:jc w:val="center"/>
              <w:textAlignment w:val="baseline"/>
              <w:rPr>
                <w:rFonts w:hint="eastAsia" w:ascii="宋体" w:hAnsi="宋体" w:eastAsia="宋体" w:cs="宋体"/>
                <w:sz w:val="24"/>
                <w:szCs w:val="24"/>
                <w:highlight w:val="none"/>
              </w:rPr>
            </w:pPr>
            <w:r>
              <w:rPr>
                <w:rFonts w:hint="eastAsia" w:ascii="宋体" w:hAnsi="宋体" w:eastAsia="宋体" w:cs="宋体"/>
                <w:spacing w:val="2"/>
                <w:position w:val="1"/>
                <w:sz w:val="24"/>
                <w:szCs w:val="24"/>
                <w:highlight w:val="none"/>
              </w:rPr>
              <w:t>2.1.2</w:t>
            </w:r>
          </w:p>
        </w:tc>
        <w:tc>
          <w:tcPr>
            <w:tcW w:w="1051" w:type="dxa"/>
            <w:vMerge w:val="restart"/>
            <w:tcBorders>
              <w:bottom w:val="nil"/>
            </w:tcBorders>
            <w:vAlign w:val="center"/>
          </w:tcPr>
          <w:p w14:paraId="79515EB8">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资格评</w:t>
            </w:r>
            <w:r>
              <w:rPr>
                <w:rFonts w:hint="eastAsia" w:ascii="宋体" w:hAnsi="宋体" w:eastAsia="宋体" w:cs="宋体"/>
                <w:sz w:val="24"/>
                <w:szCs w:val="24"/>
                <w:highlight w:val="none"/>
              </w:rPr>
              <w:t>审</w:t>
            </w:r>
          </w:p>
        </w:tc>
        <w:tc>
          <w:tcPr>
            <w:tcW w:w="2414" w:type="dxa"/>
            <w:vAlign w:val="center"/>
          </w:tcPr>
          <w:p w14:paraId="7E700E89">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spacing w:val="9"/>
                <w:sz w:val="24"/>
                <w:szCs w:val="24"/>
              </w:rPr>
              <w:t>独立承担民事责任的能</w:t>
            </w:r>
            <w:r>
              <w:rPr>
                <w:rFonts w:hint="eastAsia" w:ascii="宋体" w:hAnsi="宋体" w:eastAsia="宋体" w:cs="宋体"/>
                <w:sz w:val="24"/>
                <w:szCs w:val="24"/>
              </w:rPr>
              <w:t>力</w:t>
            </w:r>
          </w:p>
        </w:tc>
        <w:tc>
          <w:tcPr>
            <w:tcW w:w="5666" w:type="dxa"/>
            <w:vAlign w:val="top"/>
          </w:tcPr>
          <w:p w14:paraId="562E99FD">
            <w:pPr>
              <w:pStyle w:val="25"/>
              <w:keepNext w:val="0"/>
              <w:keepLines w:val="0"/>
              <w:pageBreakBefore w:val="0"/>
              <w:widowControl/>
              <w:kinsoku w:val="0"/>
              <w:wordWrap/>
              <w:overflowPunct/>
              <w:topLinePunct w:val="0"/>
              <w:autoSpaceDE w:val="0"/>
              <w:autoSpaceDN w:val="0"/>
              <w:bidi w:val="0"/>
              <w:adjustRightInd w:val="0"/>
              <w:snapToGrid w:val="0"/>
              <w:spacing w:before="237" w:line="228" w:lineRule="auto"/>
              <w:ind w:left="42" w:leftChars="20" w:right="42" w:rightChars="20"/>
              <w:textAlignment w:val="baseline"/>
              <w:rPr>
                <w:rFonts w:hint="eastAsia" w:ascii="宋体" w:hAnsi="宋体" w:eastAsia="宋体" w:cs="宋体"/>
                <w:sz w:val="24"/>
                <w:szCs w:val="24"/>
              </w:rPr>
            </w:pPr>
            <w:r>
              <w:rPr>
                <w:rFonts w:hint="eastAsia" w:ascii="宋体" w:hAnsi="宋体" w:eastAsia="宋体" w:cs="宋体"/>
                <w:spacing w:val="9"/>
                <w:sz w:val="24"/>
                <w:szCs w:val="24"/>
              </w:rPr>
              <w:t>提供营业执照或其他证明材料复印件或扫描件。</w:t>
            </w:r>
          </w:p>
        </w:tc>
      </w:tr>
      <w:tr w14:paraId="131227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8" w:hRule="atLeast"/>
          <w:jc w:val="center"/>
        </w:trPr>
        <w:tc>
          <w:tcPr>
            <w:tcW w:w="711" w:type="dxa"/>
            <w:vMerge w:val="continue"/>
            <w:tcBorders>
              <w:top w:val="nil"/>
              <w:bottom w:val="nil"/>
            </w:tcBorders>
            <w:vAlign w:val="top"/>
          </w:tcPr>
          <w:p w14:paraId="6273E2F2">
            <w:pPr>
              <w:rPr>
                <w:rFonts w:hint="eastAsia" w:ascii="宋体" w:hAnsi="宋体" w:eastAsia="宋体" w:cs="宋体"/>
                <w:sz w:val="24"/>
                <w:szCs w:val="24"/>
              </w:rPr>
            </w:pPr>
          </w:p>
        </w:tc>
        <w:tc>
          <w:tcPr>
            <w:tcW w:w="1051" w:type="dxa"/>
            <w:vMerge w:val="continue"/>
            <w:tcBorders>
              <w:top w:val="nil"/>
              <w:bottom w:val="nil"/>
            </w:tcBorders>
            <w:vAlign w:val="top"/>
          </w:tcPr>
          <w:p w14:paraId="2F8B8777">
            <w:pPr>
              <w:rPr>
                <w:rFonts w:hint="eastAsia" w:ascii="宋体" w:hAnsi="宋体" w:eastAsia="宋体" w:cs="宋体"/>
                <w:sz w:val="24"/>
                <w:szCs w:val="24"/>
              </w:rPr>
            </w:pPr>
          </w:p>
        </w:tc>
        <w:tc>
          <w:tcPr>
            <w:tcW w:w="2414" w:type="dxa"/>
            <w:vAlign w:val="center"/>
          </w:tcPr>
          <w:p w14:paraId="4DD45DBB">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宋体" w:hAnsi="宋体" w:eastAsia="宋体" w:cs="宋体"/>
                <w:spacing w:val="9"/>
                <w:sz w:val="24"/>
                <w:szCs w:val="24"/>
              </w:rPr>
            </w:pPr>
            <w:r>
              <w:rPr>
                <w:rFonts w:hint="eastAsia" w:ascii="宋体" w:hAnsi="宋体" w:eastAsia="宋体" w:cs="宋体"/>
                <w:spacing w:val="9"/>
                <w:sz w:val="24"/>
                <w:szCs w:val="24"/>
                <w:lang w:val="en-US" w:eastAsia="zh-CN"/>
              </w:rPr>
              <w:t>《中华人民共和国政府采购法》第二十二条</w:t>
            </w:r>
          </w:p>
        </w:tc>
        <w:tc>
          <w:tcPr>
            <w:tcW w:w="5666" w:type="dxa"/>
            <w:vAlign w:val="top"/>
          </w:tcPr>
          <w:p w14:paraId="596DFFD0">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right="42" w:rightChars="20"/>
              <w:textAlignment w:val="baseline"/>
              <w:rPr>
                <w:rFonts w:hint="eastAsia" w:ascii="宋体" w:hAnsi="宋体" w:eastAsia="宋体" w:cs="宋体"/>
                <w:spacing w:val="8"/>
                <w:sz w:val="24"/>
                <w:szCs w:val="24"/>
                <w:highlight w:val="none"/>
              </w:rPr>
            </w:pPr>
            <w:r>
              <w:rPr>
                <w:rFonts w:hint="eastAsia" w:cs="宋体"/>
                <w:spacing w:val="8"/>
                <w:sz w:val="24"/>
                <w:szCs w:val="24"/>
                <w:highlight w:val="none"/>
                <w:lang w:val="en-US" w:eastAsia="zh-CN"/>
              </w:rPr>
              <w:t>提供</w:t>
            </w:r>
            <w:r>
              <w:rPr>
                <w:rFonts w:hint="eastAsia" w:ascii="宋体" w:hAnsi="宋体" w:eastAsia="宋体" w:cs="宋体"/>
                <w:spacing w:val="17"/>
                <w:sz w:val="24"/>
                <w:szCs w:val="24"/>
                <w:lang w:val="en-US" w:eastAsia="zh-CN"/>
              </w:rPr>
              <w:t>满足</w:t>
            </w:r>
            <w:r>
              <w:rPr>
                <w:rFonts w:hint="eastAsia" w:ascii="宋体" w:hAnsi="宋体" w:eastAsia="宋体" w:cs="宋体"/>
                <w:spacing w:val="9"/>
                <w:sz w:val="24"/>
                <w:szCs w:val="24"/>
                <w:lang w:val="en-US" w:eastAsia="zh-CN"/>
              </w:rPr>
              <w:t>《中华人民共和国政府采购法》第二十二条</w:t>
            </w:r>
            <w:r>
              <w:rPr>
                <w:rFonts w:hint="eastAsia" w:cs="宋体"/>
                <w:spacing w:val="9"/>
                <w:sz w:val="24"/>
                <w:szCs w:val="24"/>
                <w:lang w:val="en-US" w:eastAsia="zh-CN"/>
              </w:rPr>
              <w:t>内容的承诺书</w:t>
            </w:r>
          </w:p>
        </w:tc>
      </w:tr>
      <w:tr w14:paraId="35AA8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3" w:hRule="atLeast"/>
          <w:jc w:val="center"/>
        </w:trPr>
        <w:tc>
          <w:tcPr>
            <w:tcW w:w="711" w:type="dxa"/>
            <w:vMerge w:val="continue"/>
            <w:tcBorders>
              <w:top w:val="nil"/>
              <w:bottom w:val="nil"/>
            </w:tcBorders>
            <w:vAlign w:val="top"/>
          </w:tcPr>
          <w:p w14:paraId="2486F787">
            <w:pPr>
              <w:rPr>
                <w:rFonts w:hint="eastAsia" w:ascii="宋体" w:hAnsi="宋体" w:eastAsia="宋体" w:cs="宋体"/>
                <w:sz w:val="24"/>
                <w:szCs w:val="24"/>
              </w:rPr>
            </w:pPr>
          </w:p>
        </w:tc>
        <w:tc>
          <w:tcPr>
            <w:tcW w:w="1051" w:type="dxa"/>
            <w:vMerge w:val="continue"/>
            <w:tcBorders>
              <w:top w:val="nil"/>
              <w:bottom w:val="nil"/>
            </w:tcBorders>
            <w:vAlign w:val="top"/>
          </w:tcPr>
          <w:p w14:paraId="46451307">
            <w:pPr>
              <w:rPr>
                <w:rFonts w:hint="eastAsia" w:ascii="宋体" w:hAnsi="宋体" w:eastAsia="宋体" w:cs="宋体"/>
                <w:sz w:val="24"/>
                <w:szCs w:val="24"/>
              </w:rPr>
            </w:pPr>
          </w:p>
        </w:tc>
        <w:tc>
          <w:tcPr>
            <w:tcW w:w="2414" w:type="dxa"/>
            <w:vAlign w:val="center"/>
          </w:tcPr>
          <w:p w14:paraId="1863F3F7">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spacing w:val="9"/>
                <w:sz w:val="24"/>
                <w:szCs w:val="24"/>
              </w:rPr>
              <w:t>投标产品来源的合法性</w:t>
            </w:r>
          </w:p>
        </w:tc>
        <w:tc>
          <w:tcPr>
            <w:tcW w:w="5666" w:type="dxa"/>
            <w:vAlign w:val="top"/>
          </w:tcPr>
          <w:p w14:paraId="17275742">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left="42" w:leftChars="20" w:right="42" w:rightChars="20"/>
              <w:textAlignment w:val="baseline"/>
              <w:rPr>
                <w:rFonts w:hint="eastAsia" w:ascii="宋体" w:hAnsi="宋体" w:eastAsia="宋体" w:cs="宋体"/>
                <w:spacing w:val="8"/>
                <w:sz w:val="24"/>
                <w:szCs w:val="24"/>
                <w:highlight w:val="none"/>
                <w:lang w:val="en-US" w:eastAsia="zh-CN"/>
              </w:rPr>
            </w:pPr>
            <w:r>
              <w:rPr>
                <w:rFonts w:hint="eastAsia" w:ascii="宋体" w:hAnsi="宋体" w:eastAsia="宋体" w:cs="宋体"/>
                <w:spacing w:val="8"/>
                <w:sz w:val="24"/>
                <w:szCs w:val="24"/>
                <w:highlight w:val="none"/>
                <w:lang w:val="en-US" w:eastAsia="zh-CN"/>
              </w:rPr>
              <w:t>投标人为代理商时，应具有医疗器械经营许可证或医疗器械经营备案凭证（从事第一类医疗器械经营活动的除外）；投标人为境内生产企业时，应具有医疗器械生产许可证（从事第一类医疗器械生产的须具有备案凭证），医疗器械注册人、备案人经营其注册、备案的医疗器械，无需办理医疗器械经营许可或者备案，但应当符合医疗器械监督管理条例规定的经营条件</w:t>
            </w:r>
            <w:r>
              <w:rPr>
                <w:rFonts w:hint="eastAsia" w:cs="宋体"/>
                <w:spacing w:val="8"/>
                <w:sz w:val="24"/>
                <w:szCs w:val="24"/>
                <w:highlight w:val="none"/>
                <w:lang w:val="en-US" w:eastAsia="zh-CN"/>
              </w:rPr>
              <w:t>。</w:t>
            </w:r>
          </w:p>
          <w:p w14:paraId="40D45795">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left="42" w:leftChars="20" w:right="42" w:rightChars="20"/>
              <w:textAlignment w:val="baseline"/>
              <w:rPr>
                <w:rFonts w:hint="eastAsia" w:ascii="宋体" w:hAnsi="宋体" w:eastAsia="宋体" w:cs="宋体"/>
                <w:sz w:val="24"/>
                <w:szCs w:val="24"/>
              </w:rPr>
            </w:pPr>
            <w:r>
              <w:rPr>
                <w:rFonts w:hint="eastAsia" w:ascii="宋体" w:hAnsi="宋体" w:eastAsia="宋体" w:cs="宋体"/>
                <w:spacing w:val="8"/>
                <w:sz w:val="24"/>
                <w:szCs w:val="24"/>
                <w:highlight w:val="none"/>
              </w:rPr>
              <w:t>以上资料均须提供复印件或扫描件。</w:t>
            </w:r>
          </w:p>
        </w:tc>
      </w:tr>
      <w:tr w14:paraId="13695D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jc w:val="center"/>
        </w:trPr>
        <w:tc>
          <w:tcPr>
            <w:tcW w:w="711" w:type="dxa"/>
            <w:vMerge w:val="continue"/>
            <w:tcBorders>
              <w:top w:val="nil"/>
              <w:bottom w:val="nil"/>
            </w:tcBorders>
            <w:vAlign w:val="top"/>
          </w:tcPr>
          <w:p w14:paraId="6068B43D">
            <w:pPr>
              <w:rPr>
                <w:rFonts w:hint="eastAsia" w:ascii="宋体" w:hAnsi="宋体" w:eastAsia="宋体" w:cs="宋体"/>
                <w:sz w:val="24"/>
                <w:szCs w:val="24"/>
              </w:rPr>
            </w:pPr>
          </w:p>
        </w:tc>
        <w:tc>
          <w:tcPr>
            <w:tcW w:w="1051" w:type="dxa"/>
            <w:vMerge w:val="continue"/>
            <w:tcBorders>
              <w:top w:val="nil"/>
              <w:bottom w:val="nil"/>
            </w:tcBorders>
            <w:vAlign w:val="top"/>
          </w:tcPr>
          <w:p w14:paraId="40FBACFB">
            <w:pPr>
              <w:rPr>
                <w:rFonts w:hint="eastAsia" w:ascii="宋体" w:hAnsi="宋体" w:eastAsia="宋体" w:cs="宋体"/>
                <w:sz w:val="24"/>
                <w:szCs w:val="24"/>
              </w:rPr>
            </w:pPr>
          </w:p>
        </w:tc>
        <w:tc>
          <w:tcPr>
            <w:tcW w:w="2414" w:type="dxa"/>
            <w:vAlign w:val="center"/>
          </w:tcPr>
          <w:p w14:paraId="38D57D35">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spacing w:val="9"/>
                <w:sz w:val="24"/>
                <w:szCs w:val="24"/>
              </w:rPr>
              <w:t>投标产品的有效性</w:t>
            </w:r>
          </w:p>
        </w:tc>
        <w:tc>
          <w:tcPr>
            <w:tcW w:w="5666" w:type="dxa"/>
            <w:vAlign w:val="top"/>
          </w:tcPr>
          <w:p w14:paraId="042C18AB">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left="42" w:leftChars="20" w:right="42" w:rightChars="20" w:firstLine="1"/>
              <w:jc w:val="both"/>
              <w:textAlignment w:val="baseline"/>
              <w:rPr>
                <w:rFonts w:hint="eastAsia" w:ascii="宋体" w:hAnsi="宋体" w:eastAsia="宋体" w:cs="宋体"/>
                <w:sz w:val="24"/>
                <w:szCs w:val="24"/>
              </w:rPr>
            </w:pPr>
            <w:r>
              <w:rPr>
                <w:rFonts w:hint="eastAsia" w:ascii="宋体" w:hAnsi="宋体" w:eastAsia="宋体" w:cs="宋体"/>
                <w:spacing w:val="17"/>
                <w:sz w:val="24"/>
                <w:szCs w:val="24"/>
                <w:lang w:val="en-US" w:eastAsia="zh-CN"/>
              </w:rPr>
              <w:t>投标产品须符合中华人民共和国国务院令第739号《医疗器械监督管理条例》相关规定，应具有有效期内的医疗器械注册证或医疗器械产品备案凭证复印件或扫描件（非医疗器械可不提供）。</w:t>
            </w:r>
          </w:p>
        </w:tc>
      </w:tr>
      <w:tr w14:paraId="3E1FEE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711" w:type="dxa"/>
            <w:vMerge w:val="continue"/>
            <w:tcBorders>
              <w:top w:val="nil"/>
              <w:bottom w:val="nil"/>
            </w:tcBorders>
            <w:vAlign w:val="top"/>
          </w:tcPr>
          <w:p w14:paraId="022E2687">
            <w:pPr>
              <w:rPr>
                <w:rFonts w:hint="eastAsia" w:ascii="宋体" w:hAnsi="宋体" w:eastAsia="宋体" w:cs="宋体"/>
                <w:sz w:val="24"/>
                <w:szCs w:val="24"/>
              </w:rPr>
            </w:pPr>
          </w:p>
        </w:tc>
        <w:tc>
          <w:tcPr>
            <w:tcW w:w="1051" w:type="dxa"/>
            <w:vMerge w:val="continue"/>
            <w:tcBorders>
              <w:top w:val="nil"/>
              <w:bottom w:val="nil"/>
            </w:tcBorders>
            <w:vAlign w:val="top"/>
          </w:tcPr>
          <w:p w14:paraId="58A450EC">
            <w:pPr>
              <w:rPr>
                <w:rFonts w:hint="eastAsia" w:ascii="宋体" w:hAnsi="宋体" w:eastAsia="宋体" w:cs="宋体"/>
                <w:sz w:val="24"/>
                <w:szCs w:val="24"/>
              </w:rPr>
            </w:pPr>
          </w:p>
        </w:tc>
        <w:tc>
          <w:tcPr>
            <w:tcW w:w="2414" w:type="dxa"/>
            <w:vAlign w:val="center"/>
          </w:tcPr>
          <w:p w14:paraId="7A0634F5">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pacing w:val="8"/>
                <w:sz w:val="24"/>
                <w:szCs w:val="24"/>
              </w:rPr>
            </w:pPr>
            <w:r>
              <w:rPr>
                <w:rFonts w:hint="eastAsia" w:ascii="宋体" w:hAnsi="宋体" w:eastAsia="宋体" w:cs="宋体"/>
                <w:spacing w:val="8"/>
                <w:sz w:val="24"/>
                <w:szCs w:val="24"/>
              </w:rPr>
              <w:t>授权书和售后服务承 诺书（进口产品须提 供）</w:t>
            </w:r>
          </w:p>
        </w:tc>
        <w:tc>
          <w:tcPr>
            <w:tcW w:w="5666" w:type="dxa"/>
            <w:vAlign w:val="top"/>
          </w:tcPr>
          <w:p w14:paraId="56994228">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left="42" w:leftChars="20" w:right="42" w:rightChars="20"/>
              <w:textAlignment w:val="baseline"/>
              <w:rPr>
                <w:rFonts w:hint="eastAsia" w:ascii="宋体" w:hAnsi="宋体" w:eastAsia="宋体" w:cs="宋体"/>
                <w:spacing w:val="9"/>
                <w:sz w:val="24"/>
                <w:szCs w:val="24"/>
                <w:highlight w:val="yellow"/>
              </w:rPr>
            </w:pPr>
            <w:r>
              <w:rPr>
                <w:rFonts w:hint="eastAsia" w:ascii="宋体" w:hAnsi="宋体" w:eastAsia="宋体" w:cs="宋体"/>
                <w:spacing w:val="17"/>
                <w:sz w:val="24"/>
                <w:szCs w:val="24"/>
                <w:lang w:val="en-US" w:eastAsia="zh-CN"/>
              </w:rPr>
              <w:t>进口产品应提供生产制造商或授权总代理商出具的针对本项目的授权书及售后服务承诺书复印件或扫描件。</w:t>
            </w:r>
          </w:p>
        </w:tc>
      </w:tr>
      <w:tr w14:paraId="18379D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711" w:type="dxa"/>
            <w:vMerge w:val="continue"/>
            <w:tcBorders>
              <w:top w:val="nil"/>
              <w:bottom w:val="nil"/>
            </w:tcBorders>
            <w:vAlign w:val="top"/>
          </w:tcPr>
          <w:p w14:paraId="686C3E22">
            <w:pPr>
              <w:rPr>
                <w:rFonts w:hint="eastAsia" w:ascii="宋体" w:hAnsi="宋体" w:eastAsia="宋体" w:cs="宋体"/>
                <w:sz w:val="24"/>
                <w:szCs w:val="24"/>
              </w:rPr>
            </w:pPr>
          </w:p>
        </w:tc>
        <w:tc>
          <w:tcPr>
            <w:tcW w:w="1051" w:type="dxa"/>
            <w:vMerge w:val="continue"/>
            <w:tcBorders>
              <w:top w:val="nil"/>
              <w:bottom w:val="nil"/>
            </w:tcBorders>
            <w:vAlign w:val="top"/>
          </w:tcPr>
          <w:p w14:paraId="6F5EBAB6">
            <w:pPr>
              <w:rPr>
                <w:rFonts w:hint="eastAsia" w:ascii="宋体" w:hAnsi="宋体" w:eastAsia="宋体" w:cs="宋体"/>
                <w:sz w:val="24"/>
                <w:szCs w:val="24"/>
              </w:rPr>
            </w:pPr>
          </w:p>
        </w:tc>
        <w:tc>
          <w:tcPr>
            <w:tcW w:w="2414" w:type="dxa"/>
            <w:vAlign w:val="center"/>
          </w:tcPr>
          <w:p w14:paraId="01B6385D">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spacing w:val="8"/>
                <w:sz w:val="24"/>
                <w:szCs w:val="24"/>
              </w:rPr>
              <w:t>信用承诺函</w:t>
            </w:r>
          </w:p>
        </w:tc>
        <w:tc>
          <w:tcPr>
            <w:tcW w:w="5666" w:type="dxa"/>
            <w:vAlign w:val="top"/>
          </w:tcPr>
          <w:p w14:paraId="71DE9464">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left="42" w:leftChars="20" w:right="42" w:rightChars="20"/>
              <w:textAlignment w:val="baseline"/>
              <w:rPr>
                <w:rFonts w:hint="eastAsia" w:ascii="宋体" w:hAnsi="宋体" w:eastAsia="宋体" w:cs="宋体"/>
                <w:sz w:val="24"/>
                <w:szCs w:val="24"/>
              </w:rPr>
            </w:pPr>
            <w:r>
              <w:rPr>
                <w:rFonts w:hint="eastAsia" w:cs="宋体"/>
                <w:spacing w:val="9"/>
                <w:sz w:val="24"/>
                <w:szCs w:val="24"/>
                <w:highlight w:val="none"/>
                <w:lang w:val="en-US" w:eastAsia="zh-CN"/>
              </w:rPr>
              <w:t>按照投标文件格式</w:t>
            </w:r>
            <w:r>
              <w:rPr>
                <w:rFonts w:hint="eastAsia" w:ascii="宋体" w:hAnsi="宋体" w:eastAsia="宋体" w:cs="宋体"/>
                <w:spacing w:val="9"/>
                <w:sz w:val="24"/>
                <w:szCs w:val="24"/>
                <w:highlight w:val="none"/>
              </w:rPr>
              <w:t>提供</w:t>
            </w:r>
            <w:r>
              <w:rPr>
                <w:rFonts w:hint="eastAsia" w:cs="宋体"/>
                <w:spacing w:val="9"/>
                <w:sz w:val="24"/>
                <w:szCs w:val="24"/>
                <w:highlight w:val="none"/>
                <w:lang w:val="en-US" w:eastAsia="zh-CN"/>
              </w:rPr>
              <w:t>信用</w:t>
            </w:r>
            <w:r>
              <w:rPr>
                <w:rFonts w:hint="eastAsia" w:ascii="宋体" w:hAnsi="宋体" w:eastAsia="宋体" w:cs="宋体"/>
                <w:spacing w:val="9"/>
                <w:sz w:val="24"/>
                <w:szCs w:val="24"/>
                <w:highlight w:val="none"/>
              </w:rPr>
              <w:t>承诺函</w:t>
            </w:r>
          </w:p>
        </w:tc>
      </w:tr>
      <w:tr w14:paraId="4ECB4F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jc w:val="center"/>
        </w:trPr>
        <w:tc>
          <w:tcPr>
            <w:tcW w:w="711" w:type="dxa"/>
            <w:vMerge w:val="continue"/>
            <w:tcBorders>
              <w:top w:val="nil"/>
            </w:tcBorders>
            <w:vAlign w:val="top"/>
          </w:tcPr>
          <w:p w14:paraId="40B9B30F">
            <w:pPr>
              <w:rPr>
                <w:rFonts w:hint="eastAsia" w:ascii="宋体" w:hAnsi="宋体" w:eastAsia="宋体" w:cs="宋体"/>
                <w:sz w:val="24"/>
                <w:szCs w:val="24"/>
              </w:rPr>
            </w:pPr>
          </w:p>
        </w:tc>
        <w:tc>
          <w:tcPr>
            <w:tcW w:w="1051" w:type="dxa"/>
            <w:vMerge w:val="continue"/>
            <w:tcBorders>
              <w:top w:val="nil"/>
            </w:tcBorders>
            <w:vAlign w:val="top"/>
          </w:tcPr>
          <w:p w14:paraId="62399F11">
            <w:pPr>
              <w:rPr>
                <w:rFonts w:hint="eastAsia" w:ascii="宋体" w:hAnsi="宋体" w:eastAsia="宋体" w:cs="宋体"/>
                <w:sz w:val="24"/>
                <w:szCs w:val="24"/>
              </w:rPr>
            </w:pPr>
          </w:p>
        </w:tc>
        <w:tc>
          <w:tcPr>
            <w:tcW w:w="2414" w:type="dxa"/>
            <w:vAlign w:val="center"/>
          </w:tcPr>
          <w:p w14:paraId="49C86FCD">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宋体" w:hAnsi="宋体" w:eastAsia="宋体" w:cs="宋体"/>
                <w:spacing w:val="8"/>
                <w:sz w:val="24"/>
                <w:szCs w:val="24"/>
              </w:rPr>
            </w:pPr>
            <w:r>
              <w:rPr>
                <w:rFonts w:hint="eastAsia" w:ascii="宋体" w:hAnsi="宋体" w:eastAsia="宋体" w:cs="宋体"/>
                <w:spacing w:val="8"/>
                <w:sz w:val="24"/>
                <w:szCs w:val="24"/>
              </w:rPr>
              <w:t>信用查询</w:t>
            </w:r>
          </w:p>
        </w:tc>
        <w:tc>
          <w:tcPr>
            <w:tcW w:w="5666" w:type="dxa"/>
            <w:vAlign w:val="top"/>
          </w:tcPr>
          <w:p w14:paraId="5D60D7B2">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left="42" w:leftChars="20" w:right="42" w:rightChars="20"/>
              <w:textAlignment w:val="baseline"/>
              <w:rPr>
                <w:rFonts w:hint="eastAsia" w:ascii="宋体" w:hAnsi="宋体" w:eastAsia="宋体" w:cs="宋体"/>
                <w:spacing w:val="10"/>
                <w:sz w:val="24"/>
                <w:szCs w:val="24"/>
              </w:rPr>
            </w:pPr>
            <w:r>
              <w:rPr>
                <w:rFonts w:hint="eastAsia" w:ascii="宋体" w:hAnsi="宋体" w:eastAsia="宋体" w:cs="宋体"/>
                <w:spacing w:val="10"/>
                <w:sz w:val="24"/>
                <w:szCs w:val="24"/>
              </w:rPr>
              <w:t>采购人或采购代理机构在开标当日查询投标供应商信用</w:t>
            </w:r>
            <w:r>
              <w:rPr>
                <w:rFonts w:hint="eastAsia" w:ascii="宋体" w:hAnsi="宋体" w:eastAsia="宋体" w:cs="宋体"/>
                <w:spacing w:val="9"/>
                <w:sz w:val="24"/>
                <w:szCs w:val="24"/>
              </w:rPr>
              <w:t>记录，以现场查询结果为准。</w:t>
            </w:r>
          </w:p>
        </w:tc>
      </w:tr>
      <w:tr w14:paraId="2AF636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jc w:val="center"/>
        </w:trPr>
        <w:tc>
          <w:tcPr>
            <w:tcW w:w="711" w:type="dxa"/>
            <w:vMerge w:val="continue"/>
            <w:tcBorders>
              <w:top w:val="nil"/>
            </w:tcBorders>
            <w:vAlign w:val="top"/>
          </w:tcPr>
          <w:p w14:paraId="7B4D66E9">
            <w:pPr>
              <w:rPr>
                <w:rFonts w:hint="eastAsia" w:ascii="宋体" w:hAnsi="宋体" w:eastAsia="宋体" w:cs="宋体"/>
                <w:sz w:val="24"/>
                <w:szCs w:val="24"/>
              </w:rPr>
            </w:pPr>
          </w:p>
        </w:tc>
        <w:tc>
          <w:tcPr>
            <w:tcW w:w="1051" w:type="dxa"/>
            <w:vMerge w:val="continue"/>
            <w:tcBorders>
              <w:top w:val="nil"/>
            </w:tcBorders>
            <w:vAlign w:val="top"/>
          </w:tcPr>
          <w:p w14:paraId="64E5D43B">
            <w:pPr>
              <w:rPr>
                <w:rFonts w:hint="eastAsia" w:ascii="宋体" w:hAnsi="宋体" w:eastAsia="宋体" w:cs="宋体"/>
                <w:sz w:val="24"/>
                <w:szCs w:val="24"/>
              </w:rPr>
            </w:pPr>
          </w:p>
        </w:tc>
        <w:tc>
          <w:tcPr>
            <w:tcW w:w="2414" w:type="dxa"/>
            <w:vAlign w:val="center"/>
          </w:tcPr>
          <w:p w14:paraId="74D9644F">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sz w:val="24"/>
                <w:szCs w:val="24"/>
              </w:rPr>
              <w:t>不存在禁止投标的情 形</w:t>
            </w:r>
          </w:p>
        </w:tc>
        <w:tc>
          <w:tcPr>
            <w:tcW w:w="5666" w:type="dxa"/>
            <w:vAlign w:val="top"/>
          </w:tcPr>
          <w:p w14:paraId="0BC19D6A">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left="42" w:leftChars="20" w:right="42" w:rightChars="20"/>
              <w:textAlignment w:val="baseline"/>
              <w:rPr>
                <w:rFonts w:hint="eastAsia" w:ascii="宋体" w:hAnsi="宋体" w:eastAsia="宋体" w:cs="宋体"/>
                <w:sz w:val="24"/>
                <w:szCs w:val="24"/>
              </w:rPr>
            </w:pPr>
            <w:r>
              <w:rPr>
                <w:rFonts w:hint="eastAsia" w:ascii="宋体" w:hAnsi="宋体" w:eastAsia="宋体" w:cs="宋体"/>
                <w:sz w:val="24"/>
                <w:szCs w:val="24"/>
              </w:rPr>
              <w:t>不存在第二章“投标人须知”第 1.4.3 项规定的任何一种情形</w:t>
            </w:r>
          </w:p>
        </w:tc>
      </w:tr>
      <w:tr w14:paraId="3E3B8D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711" w:type="dxa"/>
            <w:vMerge w:val="restart"/>
            <w:tcBorders>
              <w:bottom w:val="nil"/>
            </w:tcBorders>
            <w:vAlign w:val="center"/>
          </w:tcPr>
          <w:p w14:paraId="7AC81CF4">
            <w:pPr>
              <w:pStyle w:val="25"/>
              <w:keepNext w:val="0"/>
              <w:keepLines w:val="0"/>
              <w:pageBreakBefore w:val="0"/>
              <w:widowControl/>
              <w:kinsoku w:val="0"/>
              <w:wordWrap/>
              <w:overflowPunct/>
              <w:topLinePunct w:val="0"/>
              <w:autoSpaceDE w:val="0"/>
              <w:autoSpaceDN w:val="0"/>
              <w:bidi w:val="0"/>
              <w:adjustRightInd w:val="0"/>
              <w:snapToGrid w:val="0"/>
              <w:spacing w:line="267" w:lineRule="exact"/>
              <w:ind w:left="0"/>
              <w:jc w:val="center"/>
              <w:textAlignment w:val="baseline"/>
              <w:rPr>
                <w:rFonts w:hint="eastAsia" w:ascii="宋体" w:hAnsi="宋体" w:eastAsia="宋体" w:cs="宋体"/>
                <w:sz w:val="24"/>
                <w:szCs w:val="24"/>
              </w:rPr>
            </w:pPr>
            <w:r>
              <w:rPr>
                <w:rFonts w:hint="eastAsia" w:ascii="宋体" w:hAnsi="宋体" w:eastAsia="宋体" w:cs="宋体"/>
                <w:spacing w:val="2"/>
                <w:position w:val="1"/>
                <w:sz w:val="24"/>
                <w:szCs w:val="24"/>
              </w:rPr>
              <w:t>2.1.3</w:t>
            </w:r>
          </w:p>
        </w:tc>
        <w:tc>
          <w:tcPr>
            <w:tcW w:w="1051" w:type="dxa"/>
            <w:vMerge w:val="restart"/>
            <w:tcBorders>
              <w:bottom w:val="nil"/>
            </w:tcBorders>
            <w:vAlign w:val="center"/>
          </w:tcPr>
          <w:p w14:paraId="3AC8702C">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z w:val="24"/>
                <w:szCs w:val="24"/>
              </w:rPr>
            </w:pPr>
            <w:r>
              <w:rPr>
                <w:rFonts w:hint="eastAsia" w:ascii="宋体" w:hAnsi="宋体" w:eastAsia="宋体" w:cs="宋体"/>
                <w:spacing w:val="4"/>
                <w:sz w:val="24"/>
                <w:szCs w:val="24"/>
              </w:rPr>
              <w:t>符合性审查</w:t>
            </w:r>
          </w:p>
        </w:tc>
        <w:tc>
          <w:tcPr>
            <w:tcW w:w="2414" w:type="dxa"/>
            <w:vAlign w:val="center"/>
          </w:tcPr>
          <w:p w14:paraId="5FCF26D4">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left="42" w:leftChars="20" w:right="42" w:rightChars="20"/>
              <w:textAlignment w:val="baseline"/>
              <w:rPr>
                <w:rFonts w:hint="eastAsia" w:ascii="宋体" w:hAnsi="宋体" w:eastAsia="宋体" w:cs="宋体"/>
                <w:spacing w:val="5"/>
                <w:sz w:val="24"/>
                <w:szCs w:val="24"/>
              </w:rPr>
            </w:pPr>
            <w:r>
              <w:rPr>
                <w:rFonts w:hint="eastAsia" w:ascii="宋体" w:hAnsi="宋体" w:eastAsia="宋体" w:cs="宋体"/>
                <w:spacing w:val="5"/>
                <w:sz w:val="24"/>
                <w:szCs w:val="24"/>
                <w:lang w:val="en-US" w:eastAsia="zh-CN"/>
              </w:rPr>
              <w:t>投标文件</w:t>
            </w:r>
            <w:r>
              <w:rPr>
                <w:rFonts w:hint="eastAsia" w:ascii="宋体" w:hAnsi="宋体" w:eastAsia="宋体" w:cs="宋体"/>
                <w:spacing w:val="5"/>
                <w:sz w:val="24"/>
                <w:szCs w:val="24"/>
              </w:rPr>
              <w:t>雷同性分析</w:t>
            </w:r>
          </w:p>
        </w:tc>
        <w:tc>
          <w:tcPr>
            <w:tcW w:w="5666" w:type="dxa"/>
            <w:vAlign w:val="center"/>
          </w:tcPr>
          <w:p w14:paraId="33001D7B">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left="42" w:leftChars="20" w:right="42" w:rightChars="20"/>
              <w:jc w:val="both"/>
              <w:textAlignment w:val="baseline"/>
              <w:rPr>
                <w:rFonts w:hint="eastAsia" w:ascii="宋体" w:hAnsi="宋体" w:eastAsia="宋体" w:cs="宋体"/>
                <w:spacing w:val="5"/>
                <w:sz w:val="24"/>
                <w:szCs w:val="24"/>
              </w:rPr>
            </w:pPr>
            <w:r>
              <w:rPr>
                <w:rFonts w:hint="eastAsia" w:ascii="宋体" w:hAnsi="宋体" w:eastAsia="宋体" w:cs="宋体"/>
                <w:spacing w:val="5"/>
                <w:sz w:val="24"/>
                <w:szCs w:val="24"/>
                <w:lang w:val="en-US" w:eastAsia="zh-CN"/>
              </w:rPr>
              <w:t>投标（响应）文件制作机器码不能一致</w:t>
            </w:r>
          </w:p>
        </w:tc>
      </w:tr>
      <w:tr w14:paraId="5AA607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711" w:type="dxa"/>
            <w:vMerge w:val="continue"/>
            <w:tcBorders>
              <w:top w:val="nil"/>
              <w:bottom w:val="nil"/>
            </w:tcBorders>
            <w:vAlign w:val="top"/>
          </w:tcPr>
          <w:p w14:paraId="5CF91E12">
            <w:pPr>
              <w:rPr>
                <w:rFonts w:hint="eastAsia" w:ascii="宋体" w:hAnsi="宋体" w:eastAsia="宋体" w:cs="宋体"/>
                <w:sz w:val="24"/>
                <w:szCs w:val="24"/>
              </w:rPr>
            </w:pPr>
          </w:p>
        </w:tc>
        <w:tc>
          <w:tcPr>
            <w:tcW w:w="1051" w:type="dxa"/>
            <w:vMerge w:val="continue"/>
            <w:tcBorders>
              <w:top w:val="nil"/>
              <w:bottom w:val="nil"/>
            </w:tcBorders>
            <w:vAlign w:val="top"/>
          </w:tcPr>
          <w:p w14:paraId="0CA55076">
            <w:pPr>
              <w:rPr>
                <w:rFonts w:hint="eastAsia" w:ascii="宋体" w:hAnsi="宋体" w:eastAsia="宋体" w:cs="宋体"/>
                <w:sz w:val="24"/>
                <w:szCs w:val="24"/>
              </w:rPr>
            </w:pPr>
          </w:p>
        </w:tc>
        <w:tc>
          <w:tcPr>
            <w:tcW w:w="2414" w:type="dxa"/>
            <w:vAlign w:val="center"/>
          </w:tcPr>
          <w:p w14:paraId="31061374">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left="42" w:leftChars="20" w:right="42" w:rightChars="20"/>
              <w:jc w:val="center"/>
              <w:textAlignment w:val="baseline"/>
              <w:rPr>
                <w:rFonts w:hint="eastAsia" w:ascii="宋体" w:hAnsi="宋体" w:eastAsia="宋体" w:cs="宋体"/>
                <w:sz w:val="24"/>
                <w:szCs w:val="24"/>
                <w:highlight w:val="none"/>
              </w:rPr>
            </w:pPr>
            <w:r>
              <w:rPr>
                <w:rFonts w:hint="eastAsia" w:ascii="宋体" w:hAnsi="宋体" w:eastAsia="宋体" w:cs="宋体"/>
                <w:spacing w:val="6"/>
                <w:sz w:val="24"/>
                <w:szCs w:val="24"/>
                <w:highlight w:val="none"/>
              </w:rPr>
              <w:t>交货期</w:t>
            </w:r>
          </w:p>
        </w:tc>
        <w:tc>
          <w:tcPr>
            <w:tcW w:w="5666" w:type="dxa"/>
            <w:vAlign w:val="top"/>
          </w:tcPr>
          <w:p w14:paraId="56F7BBD9">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left="42" w:leftChars="20" w:right="42" w:rightChars="20"/>
              <w:textAlignment w:val="baseline"/>
              <w:rPr>
                <w:rFonts w:hint="eastAsia" w:ascii="宋体" w:hAnsi="宋体" w:eastAsia="宋体" w:cs="宋体"/>
                <w:sz w:val="24"/>
                <w:szCs w:val="24"/>
              </w:rPr>
            </w:pPr>
            <w:r>
              <w:rPr>
                <w:rFonts w:hint="eastAsia" w:ascii="宋体" w:hAnsi="宋体" w:eastAsia="宋体" w:cs="宋体"/>
                <w:spacing w:val="5"/>
                <w:sz w:val="24"/>
                <w:szCs w:val="24"/>
              </w:rPr>
              <w:t>符合第二章“投标人须知”第</w:t>
            </w:r>
            <w:r>
              <w:rPr>
                <w:rFonts w:hint="eastAsia" w:ascii="宋体" w:hAnsi="宋体" w:eastAsia="宋体" w:cs="宋体"/>
                <w:spacing w:val="-21"/>
                <w:sz w:val="24"/>
                <w:szCs w:val="24"/>
              </w:rPr>
              <w:t xml:space="preserve"> </w:t>
            </w:r>
            <w:r>
              <w:rPr>
                <w:rFonts w:hint="eastAsia" w:ascii="宋体" w:hAnsi="宋体" w:eastAsia="宋体" w:cs="宋体"/>
                <w:spacing w:val="5"/>
                <w:sz w:val="24"/>
                <w:szCs w:val="24"/>
              </w:rPr>
              <w:t>1.3.1</w:t>
            </w:r>
            <w:r>
              <w:rPr>
                <w:rFonts w:hint="eastAsia" w:ascii="宋体" w:hAnsi="宋体" w:eastAsia="宋体" w:cs="宋体"/>
                <w:spacing w:val="-35"/>
                <w:sz w:val="24"/>
                <w:szCs w:val="24"/>
              </w:rPr>
              <w:t xml:space="preserve"> </w:t>
            </w:r>
            <w:r>
              <w:rPr>
                <w:rFonts w:hint="eastAsia" w:ascii="宋体" w:hAnsi="宋体" w:eastAsia="宋体" w:cs="宋体"/>
                <w:spacing w:val="5"/>
                <w:sz w:val="24"/>
                <w:szCs w:val="24"/>
              </w:rPr>
              <w:t>项规定</w:t>
            </w:r>
          </w:p>
        </w:tc>
      </w:tr>
      <w:tr w14:paraId="36255D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711" w:type="dxa"/>
            <w:vMerge w:val="continue"/>
            <w:tcBorders>
              <w:top w:val="nil"/>
              <w:bottom w:val="nil"/>
            </w:tcBorders>
            <w:vAlign w:val="top"/>
          </w:tcPr>
          <w:p w14:paraId="20FF6F7E">
            <w:pPr>
              <w:rPr>
                <w:rFonts w:hint="eastAsia" w:ascii="宋体" w:hAnsi="宋体" w:eastAsia="宋体" w:cs="宋体"/>
                <w:sz w:val="24"/>
                <w:szCs w:val="24"/>
              </w:rPr>
            </w:pPr>
          </w:p>
        </w:tc>
        <w:tc>
          <w:tcPr>
            <w:tcW w:w="1051" w:type="dxa"/>
            <w:vMerge w:val="continue"/>
            <w:tcBorders>
              <w:top w:val="nil"/>
              <w:bottom w:val="nil"/>
            </w:tcBorders>
            <w:vAlign w:val="top"/>
          </w:tcPr>
          <w:p w14:paraId="7FE6DF78">
            <w:pPr>
              <w:rPr>
                <w:rFonts w:hint="eastAsia" w:ascii="宋体" w:hAnsi="宋体" w:eastAsia="宋体" w:cs="宋体"/>
                <w:sz w:val="24"/>
                <w:szCs w:val="24"/>
              </w:rPr>
            </w:pPr>
          </w:p>
        </w:tc>
        <w:tc>
          <w:tcPr>
            <w:tcW w:w="2414" w:type="dxa"/>
            <w:vAlign w:val="center"/>
          </w:tcPr>
          <w:p w14:paraId="117121CA">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left="42" w:leftChars="20" w:right="42" w:rightChars="20"/>
              <w:jc w:val="center"/>
              <w:textAlignment w:val="baseline"/>
              <w:rPr>
                <w:rFonts w:hint="eastAsia" w:ascii="宋体" w:hAnsi="宋体" w:eastAsia="宋体" w:cs="宋体"/>
                <w:sz w:val="24"/>
                <w:szCs w:val="24"/>
                <w:highlight w:val="none"/>
              </w:rPr>
            </w:pPr>
            <w:r>
              <w:rPr>
                <w:rFonts w:hint="eastAsia" w:ascii="宋体" w:hAnsi="宋体" w:eastAsia="宋体" w:cs="宋体"/>
                <w:spacing w:val="6"/>
                <w:sz w:val="24"/>
                <w:szCs w:val="24"/>
                <w:highlight w:val="none"/>
              </w:rPr>
              <w:t>交货地点</w:t>
            </w:r>
          </w:p>
        </w:tc>
        <w:tc>
          <w:tcPr>
            <w:tcW w:w="5666" w:type="dxa"/>
            <w:vAlign w:val="top"/>
          </w:tcPr>
          <w:p w14:paraId="6C4D3853">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left="42" w:leftChars="20" w:right="42" w:rightChars="20"/>
              <w:textAlignment w:val="baseline"/>
              <w:rPr>
                <w:rFonts w:hint="eastAsia" w:ascii="宋体" w:hAnsi="宋体" w:eastAsia="宋体" w:cs="宋体"/>
                <w:sz w:val="24"/>
                <w:szCs w:val="24"/>
              </w:rPr>
            </w:pPr>
            <w:r>
              <w:rPr>
                <w:rFonts w:hint="eastAsia" w:ascii="宋体" w:hAnsi="宋体" w:eastAsia="宋体" w:cs="宋体"/>
                <w:spacing w:val="5"/>
                <w:sz w:val="24"/>
                <w:szCs w:val="24"/>
              </w:rPr>
              <w:t>符合第二章“投标人须知”第</w:t>
            </w:r>
            <w:r>
              <w:rPr>
                <w:rFonts w:hint="eastAsia" w:ascii="宋体" w:hAnsi="宋体" w:eastAsia="宋体" w:cs="宋体"/>
                <w:spacing w:val="-21"/>
                <w:sz w:val="24"/>
                <w:szCs w:val="24"/>
              </w:rPr>
              <w:t xml:space="preserve"> </w:t>
            </w:r>
            <w:r>
              <w:rPr>
                <w:rFonts w:hint="eastAsia" w:ascii="宋体" w:hAnsi="宋体" w:eastAsia="宋体" w:cs="宋体"/>
                <w:spacing w:val="5"/>
                <w:sz w:val="24"/>
                <w:szCs w:val="24"/>
              </w:rPr>
              <w:t>1.3.2</w:t>
            </w:r>
            <w:r>
              <w:rPr>
                <w:rFonts w:hint="eastAsia" w:ascii="宋体" w:hAnsi="宋体" w:eastAsia="宋体" w:cs="宋体"/>
                <w:spacing w:val="-35"/>
                <w:sz w:val="24"/>
                <w:szCs w:val="24"/>
              </w:rPr>
              <w:t xml:space="preserve"> </w:t>
            </w:r>
            <w:r>
              <w:rPr>
                <w:rFonts w:hint="eastAsia" w:ascii="宋体" w:hAnsi="宋体" w:eastAsia="宋体" w:cs="宋体"/>
                <w:spacing w:val="5"/>
                <w:sz w:val="24"/>
                <w:szCs w:val="24"/>
              </w:rPr>
              <w:t>项规定</w:t>
            </w:r>
          </w:p>
        </w:tc>
      </w:tr>
      <w:tr w14:paraId="1A97F8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711" w:type="dxa"/>
            <w:vMerge w:val="continue"/>
            <w:tcBorders>
              <w:top w:val="nil"/>
              <w:bottom w:val="nil"/>
            </w:tcBorders>
            <w:vAlign w:val="top"/>
          </w:tcPr>
          <w:p w14:paraId="6D1C6EA6">
            <w:pPr>
              <w:rPr>
                <w:rFonts w:hint="eastAsia" w:ascii="宋体" w:hAnsi="宋体" w:eastAsia="宋体" w:cs="宋体"/>
                <w:sz w:val="24"/>
                <w:szCs w:val="24"/>
              </w:rPr>
            </w:pPr>
          </w:p>
        </w:tc>
        <w:tc>
          <w:tcPr>
            <w:tcW w:w="1051" w:type="dxa"/>
            <w:vMerge w:val="continue"/>
            <w:tcBorders>
              <w:top w:val="nil"/>
              <w:bottom w:val="nil"/>
            </w:tcBorders>
            <w:vAlign w:val="top"/>
          </w:tcPr>
          <w:p w14:paraId="30C7F71D">
            <w:pPr>
              <w:rPr>
                <w:rFonts w:hint="eastAsia" w:ascii="宋体" w:hAnsi="宋体" w:eastAsia="宋体" w:cs="宋体"/>
                <w:sz w:val="24"/>
                <w:szCs w:val="24"/>
              </w:rPr>
            </w:pPr>
          </w:p>
        </w:tc>
        <w:tc>
          <w:tcPr>
            <w:tcW w:w="2414" w:type="dxa"/>
            <w:vAlign w:val="center"/>
          </w:tcPr>
          <w:p w14:paraId="36EF7CD3">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left="42" w:leftChars="20" w:right="42" w:rightChars="20"/>
              <w:jc w:val="center"/>
              <w:textAlignment w:val="baseline"/>
              <w:rPr>
                <w:rFonts w:hint="eastAsia" w:ascii="宋体" w:hAnsi="宋体" w:eastAsia="宋体" w:cs="宋体"/>
                <w:sz w:val="24"/>
                <w:szCs w:val="24"/>
                <w:highlight w:val="none"/>
              </w:rPr>
            </w:pPr>
            <w:r>
              <w:rPr>
                <w:rFonts w:hint="eastAsia" w:ascii="宋体" w:hAnsi="宋体" w:eastAsia="宋体" w:cs="宋体"/>
                <w:spacing w:val="8"/>
                <w:sz w:val="24"/>
                <w:szCs w:val="24"/>
                <w:highlight w:val="none"/>
              </w:rPr>
              <w:t>付款方式</w:t>
            </w:r>
          </w:p>
        </w:tc>
        <w:tc>
          <w:tcPr>
            <w:tcW w:w="5666" w:type="dxa"/>
            <w:vAlign w:val="top"/>
          </w:tcPr>
          <w:p w14:paraId="7EFBCE79">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left="42" w:leftChars="20" w:right="42" w:rightChars="20"/>
              <w:textAlignment w:val="baseline"/>
              <w:rPr>
                <w:rFonts w:hint="eastAsia" w:ascii="宋体" w:hAnsi="宋体" w:eastAsia="宋体" w:cs="宋体"/>
                <w:sz w:val="24"/>
                <w:szCs w:val="24"/>
              </w:rPr>
            </w:pPr>
            <w:r>
              <w:rPr>
                <w:rFonts w:hint="eastAsia" w:ascii="宋体" w:hAnsi="宋体" w:eastAsia="宋体" w:cs="宋体"/>
                <w:spacing w:val="5"/>
                <w:sz w:val="24"/>
                <w:szCs w:val="24"/>
              </w:rPr>
              <w:t>符合第二章“投标人须知”第</w:t>
            </w:r>
            <w:r>
              <w:rPr>
                <w:rFonts w:hint="eastAsia" w:ascii="宋体" w:hAnsi="宋体" w:eastAsia="宋体" w:cs="宋体"/>
                <w:spacing w:val="-21"/>
                <w:sz w:val="24"/>
                <w:szCs w:val="24"/>
              </w:rPr>
              <w:t xml:space="preserve"> </w:t>
            </w:r>
            <w:r>
              <w:rPr>
                <w:rFonts w:hint="eastAsia" w:ascii="宋体" w:hAnsi="宋体" w:eastAsia="宋体" w:cs="宋体"/>
                <w:spacing w:val="5"/>
                <w:sz w:val="24"/>
                <w:szCs w:val="24"/>
              </w:rPr>
              <w:t>1.2.2</w:t>
            </w:r>
            <w:r>
              <w:rPr>
                <w:rFonts w:hint="eastAsia" w:ascii="宋体" w:hAnsi="宋体" w:eastAsia="宋体" w:cs="宋体"/>
                <w:spacing w:val="-35"/>
                <w:sz w:val="24"/>
                <w:szCs w:val="24"/>
              </w:rPr>
              <w:t xml:space="preserve"> </w:t>
            </w:r>
            <w:r>
              <w:rPr>
                <w:rFonts w:hint="eastAsia" w:ascii="宋体" w:hAnsi="宋体" w:eastAsia="宋体" w:cs="宋体"/>
                <w:spacing w:val="5"/>
                <w:sz w:val="24"/>
                <w:szCs w:val="24"/>
              </w:rPr>
              <w:t>项规定</w:t>
            </w:r>
          </w:p>
        </w:tc>
      </w:tr>
      <w:tr w14:paraId="651295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711" w:type="dxa"/>
            <w:vMerge w:val="continue"/>
            <w:tcBorders>
              <w:top w:val="nil"/>
              <w:bottom w:val="nil"/>
            </w:tcBorders>
            <w:vAlign w:val="top"/>
          </w:tcPr>
          <w:p w14:paraId="6B712D1E">
            <w:pPr>
              <w:rPr>
                <w:rFonts w:hint="eastAsia" w:ascii="宋体" w:hAnsi="宋体" w:eastAsia="宋体" w:cs="宋体"/>
                <w:sz w:val="24"/>
                <w:szCs w:val="24"/>
              </w:rPr>
            </w:pPr>
          </w:p>
        </w:tc>
        <w:tc>
          <w:tcPr>
            <w:tcW w:w="1051" w:type="dxa"/>
            <w:vMerge w:val="continue"/>
            <w:tcBorders>
              <w:top w:val="nil"/>
              <w:bottom w:val="nil"/>
            </w:tcBorders>
            <w:vAlign w:val="top"/>
          </w:tcPr>
          <w:p w14:paraId="69777B39">
            <w:pPr>
              <w:rPr>
                <w:rFonts w:hint="eastAsia" w:ascii="宋体" w:hAnsi="宋体" w:eastAsia="宋体" w:cs="宋体"/>
                <w:sz w:val="24"/>
                <w:szCs w:val="24"/>
              </w:rPr>
            </w:pPr>
          </w:p>
        </w:tc>
        <w:tc>
          <w:tcPr>
            <w:tcW w:w="2414" w:type="dxa"/>
            <w:vAlign w:val="center"/>
          </w:tcPr>
          <w:p w14:paraId="73A0B69B">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left="42" w:leftChars="20" w:right="42" w:rightChars="20"/>
              <w:jc w:val="center"/>
              <w:textAlignment w:val="baseline"/>
              <w:rPr>
                <w:rFonts w:hint="eastAsia" w:ascii="宋体" w:hAnsi="宋体" w:eastAsia="宋体" w:cs="宋体"/>
                <w:sz w:val="24"/>
                <w:szCs w:val="24"/>
                <w:highlight w:val="none"/>
              </w:rPr>
            </w:pPr>
            <w:r>
              <w:rPr>
                <w:rFonts w:hint="eastAsia" w:ascii="宋体" w:hAnsi="宋体" w:eastAsia="宋体" w:cs="宋体"/>
                <w:spacing w:val="7"/>
                <w:sz w:val="24"/>
                <w:szCs w:val="24"/>
                <w:highlight w:val="none"/>
              </w:rPr>
              <w:t>质保期</w:t>
            </w:r>
          </w:p>
        </w:tc>
        <w:tc>
          <w:tcPr>
            <w:tcW w:w="5666" w:type="dxa"/>
            <w:vAlign w:val="top"/>
          </w:tcPr>
          <w:p w14:paraId="6D963868">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left="42" w:leftChars="20" w:right="42" w:rightChars="20"/>
              <w:textAlignment w:val="baseline"/>
              <w:rPr>
                <w:rFonts w:hint="eastAsia" w:ascii="宋体" w:hAnsi="宋体" w:eastAsia="宋体" w:cs="宋体"/>
                <w:sz w:val="24"/>
                <w:szCs w:val="24"/>
              </w:rPr>
            </w:pPr>
            <w:r>
              <w:rPr>
                <w:rFonts w:hint="eastAsia" w:ascii="宋体" w:hAnsi="宋体" w:eastAsia="宋体" w:cs="宋体"/>
                <w:spacing w:val="5"/>
                <w:sz w:val="24"/>
                <w:szCs w:val="24"/>
              </w:rPr>
              <w:t>符合第二章“投标人须知”第</w:t>
            </w:r>
            <w:r>
              <w:rPr>
                <w:rFonts w:hint="eastAsia" w:ascii="宋体" w:hAnsi="宋体" w:eastAsia="宋体" w:cs="宋体"/>
                <w:spacing w:val="-21"/>
                <w:sz w:val="24"/>
                <w:szCs w:val="24"/>
              </w:rPr>
              <w:t xml:space="preserve"> </w:t>
            </w:r>
            <w:r>
              <w:rPr>
                <w:rFonts w:hint="eastAsia" w:ascii="宋体" w:hAnsi="宋体" w:eastAsia="宋体" w:cs="宋体"/>
                <w:spacing w:val="5"/>
                <w:sz w:val="24"/>
                <w:szCs w:val="24"/>
              </w:rPr>
              <w:t>1.3.4</w:t>
            </w:r>
            <w:r>
              <w:rPr>
                <w:rFonts w:hint="eastAsia" w:ascii="宋体" w:hAnsi="宋体" w:eastAsia="宋体" w:cs="宋体"/>
                <w:spacing w:val="-35"/>
                <w:sz w:val="24"/>
                <w:szCs w:val="24"/>
              </w:rPr>
              <w:t xml:space="preserve"> </w:t>
            </w:r>
            <w:r>
              <w:rPr>
                <w:rFonts w:hint="eastAsia" w:ascii="宋体" w:hAnsi="宋体" w:eastAsia="宋体" w:cs="宋体"/>
                <w:spacing w:val="5"/>
                <w:sz w:val="24"/>
                <w:szCs w:val="24"/>
              </w:rPr>
              <w:t>项规定</w:t>
            </w:r>
          </w:p>
        </w:tc>
      </w:tr>
      <w:tr w14:paraId="05A3C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711" w:type="dxa"/>
            <w:vMerge w:val="continue"/>
            <w:tcBorders>
              <w:top w:val="nil"/>
              <w:bottom w:val="nil"/>
            </w:tcBorders>
            <w:vAlign w:val="top"/>
          </w:tcPr>
          <w:p w14:paraId="2DBDB996">
            <w:pPr>
              <w:rPr>
                <w:rFonts w:hint="eastAsia" w:ascii="宋体" w:hAnsi="宋体" w:eastAsia="宋体" w:cs="宋体"/>
                <w:sz w:val="24"/>
                <w:szCs w:val="24"/>
              </w:rPr>
            </w:pPr>
          </w:p>
        </w:tc>
        <w:tc>
          <w:tcPr>
            <w:tcW w:w="1051" w:type="dxa"/>
            <w:vMerge w:val="continue"/>
            <w:tcBorders>
              <w:top w:val="nil"/>
              <w:bottom w:val="nil"/>
            </w:tcBorders>
            <w:vAlign w:val="top"/>
          </w:tcPr>
          <w:p w14:paraId="666AC666">
            <w:pPr>
              <w:rPr>
                <w:rFonts w:hint="eastAsia" w:ascii="宋体" w:hAnsi="宋体" w:eastAsia="宋体" w:cs="宋体"/>
                <w:sz w:val="24"/>
                <w:szCs w:val="24"/>
              </w:rPr>
            </w:pPr>
          </w:p>
        </w:tc>
        <w:tc>
          <w:tcPr>
            <w:tcW w:w="2414" w:type="dxa"/>
            <w:vAlign w:val="center"/>
          </w:tcPr>
          <w:p w14:paraId="4ED0EFAF">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left="42" w:leftChars="20" w:right="42" w:rightChars="20"/>
              <w:jc w:val="center"/>
              <w:textAlignment w:val="baseline"/>
              <w:rPr>
                <w:rFonts w:hint="default" w:ascii="宋体" w:hAnsi="宋体" w:eastAsia="宋体" w:cs="宋体"/>
                <w:spacing w:val="8"/>
                <w:sz w:val="24"/>
                <w:szCs w:val="24"/>
                <w:highlight w:val="none"/>
                <w:lang w:val="en-US" w:eastAsia="zh-CN"/>
              </w:rPr>
            </w:pPr>
            <w:r>
              <w:rPr>
                <w:rFonts w:hint="eastAsia" w:cs="宋体"/>
                <w:spacing w:val="8"/>
                <w:sz w:val="24"/>
                <w:szCs w:val="24"/>
                <w:highlight w:val="none"/>
                <w:lang w:val="en-US" w:eastAsia="zh-CN"/>
              </w:rPr>
              <w:t>质量要求</w:t>
            </w:r>
          </w:p>
        </w:tc>
        <w:tc>
          <w:tcPr>
            <w:tcW w:w="5666" w:type="dxa"/>
            <w:vAlign w:val="top"/>
          </w:tcPr>
          <w:p w14:paraId="20BC5A00">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left="42" w:leftChars="20" w:right="42" w:rightChars="20"/>
              <w:textAlignment w:val="baseline"/>
              <w:rPr>
                <w:rFonts w:hint="eastAsia" w:ascii="宋体" w:hAnsi="宋体" w:eastAsia="宋体" w:cs="宋体"/>
                <w:spacing w:val="6"/>
                <w:sz w:val="24"/>
                <w:szCs w:val="24"/>
              </w:rPr>
            </w:pPr>
            <w:r>
              <w:rPr>
                <w:rFonts w:hint="eastAsia" w:ascii="宋体" w:hAnsi="宋体" w:eastAsia="宋体" w:cs="宋体"/>
                <w:spacing w:val="5"/>
                <w:sz w:val="24"/>
                <w:szCs w:val="24"/>
              </w:rPr>
              <w:t>符合第二章“投标人须知”第</w:t>
            </w:r>
            <w:r>
              <w:rPr>
                <w:rFonts w:hint="eastAsia" w:ascii="宋体" w:hAnsi="宋体" w:eastAsia="宋体" w:cs="宋体"/>
                <w:spacing w:val="-21"/>
                <w:sz w:val="24"/>
                <w:szCs w:val="24"/>
              </w:rPr>
              <w:t xml:space="preserve"> </w:t>
            </w:r>
            <w:r>
              <w:rPr>
                <w:rFonts w:hint="eastAsia" w:ascii="宋体" w:hAnsi="宋体" w:eastAsia="宋体" w:cs="宋体"/>
                <w:spacing w:val="5"/>
                <w:sz w:val="24"/>
                <w:szCs w:val="24"/>
              </w:rPr>
              <w:t>1.3.</w:t>
            </w:r>
            <w:r>
              <w:rPr>
                <w:rFonts w:hint="eastAsia" w:ascii="宋体" w:hAnsi="宋体" w:eastAsia="宋体" w:cs="宋体"/>
                <w:spacing w:val="5"/>
                <w:sz w:val="24"/>
                <w:szCs w:val="24"/>
                <w:lang w:val="en-US" w:eastAsia="zh-CN"/>
              </w:rPr>
              <w:t>5</w:t>
            </w:r>
            <w:r>
              <w:rPr>
                <w:rFonts w:hint="eastAsia" w:ascii="宋体" w:hAnsi="宋体" w:eastAsia="宋体" w:cs="宋体"/>
                <w:spacing w:val="-35"/>
                <w:sz w:val="24"/>
                <w:szCs w:val="24"/>
              </w:rPr>
              <w:t xml:space="preserve"> </w:t>
            </w:r>
            <w:r>
              <w:rPr>
                <w:rFonts w:hint="eastAsia" w:ascii="宋体" w:hAnsi="宋体" w:eastAsia="宋体" w:cs="宋体"/>
                <w:spacing w:val="5"/>
                <w:sz w:val="24"/>
                <w:szCs w:val="24"/>
              </w:rPr>
              <w:t>项规定</w:t>
            </w:r>
          </w:p>
        </w:tc>
      </w:tr>
      <w:tr w14:paraId="6CAB04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711" w:type="dxa"/>
            <w:vMerge w:val="continue"/>
            <w:tcBorders>
              <w:top w:val="nil"/>
              <w:bottom w:val="nil"/>
            </w:tcBorders>
            <w:vAlign w:val="top"/>
          </w:tcPr>
          <w:p w14:paraId="70AD62C2">
            <w:pPr>
              <w:rPr>
                <w:rFonts w:hint="eastAsia" w:ascii="宋体" w:hAnsi="宋体" w:eastAsia="宋体" w:cs="宋体"/>
                <w:sz w:val="24"/>
                <w:szCs w:val="24"/>
              </w:rPr>
            </w:pPr>
          </w:p>
        </w:tc>
        <w:tc>
          <w:tcPr>
            <w:tcW w:w="1051" w:type="dxa"/>
            <w:vMerge w:val="continue"/>
            <w:tcBorders>
              <w:top w:val="nil"/>
              <w:bottom w:val="nil"/>
            </w:tcBorders>
            <w:vAlign w:val="top"/>
          </w:tcPr>
          <w:p w14:paraId="488F5105">
            <w:pPr>
              <w:rPr>
                <w:rFonts w:hint="eastAsia" w:ascii="宋体" w:hAnsi="宋体" w:eastAsia="宋体" w:cs="宋体"/>
                <w:sz w:val="24"/>
                <w:szCs w:val="24"/>
              </w:rPr>
            </w:pPr>
          </w:p>
        </w:tc>
        <w:tc>
          <w:tcPr>
            <w:tcW w:w="2414" w:type="dxa"/>
            <w:vAlign w:val="center"/>
          </w:tcPr>
          <w:p w14:paraId="2E30BE2F">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left="42" w:leftChars="20" w:right="42" w:rightChars="20"/>
              <w:jc w:val="center"/>
              <w:textAlignment w:val="baseline"/>
              <w:rPr>
                <w:rFonts w:hint="eastAsia" w:ascii="宋体" w:hAnsi="宋体" w:eastAsia="宋体" w:cs="宋体"/>
                <w:sz w:val="24"/>
                <w:szCs w:val="24"/>
              </w:rPr>
            </w:pPr>
            <w:r>
              <w:rPr>
                <w:rFonts w:hint="eastAsia" w:ascii="宋体" w:hAnsi="宋体" w:eastAsia="宋体" w:cs="宋体"/>
                <w:spacing w:val="8"/>
                <w:sz w:val="24"/>
                <w:szCs w:val="24"/>
              </w:rPr>
              <w:t>投标有效期</w:t>
            </w:r>
          </w:p>
        </w:tc>
        <w:tc>
          <w:tcPr>
            <w:tcW w:w="5666" w:type="dxa"/>
            <w:vAlign w:val="top"/>
          </w:tcPr>
          <w:p w14:paraId="15E1660A">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left="42" w:leftChars="20" w:right="42" w:rightChars="20"/>
              <w:textAlignment w:val="baseline"/>
              <w:rPr>
                <w:rFonts w:hint="eastAsia" w:ascii="宋体" w:hAnsi="宋体" w:eastAsia="宋体" w:cs="宋体"/>
                <w:sz w:val="24"/>
                <w:szCs w:val="24"/>
              </w:rPr>
            </w:pPr>
            <w:r>
              <w:rPr>
                <w:rFonts w:hint="eastAsia" w:ascii="宋体" w:hAnsi="宋体" w:eastAsia="宋体" w:cs="宋体"/>
                <w:spacing w:val="6"/>
                <w:sz w:val="24"/>
                <w:szCs w:val="24"/>
              </w:rPr>
              <w:t>符合第二章“投标人须知</w:t>
            </w:r>
            <w:bookmarkStart w:id="92" w:name="_GoBack"/>
            <w:bookmarkEnd w:id="92"/>
            <w:r>
              <w:rPr>
                <w:rFonts w:hint="eastAsia" w:ascii="宋体" w:hAnsi="宋体" w:eastAsia="宋体" w:cs="宋体"/>
                <w:spacing w:val="6"/>
                <w:sz w:val="24"/>
                <w:szCs w:val="24"/>
              </w:rPr>
              <w:t>”第</w:t>
            </w:r>
            <w:r>
              <w:rPr>
                <w:rFonts w:hint="eastAsia" w:ascii="宋体" w:hAnsi="宋体" w:eastAsia="宋体" w:cs="宋体"/>
                <w:spacing w:val="-33"/>
                <w:sz w:val="24"/>
                <w:szCs w:val="24"/>
              </w:rPr>
              <w:t xml:space="preserve"> </w:t>
            </w:r>
            <w:r>
              <w:rPr>
                <w:rFonts w:hint="eastAsia" w:ascii="宋体" w:hAnsi="宋体" w:eastAsia="宋体" w:cs="宋体"/>
                <w:spacing w:val="6"/>
                <w:sz w:val="24"/>
                <w:szCs w:val="24"/>
              </w:rPr>
              <w:t>3.3.1</w:t>
            </w:r>
            <w:r>
              <w:rPr>
                <w:rFonts w:hint="eastAsia" w:ascii="宋体" w:hAnsi="宋体" w:eastAsia="宋体" w:cs="宋体"/>
                <w:spacing w:val="-35"/>
                <w:sz w:val="24"/>
                <w:szCs w:val="24"/>
              </w:rPr>
              <w:t xml:space="preserve"> </w:t>
            </w:r>
            <w:r>
              <w:rPr>
                <w:rFonts w:hint="eastAsia" w:ascii="宋体" w:hAnsi="宋体" w:eastAsia="宋体" w:cs="宋体"/>
                <w:spacing w:val="6"/>
                <w:sz w:val="24"/>
                <w:szCs w:val="24"/>
              </w:rPr>
              <w:t>项规定</w:t>
            </w:r>
          </w:p>
        </w:tc>
      </w:tr>
      <w:tr w14:paraId="7B0641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711" w:type="dxa"/>
            <w:vMerge w:val="continue"/>
            <w:tcBorders>
              <w:top w:val="nil"/>
              <w:bottom w:val="nil"/>
            </w:tcBorders>
            <w:vAlign w:val="top"/>
          </w:tcPr>
          <w:p w14:paraId="27672F9E">
            <w:pPr>
              <w:rPr>
                <w:rFonts w:hint="eastAsia" w:ascii="宋体" w:hAnsi="宋体" w:eastAsia="宋体" w:cs="宋体"/>
                <w:sz w:val="24"/>
                <w:szCs w:val="24"/>
              </w:rPr>
            </w:pPr>
          </w:p>
        </w:tc>
        <w:tc>
          <w:tcPr>
            <w:tcW w:w="1051" w:type="dxa"/>
            <w:vMerge w:val="continue"/>
            <w:tcBorders>
              <w:top w:val="nil"/>
              <w:bottom w:val="nil"/>
            </w:tcBorders>
            <w:vAlign w:val="top"/>
          </w:tcPr>
          <w:p w14:paraId="3A4D1038">
            <w:pPr>
              <w:rPr>
                <w:rFonts w:hint="eastAsia" w:ascii="宋体" w:hAnsi="宋体" w:eastAsia="宋体" w:cs="宋体"/>
                <w:sz w:val="24"/>
                <w:szCs w:val="24"/>
              </w:rPr>
            </w:pPr>
          </w:p>
        </w:tc>
        <w:tc>
          <w:tcPr>
            <w:tcW w:w="2414" w:type="dxa"/>
            <w:vAlign w:val="center"/>
          </w:tcPr>
          <w:p w14:paraId="6CC95191">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left="42" w:leftChars="20" w:right="42" w:rightChars="20"/>
              <w:jc w:val="center"/>
              <w:textAlignment w:val="baseline"/>
              <w:rPr>
                <w:rFonts w:hint="eastAsia" w:ascii="宋体" w:hAnsi="宋体" w:eastAsia="宋体" w:cs="宋体"/>
                <w:sz w:val="24"/>
                <w:szCs w:val="24"/>
              </w:rPr>
            </w:pPr>
            <w:r>
              <w:rPr>
                <w:rFonts w:hint="eastAsia" w:ascii="宋体" w:hAnsi="宋体" w:eastAsia="宋体" w:cs="宋体"/>
                <w:spacing w:val="8"/>
                <w:sz w:val="24"/>
                <w:szCs w:val="24"/>
              </w:rPr>
              <w:t>投标承诺函</w:t>
            </w:r>
          </w:p>
        </w:tc>
        <w:tc>
          <w:tcPr>
            <w:tcW w:w="5666" w:type="dxa"/>
            <w:vAlign w:val="top"/>
          </w:tcPr>
          <w:p w14:paraId="0D72913B">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left="42" w:leftChars="20" w:right="42" w:rightChars="20"/>
              <w:textAlignment w:val="baseline"/>
              <w:rPr>
                <w:rFonts w:hint="eastAsia" w:ascii="宋体" w:hAnsi="宋体" w:eastAsia="宋体" w:cs="宋体"/>
                <w:sz w:val="24"/>
                <w:szCs w:val="24"/>
              </w:rPr>
            </w:pPr>
            <w:r>
              <w:rPr>
                <w:rFonts w:hint="eastAsia" w:ascii="宋体" w:hAnsi="宋体" w:eastAsia="宋体" w:cs="宋体"/>
                <w:spacing w:val="6"/>
                <w:sz w:val="24"/>
                <w:szCs w:val="24"/>
              </w:rPr>
              <w:t>符合第二章“投标人须知”第</w:t>
            </w:r>
            <w:r>
              <w:rPr>
                <w:rFonts w:hint="eastAsia" w:ascii="宋体" w:hAnsi="宋体" w:eastAsia="宋体" w:cs="宋体"/>
                <w:spacing w:val="-33"/>
                <w:sz w:val="24"/>
                <w:szCs w:val="24"/>
              </w:rPr>
              <w:t xml:space="preserve"> </w:t>
            </w:r>
            <w:r>
              <w:rPr>
                <w:rFonts w:hint="eastAsia" w:ascii="宋体" w:hAnsi="宋体" w:eastAsia="宋体" w:cs="宋体"/>
                <w:spacing w:val="6"/>
                <w:sz w:val="24"/>
                <w:szCs w:val="24"/>
              </w:rPr>
              <w:t>3.4.1</w:t>
            </w:r>
            <w:r>
              <w:rPr>
                <w:rFonts w:hint="eastAsia" w:ascii="宋体" w:hAnsi="宋体" w:eastAsia="宋体" w:cs="宋体"/>
                <w:spacing w:val="-35"/>
                <w:sz w:val="24"/>
                <w:szCs w:val="24"/>
              </w:rPr>
              <w:t xml:space="preserve"> </w:t>
            </w:r>
            <w:r>
              <w:rPr>
                <w:rFonts w:hint="eastAsia" w:ascii="宋体" w:hAnsi="宋体" w:eastAsia="宋体" w:cs="宋体"/>
                <w:spacing w:val="6"/>
                <w:sz w:val="24"/>
                <w:szCs w:val="24"/>
              </w:rPr>
              <w:t>项规定</w:t>
            </w:r>
          </w:p>
        </w:tc>
      </w:tr>
      <w:tr w14:paraId="61117F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jc w:val="center"/>
        </w:trPr>
        <w:tc>
          <w:tcPr>
            <w:tcW w:w="711" w:type="dxa"/>
            <w:tcBorders>
              <w:top w:val="nil"/>
              <w:bottom w:val="nil"/>
            </w:tcBorders>
            <w:vAlign w:val="top"/>
          </w:tcPr>
          <w:p w14:paraId="2C8F53A5">
            <w:pPr>
              <w:rPr>
                <w:rFonts w:hint="eastAsia" w:ascii="宋体" w:hAnsi="宋体" w:eastAsia="宋体" w:cs="宋体"/>
                <w:sz w:val="24"/>
                <w:szCs w:val="24"/>
              </w:rPr>
            </w:pPr>
          </w:p>
        </w:tc>
        <w:tc>
          <w:tcPr>
            <w:tcW w:w="1051" w:type="dxa"/>
            <w:tcBorders>
              <w:top w:val="nil"/>
              <w:bottom w:val="nil"/>
            </w:tcBorders>
            <w:vAlign w:val="top"/>
          </w:tcPr>
          <w:p w14:paraId="14CA66D9">
            <w:pPr>
              <w:rPr>
                <w:rFonts w:hint="eastAsia" w:ascii="宋体" w:hAnsi="宋体" w:eastAsia="宋体" w:cs="宋体"/>
                <w:sz w:val="24"/>
                <w:szCs w:val="24"/>
              </w:rPr>
            </w:pPr>
          </w:p>
        </w:tc>
        <w:tc>
          <w:tcPr>
            <w:tcW w:w="2414" w:type="dxa"/>
            <w:vAlign w:val="center"/>
          </w:tcPr>
          <w:p w14:paraId="32500F32">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left="42" w:leftChars="20" w:right="42" w:rightChars="20"/>
              <w:jc w:val="center"/>
              <w:textAlignment w:val="baseline"/>
              <w:rPr>
                <w:rFonts w:hint="eastAsia" w:ascii="宋体" w:hAnsi="宋体" w:eastAsia="宋体" w:cs="宋体"/>
                <w:spacing w:val="8"/>
                <w:sz w:val="24"/>
                <w:szCs w:val="24"/>
                <w:lang w:val="en-US" w:eastAsia="zh-CN"/>
              </w:rPr>
            </w:pPr>
            <w:r>
              <w:rPr>
                <w:rFonts w:hint="eastAsia" w:cs="宋体"/>
                <w:spacing w:val="8"/>
                <w:sz w:val="24"/>
                <w:szCs w:val="24"/>
                <w:lang w:val="en-US" w:eastAsia="zh-CN"/>
              </w:rPr>
              <w:t>分包</w:t>
            </w:r>
          </w:p>
        </w:tc>
        <w:tc>
          <w:tcPr>
            <w:tcW w:w="5666" w:type="dxa"/>
            <w:vAlign w:val="top"/>
          </w:tcPr>
          <w:p w14:paraId="7A8411C1">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left="42" w:leftChars="20" w:right="42" w:rightChars="20"/>
              <w:textAlignment w:val="baseline"/>
              <w:rPr>
                <w:rFonts w:hint="eastAsia" w:ascii="宋体" w:hAnsi="宋体" w:eastAsia="宋体" w:cs="宋体"/>
                <w:spacing w:val="6"/>
                <w:sz w:val="24"/>
                <w:szCs w:val="24"/>
              </w:rPr>
            </w:pPr>
            <w:r>
              <w:rPr>
                <w:rFonts w:hint="eastAsia" w:ascii="宋体" w:hAnsi="宋体" w:eastAsia="宋体" w:cs="宋体"/>
                <w:spacing w:val="6"/>
                <w:sz w:val="24"/>
                <w:szCs w:val="24"/>
              </w:rPr>
              <w:t>符合第二章“投标人须知”第</w:t>
            </w:r>
            <w:r>
              <w:rPr>
                <w:rFonts w:hint="eastAsia" w:ascii="宋体" w:hAnsi="宋体" w:eastAsia="宋体" w:cs="宋体"/>
                <w:spacing w:val="-33"/>
                <w:sz w:val="24"/>
                <w:szCs w:val="24"/>
              </w:rPr>
              <w:t xml:space="preserve"> </w:t>
            </w:r>
            <w:r>
              <w:rPr>
                <w:rFonts w:hint="eastAsia" w:cs="宋体"/>
                <w:spacing w:val="6"/>
                <w:sz w:val="24"/>
                <w:szCs w:val="24"/>
                <w:lang w:val="en-US" w:eastAsia="zh-CN"/>
              </w:rPr>
              <w:t>1</w:t>
            </w:r>
            <w:r>
              <w:rPr>
                <w:rFonts w:hint="eastAsia" w:ascii="宋体" w:hAnsi="宋体" w:eastAsia="宋体" w:cs="宋体"/>
                <w:spacing w:val="6"/>
                <w:sz w:val="24"/>
                <w:szCs w:val="24"/>
              </w:rPr>
              <w:t>.</w:t>
            </w:r>
            <w:r>
              <w:rPr>
                <w:rFonts w:hint="eastAsia" w:cs="宋体"/>
                <w:spacing w:val="6"/>
                <w:sz w:val="24"/>
                <w:szCs w:val="24"/>
                <w:lang w:val="en-US" w:eastAsia="zh-CN"/>
              </w:rPr>
              <w:t>10</w:t>
            </w:r>
            <w:r>
              <w:rPr>
                <w:rFonts w:hint="eastAsia" w:ascii="宋体" w:hAnsi="宋体" w:eastAsia="宋体" w:cs="宋体"/>
                <w:spacing w:val="6"/>
                <w:sz w:val="24"/>
                <w:szCs w:val="24"/>
              </w:rPr>
              <w:t>.1</w:t>
            </w:r>
            <w:r>
              <w:rPr>
                <w:rFonts w:hint="eastAsia" w:ascii="宋体" w:hAnsi="宋体" w:eastAsia="宋体" w:cs="宋体"/>
                <w:spacing w:val="-35"/>
                <w:sz w:val="24"/>
                <w:szCs w:val="24"/>
              </w:rPr>
              <w:t xml:space="preserve"> </w:t>
            </w:r>
            <w:r>
              <w:rPr>
                <w:rFonts w:hint="eastAsia" w:ascii="宋体" w:hAnsi="宋体" w:eastAsia="宋体" w:cs="宋体"/>
                <w:spacing w:val="6"/>
                <w:sz w:val="24"/>
                <w:szCs w:val="24"/>
              </w:rPr>
              <w:t>项规定</w:t>
            </w:r>
          </w:p>
        </w:tc>
      </w:tr>
    </w:tbl>
    <w:p w14:paraId="722C8787">
      <w:pPr>
        <w:rPr>
          <w:rFonts w:hint="eastAsia" w:ascii="宋体" w:hAnsi="宋体" w:eastAsia="宋体" w:cs="宋体"/>
          <w:sz w:val="21"/>
        </w:rPr>
      </w:pPr>
    </w:p>
    <w:p w14:paraId="2F315A33">
      <w:pPr>
        <w:rPr>
          <w:rFonts w:hint="eastAsia" w:ascii="宋体" w:hAnsi="宋体" w:eastAsia="宋体" w:cs="宋体"/>
          <w:sz w:val="21"/>
          <w:szCs w:val="21"/>
        </w:rPr>
        <w:sectPr>
          <w:footerReference r:id="rId21" w:type="default"/>
          <w:pgSz w:w="11906" w:h="16839"/>
          <w:pgMar w:top="1270" w:right="1463" w:bottom="1270" w:left="1463" w:header="0" w:footer="675" w:gutter="0"/>
          <w:pgNumType w:fmt="decimal"/>
          <w:cols w:space="0" w:num="1"/>
          <w:rtlGutter w:val="0"/>
          <w:docGrid w:linePitch="0" w:charSpace="0"/>
        </w:sectPr>
      </w:pPr>
    </w:p>
    <w:tbl>
      <w:tblPr>
        <w:tblStyle w:val="24"/>
        <w:tblW w:w="936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8"/>
        <w:gridCol w:w="1145"/>
        <w:gridCol w:w="2080"/>
        <w:gridCol w:w="5307"/>
      </w:tblGrid>
      <w:tr w14:paraId="571DA9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jc w:val="center"/>
        </w:trPr>
        <w:tc>
          <w:tcPr>
            <w:tcW w:w="1973" w:type="dxa"/>
            <w:gridSpan w:val="2"/>
            <w:vAlign w:val="center"/>
          </w:tcPr>
          <w:p w14:paraId="5F83A681">
            <w:pPr>
              <w:pStyle w:val="25"/>
              <w:spacing w:before="80" w:line="221" w:lineRule="auto"/>
              <w:ind w:left="573"/>
              <w:jc w:val="both"/>
              <w:rPr>
                <w:rFonts w:hint="eastAsia" w:ascii="宋体" w:hAnsi="宋体" w:eastAsia="宋体" w:cs="宋体"/>
                <w:sz w:val="24"/>
                <w:szCs w:val="24"/>
                <w:highlight w:val="none"/>
              </w:rPr>
            </w:pPr>
            <w:bookmarkStart w:id="54" w:name="bookmark41"/>
            <w:bookmarkEnd w:id="54"/>
            <w:bookmarkStart w:id="55" w:name="bookmark42"/>
            <w:bookmarkEnd w:id="55"/>
            <w:r>
              <w:rPr>
                <w:rFonts w:hint="eastAsia" w:ascii="宋体" w:hAnsi="宋体" w:eastAsia="宋体" w:cs="宋体"/>
                <w:b/>
                <w:bCs/>
                <w:spacing w:val="5"/>
                <w:sz w:val="24"/>
                <w:szCs w:val="24"/>
                <w:highlight w:val="none"/>
              </w:rPr>
              <w:t>条款号</w:t>
            </w:r>
          </w:p>
        </w:tc>
        <w:tc>
          <w:tcPr>
            <w:tcW w:w="2080" w:type="dxa"/>
            <w:vAlign w:val="center"/>
          </w:tcPr>
          <w:p w14:paraId="742EFF85">
            <w:pPr>
              <w:pStyle w:val="25"/>
              <w:spacing w:before="80" w:line="221" w:lineRule="auto"/>
              <w:ind w:left="791"/>
              <w:jc w:val="both"/>
              <w:rPr>
                <w:rFonts w:hint="eastAsia" w:ascii="宋体" w:hAnsi="宋体" w:eastAsia="宋体" w:cs="宋体"/>
                <w:sz w:val="24"/>
                <w:szCs w:val="24"/>
                <w:highlight w:val="none"/>
              </w:rPr>
            </w:pPr>
            <w:r>
              <w:rPr>
                <w:rFonts w:hint="eastAsia" w:ascii="宋体" w:hAnsi="宋体" w:eastAsia="宋体" w:cs="宋体"/>
                <w:b/>
                <w:bCs/>
                <w:spacing w:val="6"/>
                <w:sz w:val="24"/>
                <w:szCs w:val="24"/>
                <w:highlight w:val="none"/>
              </w:rPr>
              <w:t>条款内容</w:t>
            </w:r>
          </w:p>
        </w:tc>
        <w:tc>
          <w:tcPr>
            <w:tcW w:w="5307" w:type="dxa"/>
            <w:vAlign w:val="center"/>
          </w:tcPr>
          <w:p w14:paraId="57F70AB8">
            <w:pPr>
              <w:pStyle w:val="25"/>
              <w:spacing w:before="80" w:line="221" w:lineRule="auto"/>
              <w:ind w:left="2315"/>
              <w:jc w:val="both"/>
              <w:rPr>
                <w:rFonts w:hint="eastAsia" w:ascii="宋体" w:hAnsi="宋体" w:eastAsia="宋体" w:cs="宋体"/>
                <w:sz w:val="24"/>
                <w:szCs w:val="24"/>
                <w:highlight w:val="none"/>
              </w:rPr>
            </w:pPr>
            <w:r>
              <w:rPr>
                <w:rFonts w:hint="eastAsia" w:ascii="宋体" w:hAnsi="宋体" w:eastAsia="宋体" w:cs="宋体"/>
                <w:b/>
                <w:bCs/>
                <w:spacing w:val="6"/>
                <w:sz w:val="24"/>
                <w:szCs w:val="24"/>
                <w:highlight w:val="none"/>
              </w:rPr>
              <w:t>编列内容</w:t>
            </w:r>
          </w:p>
        </w:tc>
      </w:tr>
      <w:tr w14:paraId="487B72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jc w:val="center"/>
        </w:trPr>
        <w:tc>
          <w:tcPr>
            <w:tcW w:w="1973" w:type="dxa"/>
            <w:gridSpan w:val="2"/>
            <w:vAlign w:val="top"/>
          </w:tcPr>
          <w:p w14:paraId="5A653098">
            <w:pPr>
              <w:spacing w:line="328" w:lineRule="auto"/>
              <w:rPr>
                <w:rFonts w:hint="eastAsia" w:ascii="宋体" w:hAnsi="宋体" w:eastAsia="宋体" w:cs="宋体"/>
                <w:sz w:val="24"/>
                <w:szCs w:val="24"/>
              </w:rPr>
            </w:pPr>
          </w:p>
          <w:p w14:paraId="0455CFE9">
            <w:pPr>
              <w:pStyle w:val="25"/>
              <w:spacing w:before="65" w:line="268" w:lineRule="exact"/>
              <w:ind w:left="629"/>
              <w:rPr>
                <w:rFonts w:hint="eastAsia" w:ascii="宋体" w:hAnsi="宋体" w:eastAsia="宋体" w:cs="宋体"/>
                <w:sz w:val="24"/>
                <w:szCs w:val="24"/>
              </w:rPr>
            </w:pPr>
            <w:r>
              <w:rPr>
                <w:rFonts w:hint="eastAsia" w:ascii="宋体" w:hAnsi="宋体" w:eastAsia="宋体" w:cs="宋体"/>
                <w:spacing w:val="3"/>
                <w:position w:val="1"/>
                <w:sz w:val="24"/>
                <w:szCs w:val="24"/>
              </w:rPr>
              <w:t>2.2.1</w:t>
            </w:r>
          </w:p>
        </w:tc>
        <w:tc>
          <w:tcPr>
            <w:tcW w:w="2080" w:type="dxa"/>
            <w:vAlign w:val="top"/>
          </w:tcPr>
          <w:p w14:paraId="32D26EEE">
            <w:pPr>
              <w:pStyle w:val="25"/>
              <w:spacing w:before="237" w:line="228" w:lineRule="auto"/>
              <w:ind w:left="794"/>
              <w:rPr>
                <w:rFonts w:hint="eastAsia" w:ascii="宋体" w:hAnsi="宋体" w:eastAsia="宋体" w:cs="宋体"/>
                <w:sz w:val="24"/>
                <w:szCs w:val="24"/>
              </w:rPr>
            </w:pPr>
            <w:r>
              <w:rPr>
                <w:rFonts w:hint="eastAsia" w:ascii="宋体" w:hAnsi="宋体" w:eastAsia="宋体" w:cs="宋体"/>
                <w:spacing w:val="7"/>
                <w:sz w:val="24"/>
                <w:szCs w:val="24"/>
              </w:rPr>
              <w:t>分值构成</w:t>
            </w:r>
          </w:p>
          <w:p w14:paraId="7E7E035C">
            <w:pPr>
              <w:pStyle w:val="25"/>
              <w:spacing w:before="72" w:line="228" w:lineRule="auto"/>
              <w:ind w:left="615"/>
              <w:rPr>
                <w:rFonts w:hint="eastAsia" w:ascii="宋体" w:hAnsi="宋体" w:eastAsia="宋体" w:cs="宋体"/>
                <w:sz w:val="24"/>
                <w:szCs w:val="24"/>
              </w:rPr>
            </w:pPr>
            <w:r>
              <w:rPr>
                <w:rFonts w:hint="eastAsia" w:ascii="宋体" w:hAnsi="宋体" w:eastAsia="宋体" w:cs="宋体"/>
                <w:spacing w:val="-3"/>
                <w:sz w:val="24"/>
                <w:szCs w:val="24"/>
              </w:rPr>
              <w:t>(总分100分)</w:t>
            </w:r>
          </w:p>
        </w:tc>
        <w:tc>
          <w:tcPr>
            <w:tcW w:w="5307" w:type="dxa"/>
            <w:vAlign w:val="top"/>
          </w:tcPr>
          <w:p w14:paraId="5770C2E6">
            <w:pPr>
              <w:pStyle w:val="25"/>
              <w:spacing w:before="76" w:line="226" w:lineRule="auto"/>
              <w:ind w:left="115"/>
              <w:rPr>
                <w:rFonts w:hint="eastAsia" w:ascii="宋体" w:hAnsi="宋体" w:eastAsia="宋体" w:cs="宋体"/>
                <w:sz w:val="24"/>
                <w:szCs w:val="24"/>
              </w:rPr>
            </w:pPr>
            <w:r>
              <w:rPr>
                <w:rFonts w:hint="eastAsia" w:ascii="宋体" w:hAnsi="宋体" w:eastAsia="宋体" w:cs="宋体"/>
                <w:spacing w:val="6"/>
                <w:sz w:val="24"/>
                <w:szCs w:val="24"/>
              </w:rPr>
              <w:t>投标报价：30</w:t>
            </w:r>
            <w:r>
              <w:rPr>
                <w:rFonts w:hint="eastAsia" w:ascii="宋体" w:hAnsi="宋体" w:eastAsia="宋体" w:cs="宋体"/>
                <w:spacing w:val="-32"/>
                <w:sz w:val="24"/>
                <w:szCs w:val="24"/>
              </w:rPr>
              <w:t xml:space="preserve"> </w:t>
            </w:r>
            <w:r>
              <w:rPr>
                <w:rFonts w:hint="eastAsia" w:ascii="宋体" w:hAnsi="宋体" w:eastAsia="宋体" w:cs="宋体"/>
                <w:spacing w:val="6"/>
                <w:sz w:val="24"/>
                <w:szCs w:val="24"/>
              </w:rPr>
              <w:t>分</w:t>
            </w:r>
          </w:p>
          <w:p w14:paraId="52DE07E0">
            <w:pPr>
              <w:pStyle w:val="25"/>
              <w:spacing w:before="74" w:line="228" w:lineRule="auto"/>
              <w:ind w:left="115"/>
              <w:rPr>
                <w:rFonts w:hint="eastAsia" w:ascii="宋体" w:hAnsi="宋体" w:eastAsia="宋体" w:cs="宋体"/>
                <w:sz w:val="24"/>
                <w:szCs w:val="24"/>
              </w:rPr>
            </w:pPr>
            <w:r>
              <w:rPr>
                <w:rFonts w:hint="eastAsia" w:cs="宋体"/>
                <w:spacing w:val="2"/>
                <w:sz w:val="24"/>
                <w:szCs w:val="24"/>
                <w:lang w:val="en-US" w:eastAsia="zh-CN"/>
              </w:rPr>
              <w:t>技术</w:t>
            </w:r>
            <w:r>
              <w:rPr>
                <w:rFonts w:hint="eastAsia" w:ascii="宋体" w:hAnsi="宋体" w:eastAsia="宋体" w:cs="宋体"/>
                <w:spacing w:val="2"/>
                <w:sz w:val="24"/>
                <w:szCs w:val="24"/>
              </w:rPr>
              <w:t>标：</w:t>
            </w:r>
            <w:r>
              <w:rPr>
                <w:rFonts w:hint="eastAsia" w:cs="宋体"/>
                <w:spacing w:val="2"/>
                <w:sz w:val="24"/>
                <w:szCs w:val="24"/>
                <w:lang w:val="en-US" w:eastAsia="zh-CN"/>
              </w:rPr>
              <w:t>38</w:t>
            </w:r>
            <w:r>
              <w:rPr>
                <w:rFonts w:hint="eastAsia" w:ascii="宋体" w:hAnsi="宋体" w:eastAsia="宋体" w:cs="宋体"/>
                <w:spacing w:val="-36"/>
                <w:sz w:val="24"/>
                <w:szCs w:val="24"/>
              </w:rPr>
              <w:t xml:space="preserve"> </w:t>
            </w:r>
            <w:r>
              <w:rPr>
                <w:rFonts w:hint="eastAsia" w:ascii="宋体" w:hAnsi="宋体" w:eastAsia="宋体" w:cs="宋体"/>
                <w:spacing w:val="2"/>
                <w:sz w:val="24"/>
                <w:szCs w:val="24"/>
              </w:rPr>
              <w:t>分</w:t>
            </w:r>
          </w:p>
          <w:p w14:paraId="2AFF28BA">
            <w:pPr>
              <w:pStyle w:val="25"/>
              <w:spacing w:before="74" w:line="218" w:lineRule="auto"/>
              <w:ind w:left="113"/>
              <w:rPr>
                <w:rFonts w:hint="eastAsia" w:ascii="宋体" w:hAnsi="宋体" w:eastAsia="宋体" w:cs="宋体"/>
                <w:sz w:val="24"/>
                <w:szCs w:val="24"/>
              </w:rPr>
            </w:pPr>
            <w:r>
              <w:rPr>
                <w:rFonts w:hint="eastAsia" w:cs="宋体"/>
                <w:spacing w:val="2"/>
                <w:sz w:val="24"/>
                <w:szCs w:val="24"/>
                <w:lang w:val="en-US" w:eastAsia="zh-CN"/>
              </w:rPr>
              <w:t>综合</w:t>
            </w:r>
            <w:r>
              <w:rPr>
                <w:rFonts w:hint="eastAsia" w:ascii="宋体" w:hAnsi="宋体" w:eastAsia="宋体" w:cs="宋体"/>
                <w:spacing w:val="2"/>
                <w:sz w:val="24"/>
                <w:szCs w:val="24"/>
              </w:rPr>
              <w:t>标：</w:t>
            </w:r>
            <w:r>
              <w:rPr>
                <w:rFonts w:hint="eastAsia" w:cs="宋体"/>
                <w:spacing w:val="2"/>
                <w:sz w:val="24"/>
                <w:szCs w:val="24"/>
                <w:lang w:val="en-US" w:eastAsia="zh-CN"/>
              </w:rPr>
              <w:t>32</w:t>
            </w:r>
            <w:r>
              <w:rPr>
                <w:rFonts w:hint="eastAsia" w:ascii="宋体" w:hAnsi="宋体" w:eastAsia="宋体" w:cs="宋体"/>
                <w:spacing w:val="-35"/>
                <w:sz w:val="24"/>
                <w:szCs w:val="24"/>
              </w:rPr>
              <w:t xml:space="preserve"> </w:t>
            </w:r>
            <w:r>
              <w:rPr>
                <w:rFonts w:hint="eastAsia" w:ascii="宋体" w:hAnsi="宋体" w:eastAsia="宋体" w:cs="宋体"/>
                <w:spacing w:val="2"/>
                <w:sz w:val="24"/>
                <w:szCs w:val="24"/>
              </w:rPr>
              <w:t>分</w:t>
            </w:r>
          </w:p>
        </w:tc>
      </w:tr>
      <w:tr w14:paraId="51DCBE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jc w:val="center"/>
        </w:trPr>
        <w:tc>
          <w:tcPr>
            <w:tcW w:w="1973" w:type="dxa"/>
            <w:gridSpan w:val="2"/>
            <w:vAlign w:val="center"/>
          </w:tcPr>
          <w:p w14:paraId="713F5A4B">
            <w:pPr>
              <w:pStyle w:val="25"/>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rPr>
            </w:pPr>
            <w:r>
              <w:rPr>
                <w:rFonts w:hint="eastAsia" w:ascii="宋体" w:hAnsi="宋体" w:eastAsia="宋体" w:cs="宋体"/>
                <w:b/>
                <w:bCs/>
                <w:spacing w:val="5"/>
                <w:sz w:val="24"/>
                <w:szCs w:val="24"/>
              </w:rPr>
              <w:t>条款号</w:t>
            </w:r>
          </w:p>
        </w:tc>
        <w:tc>
          <w:tcPr>
            <w:tcW w:w="2080" w:type="dxa"/>
            <w:vAlign w:val="center"/>
          </w:tcPr>
          <w:p w14:paraId="5AE05FA2">
            <w:pPr>
              <w:pStyle w:val="25"/>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rPr>
            </w:pPr>
            <w:r>
              <w:rPr>
                <w:rFonts w:hint="eastAsia" w:ascii="宋体" w:hAnsi="宋体" w:eastAsia="宋体" w:cs="宋体"/>
                <w:b/>
                <w:bCs/>
                <w:spacing w:val="6"/>
                <w:sz w:val="24"/>
                <w:szCs w:val="24"/>
              </w:rPr>
              <w:t>评分因素</w:t>
            </w:r>
          </w:p>
        </w:tc>
        <w:tc>
          <w:tcPr>
            <w:tcW w:w="5307" w:type="dxa"/>
            <w:vAlign w:val="center"/>
          </w:tcPr>
          <w:p w14:paraId="4FCD5818">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2313"/>
              <w:jc w:val="both"/>
              <w:textAlignment w:val="baseline"/>
              <w:rPr>
                <w:rFonts w:hint="eastAsia" w:ascii="宋体" w:hAnsi="宋体" w:eastAsia="宋体" w:cs="宋体"/>
                <w:sz w:val="24"/>
                <w:szCs w:val="24"/>
              </w:rPr>
            </w:pPr>
            <w:r>
              <w:rPr>
                <w:rFonts w:hint="eastAsia" w:ascii="宋体" w:hAnsi="宋体" w:eastAsia="宋体" w:cs="宋体"/>
                <w:b/>
                <w:bCs/>
                <w:spacing w:val="6"/>
                <w:sz w:val="24"/>
                <w:szCs w:val="24"/>
              </w:rPr>
              <w:t>评分标准</w:t>
            </w:r>
          </w:p>
        </w:tc>
      </w:tr>
      <w:tr w14:paraId="0EFFCB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4" w:hRule="atLeast"/>
          <w:jc w:val="center"/>
        </w:trPr>
        <w:tc>
          <w:tcPr>
            <w:tcW w:w="828" w:type="dxa"/>
            <w:tcBorders>
              <w:bottom w:val="single" w:color="auto" w:sz="4" w:space="0"/>
            </w:tcBorders>
            <w:vAlign w:val="center"/>
          </w:tcPr>
          <w:p w14:paraId="0596368B">
            <w:pPr>
              <w:pStyle w:val="25"/>
              <w:spacing w:before="65" w:line="268" w:lineRule="exact"/>
              <w:jc w:val="center"/>
              <w:rPr>
                <w:rFonts w:hint="eastAsia" w:ascii="宋体" w:hAnsi="宋体" w:eastAsia="宋体" w:cs="宋体"/>
                <w:sz w:val="24"/>
                <w:szCs w:val="24"/>
              </w:rPr>
            </w:pPr>
            <w:r>
              <w:rPr>
                <w:rFonts w:hint="eastAsia" w:ascii="宋体" w:hAnsi="宋体" w:eastAsia="宋体" w:cs="宋体"/>
                <w:spacing w:val="3"/>
                <w:position w:val="1"/>
                <w:sz w:val="24"/>
                <w:szCs w:val="24"/>
              </w:rPr>
              <w:t>2.2.2</w:t>
            </w:r>
            <w:r>
              <w:rPr>
                <w:rFonts w:hint="eastAsia" w:ascii="宋体" w:hAnsi="宋体" w:eastAsia="宋体" w:cs="宋体"/>
                <w:spacing w:val="-2"/>
                <w:sz w:val="24"/>
                <w:szCs w:val="24"/>
              </w:rPr>
              <w:t>（1）</w:t>
            </w:r>
          </w:p>
        </w:tc>
        <w:tc>
          <w:tcPr>
            <w:tcW w:w="1145" w:type="dxa"/>
            <w:tcBorders>
              <w:bottom w:val="single" w:color="auto" w:sz="4" w:space="0"/>
            </w:tcBorders>
            <w:vAlign w:val="center"/>
          </w:tcPr>
          <w:p w14:paraId="13FCCAD8">
            <w:pPr>
              <w:pStyle w:val="25"/>
              <w:keepNext w:val="0"/>
              <w:keepLines w:val="0"/>
              <w:pageBreakBefore w:val="0"/>
              <w:widowControl/>
              <w:kinsoku w:val="0"/>
              <w:wordWrap/>
              <w:overflowPunct/>
              <w:topLinePunct w:val="0"/>
              <w:autoSpaceDE w:val="0"/>
              <w:autoSpaceDN w:val="0"/>
              <w:bidi w:val="0"/>
              <w:adjustRightInd w:val="0"/>
              <w:snapToGrid w:val="0"/>
              <w:spacing w:line="460" w:lineRule="exact"/>
              <w:ind w:left="0" w:right="0" w:firstLine="0"/>
              <w:jc w:val="center"/>
              <w:textAlignment w:val="baseline"/>
              <w:rPr>
                <w:rFonts w:hint="eastAsia" w:ascii="宋体" w:hAnsi="宋体" w:eastAsia="宋体" w:cs="宋体"/>
                <w:sz w:val="24"/>
                <w:szCs w:val="24"/>
              </w:rPr>
            </w:pPr>
            <w:r>
              <w:rPr>
                <w:rFonts w:hint="eastAsia" w:ascii="宋体" w:hAnsi="宋体" w:eastAsia="宋体" w:cs="宋体"/>
                <w:spacing w:val="6"/>
                <w:sz w:val="24"/>
                <w:szCs w:val="24"/>
              </w:rPr>
              <w:t>投标报价评分标准</w:t>
            </w:r>
          </w:p>
        </w:tc>
        <w:tc>
          <w:tcPr>
            <w:tcW w:w="2080" w:type="dxa"/>
            <w:vAlign w:val="center"/>
          </w:tcPr>
          <w:p w14:paraId="40183D62">
            <w:pPr>
              <w:pStyle w:val="25"/>
              <w:spacing w:before="65" w:line="226" w:lineRule="auto"/>
              <w:jc w:val="center"/>
              <w:rPr>
                <w:rFonts w:hint="eastAsia" w:ascii="宋体" w:hAnsi="宋体" w:eastAsia="宋体" w:cs="宋体"/>
                <w:sz w:val="24"/>
                <w:szCs w:val="24"/>
              </w:rPr>
            </w:pPr>
            <w:r>
              <w:rPr>
                <w:rFonts w:hint="eastAsia" w:ascii="宋体" w:hAnsi="宋体" w:eastAsia="宋体" w:cs="宋体"/>
                <w:spacing w:val="5"/>
                <w:sz w:val="24"/>
                <w:szCs w:val="24"/>
              </w:rPr>
              <w:t>投标报价（30分）</w:t>
            </w:r>
          </w:p>
        </w:tc>
        <w:tc>
          <w:tcPr>
            <w:tcW w:w="5307" w:type="dxa"/>
            <w:vAlign w:val="top"/>
          </w:tcPr>
          <w:p w14:paraId="368249D2">
            <w:pPr>
              <w:keepNext w:val="0"/>
              <w:keepLines w:val="0"/>
              <w:pageBreakBefore w:val="0"/>
              <w:widowControl/>
              <w:kinsoku/>
              <w:wordWrap/>
              <w:overflowPunct/>
              <w:topLinePunct w:val="0"/>
              <w:autoSpaceDE/>
              <w:autoSpaceDN/>
              <w:bidi w:val="0"/>
              <w:adjustRightInd/>
              <w:snapToGrid/>
              <w:spacing w:line="460" w:lineRule="exact"/>
              <w:ind w:left="42" w:leftChars="20" w:right="42" w:rightChars="20"/>
              <w:jc w:val="both"/>
              <w:textAlignment w:val="auto"/>
              <w:rPr>
                <w:rFonts w:hint="eastAsia" w:ascii="宋体" w:hAnsi="宋体" w:eastAsia="宋体" w:cs="宋体"/>
                <w:kern w:val="0"/>
                <w:sz w:val="24"/>
                <w:szCs w:val="24"/>
                <w:lang w:val="en-US" w:eastAsia="en-US" w:bidi="ar-SA"/>
              </w:rPr>
            </w:pPr>
            <w:r>
              <w:rPr>
                <w:rFonts w:hint="eastAsia" w:ascii="宋体" w:hAnsi="宋体" w:eastAsia="宋体" w:cs="宋体"/>
                <w:kern w:val="0"/>
                <w:sz w:val="24"/>
                <w:szCs w:val="24"/>
                <w:lang w:val="en-US" w:eastAsia="en-US" w:bidi="ar-SA"/>
              </w:rPr>
              <w:t>货物全部由小微企业制造的，对符合《政府采购促进中小企业发展管理办法》规</w:t>
            </w:r>
            <w:r>
              <w:rPr>
                <w:rFonts w:hint="eastAsia" w:ascii="宋体" w:hAnsi="宋体" w:eastAsia="宋体" w:cs="宋体"/>
                <w:kern w:val="0"/>
                <w:sz w:val="24"/>
                <w:szCs w:val="24"/>
                <w:highlight w:val="none"/>
                <w:lang w:val="en-US" w:eastAsia="en-US" w:bidi="ar-SA"/>
              </w:rPr>
              <w:t>定的投标人</w:t>
            </w:r>
            <w:r>
              <w:rPr>
                <w:rFonts w:hint="eastAsia" w:ascii="宋体" w:hAnsi="宋体" w:eastAsia="宋体" w:cs="宋体"/>
                <w:kern w:val="0"/>
                <w:sz w:val="24"/>
                <w:szCs w:val="24"/>
                <w:lang w:val="en-US" w:eastAsia="en-US" w:bidi="ar-SA"/>
              </w:rPr>
              <w:t>报</w:t>
            </w:r>
            <w:r>
              <w:rPr>
                <w:rFonts w:hint="eastAsia" w:ascii="宋体" w:hAnsi="宋体" w:eastAsia="宋体" w:cs="宋体"/>
                <w:kern w:val="0"/>
                <w:sz w:val="24"/>
                <w:szCs w:val="24"/>
                <w:highlight w:val="none"/>
                <w:lang w:val="en-US" w:eastAsia="en-US" w:bidi="ar-SA"/>
              </w:rPr>
              <w:t>价给予10%的价格扣除，</w:t>
            </w:r>
            <w:r>
              <w:rPr>
                <w:rFonts w:hint="eastAsia" w:ascii="宋体" w:hAnsi="宋体" w:eastAsia="宋体" w:cs="宋体"/>
                <w:kern w:val="0"/>
                <w:sz w:val="24"/>
                <w:szCs w:val="24"/>
                <w:lang w:val="en-US" w:eastAsia="en-US" w:bidi="ar-SA"/>
              </w:rPr>
              <w:t>用扣除后的价格参与评审。大中型企业向一家或者多家小微企业分包的采购项目，对于分包意向约定小微企业的合同份额占到合同总金额30%以上的，对大中型企业的报价给予4%的价格扣除，用扣除后的价格参加评审。</w:t>
            </w:r>
          </w:p>
          <w:p w14:paraId="16A53615">
            <w:pPr>
              <w:keepNext w:val="0"/>
              <w:keepLines w:val="0"/>
              <w:pageBreakBefore w:val="0"/>
              <w:widowControl/>
              <w:kinsoku/>
              <w:wordWrap/>
              <w:overflowPunct/>
              <w:topLinePunct w:val="0"/>
              <w:autoSpaceDE/>
              <w:autoSpaceDN/>
              <w:bidi w:val="0"/>
              <w:adjustRightInd/>
              <w:snapToGrid/>
              <w:spacing w:line="460" w:lineRule="exact"/>
              <w:ind w:left="42" w:leftChars="20" w:right="42" w:rightChars="20"/>
              <w:jc w:val="both"/>
              <w:textAlignment w:val="auto"/>
              <w:rPr>
                <w:rFonts w:hint="eastAsia" w:ascii="宋体" w:hAnsi="宋体" w:eastAsia="宋体" w:cs="宋体"/>
                <w:kern w:val="0"/>
                <w:sz w:val="24"/>
                <w:szCs w:val="24"/>
                <w:lang w:val="en-US" w:eastAsia="en-US" w:bidi="ar-SA"/>
              </w:rPr>
            </w:pPr>
            <w:r>
              <w:rPr>
                <w:rFonts w:hint="eastAsia" w:ascii="宋体" w:hAnsi="宋体" w:eastAsia="宋体" w:cs="宋体"/>
                <w:kern w:val="0"/>
                <w:sz w:val="24"/>
                <w:szCs w:val="24"/>
                <w:lang w:val="en-US" w:eastAsia="en-US" w:bidi="ar-SA"/>
              </w:rPr>
              <w:t>评标基准价：满足招标文件要求且评标报价最低的评标报价为评标基准价。</w:t>
            </w:r>
          </w:p>
          <w:p w14:paraId="627AE5D3">
            <w:pPr>
              <w:keepNext w:val="0"/>
              <w:keepLines w:val="0"/>
              <w:pageBreakBefore w:val="0"/>
              <w:widowControl/>
              <w:kinsoku/>
              <w:wordWrap/>
              <w:overflowPunct/>
              <w:topLinePunct w:val="0"/>
              <w:autoSpaceDE/>
              <w:autoSpaceDN/>
              <w:bidi w:val="0"/>
              <w:adjustRightInd/>
              <w:snapToGrid/>
              <w:spacing w:line="460" w:lineRule="exact"/>
              <w:ind w:left="42" w:leftChars="20" w:right="42" w:rightChars="20"/>
              <w:jc w:val="both"/>
              <w:textAlignment w:val="auto"/>
              <w:rPr>
                <w:rFonts w:hint="eastAsia" w:ascii="宋体" w:hAnsi="宋体" w:eastAsia="宋体" w:cs="宋体"/>
                <w:kern w:val="0"/>
                <w:sz w:val="24"/>
                <w:szCs w:val="24"/>
                <w:lang w:val="en-US" w:eastAsia="en-US" w:bidi="ar-SA"/>
              </w:rPr>
            </w:pPr>
            <w:r>
              <w:rPr>
                <w:rFonts w:hint="eastAsia" w:ascii="宋体" w:hAnsi="宋体" w:eastAsia="宋体" w:cs="宋体"/>
                <w:kern w:val="0"/>
                <w:sz w:val="24"/>
                <w:szCs w:val="24"/>
                <w:lang w:val="en-US" w:eastAsia="en-US" w:bidi="ar-SA"/>
              </w:rPr>
              <w:t>评标报价=投标报价－价格扣除部分</w:t>
            </w:r>
          </w:p>
          <w:p w14:paraId="6992EF04">
            <w:pPr>
              <w:pStyle w:val="25"/>
              <w:keepNext w:val="0"/>
              <w:keepLines w:val="0"/>
              <w:pageBreakBefore w:val="0"/>
              <w:widowControl/>
              <w:wordWrap/>
              <w:overflowPunct/>
              <w:topLinePunct w:val="0"/>
              <w:bidi w:val="0"/>
              <w:spacing w:line="460" w:lineRule="exact"/>
              <w:ind w:left="42" w:leftChars="20" w:right="42" w:rightChars="20"/>
              <w:jc w:val="both"/>
              <w:rPr>
                <w:rFonts w:hint="eastAsia" w:ascii="宋体" w:hAnsi="宋体" w:eastAsia="宋体" w:cs="宋体"/>
                <w:sz w:val="24"/>
                <w:szCs w:val="24"/>
              </w:rPr>
            </w:pPr>
            <w:r>
              <w:rPr>
                <w:rFonts w:hint="eastAsia" w:ascii="宋体" w:hAnsi="宋体" w:eastAsia="宋体" w:cs="宋体"/>
                <w:kern w:val="0"/>
                <w:sz w:val="24"/>
                <w:szCs w:val="24"/>
                <w:lang w:val="en-US" w:eastAsia="en-US" w:bidi="ar-SA"/>
              </w:rPr>
              <w:t>投标报价得分=(评标基准价/评标报价)×30</w:t>
            </w:r>
          </w:p>
        </w:tc>
      </w:tr>
      <w:tr w14:paraId="466F15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4" w:hRule="atLeast"/>
          <w:jc w:val="center"/>
        </w:trPr>
        <w:tc>
          <w:tcPr>
            <w:tcW w:w="828" w:type="dxa"/>
            <w:vMerge w:val="restart"/>
            <w:tcBorders>
              <w:top w:val="single" w:color="auto" w:sz="4" w:space="0"/>
              <w:left w:val="single" w:color="auto" w:sz="4" w:space="0"/>
              <w:bottom w:val="single" w:color="auto" w:sz="4" w:space="0"/>
              <w:right w:val="single" w:color="auto" w:sz="4" w:space="0"/>
            </w:tcBorders>
            <w:vAlign w:val="center"/>
          </w:tcPr>
          <w:p w14:paraId="22601700">
            <w:pPr>
              <w:pStyle w:val="25"/>
              <w:spacing w:before="65" w:line="268" w:lineRule="exact"/>
              <w:jc w:val="center"/>
              <w:rPr>
                <w:rFonts w:hint="eastAsia" w:ascii="宋体" w:hAnsi="宋体" w:eastAsia="宋体" w:cs="宋体"/>
                <w:sz w:val="24"/>
                <w:szCs w:val="24"/>
              </w:rPr>
            </w:pPr>
            <w:r>
              <w:rPr>
                <w:rFonts w:hint="eastAsia" w:ascii="宋体" w:hAnsi="宋体" w:eastAsia="宋体" w:cs="宋体"/>
                <w:spacing w:val="3"/>
                <w:position w:val="1"/>
                <w:sz w:val="24"/>
                <w:szCs w:val="24"/>
              </w:rPr>
              <w:t>2.2.2</w:t>
            </w:r>
            <w:r>
              <w:rPr>
                <w:rFonts w:hint="eastAsia" w:ascii="宋体" w:hAnsi="宋体" w:eastAsia="宋体" w:cs="宋体"/>
                <w:spacing w:val="-2"/>
                <w:sz w:val="24"/>
                <w:szCs w:val="24"/>
              </w:rPr>
              <w:t>（2）</w:t>
            </w:r>
          </w:p>
        </w:tc>
        <w:tc>
          <w:tcPr>
            <w:tcW w:w="1145" w:type="dxa"/>
            <w:vMerge w:val="restart"/>
            <w:tcBorders>
              <w:top w:val="single" w:color="auto" w:sz="4" w:space="0"/>
              <w:left w:val="single" w:color="auto" w:sz="4" w:space="0"/>
              <w:bottom w:val="single" w:color="auto" w:sz="4" w:space="0"/>
              <w:right w:val="single" w:color="auto" w:sz="4" w:space="0"/>
            </w:tcBorders>
            <w:vAlign w:val="center"/>
          </w:tcPr>
          <w:p w14:paraId="3DA68174">
            <w:pPr>
              <w:pStyle w:val="25"/>
              <w:spacing w:before="65" w:line="228" w:lineRule="auto"/>
              <w:ind w:left="115"/>
              <w:jc w:val="center"/>
              <w:rPr>
                <w:rFonts w:hint="eastAsia" w:ascii="宋体" w:hAnsi="宋体" w:eastAsia="宋体" w:cs="宋体"/>
                <w:kern w:val="0"/>
                <w:sz w:val="24"/>
                <w:szCs w:val="24"/>
                <w:lang w:val="en-US" w:eastAsia="en-US" w:bidi="ar-SA"/>
              </w:rPr>
            </w:pPr>
          </w:p>
          <w:p w14:paraId="214E4130">
            <w:pPr>
              <w:pStyle w:val="25"/>
              <w:spacing w:before="65" w:line="228" w:lineRule="auto"/>
              <w:jc w:val="center"/>
              <w:rPr>
                <w:rFonts w:hint="eastAsia" w:ascii="宋体" w:hAnsi="宋体" w:eastAsia="宋体" w:cs="宋体"/>
                <w:spacing w:val="5"/>
                <w:sz w:val="24"/>
                <w:szCs w:val="24"/>
              </w:rPr>
            </w:pPr>
            <w:r>
              <w:rPr>
                <w:rFonts w:hint="eastAsia" w:ascii="宋体" w:hAnsi="宋体" w:eastAsia="宋体" w:cs="宋体"/>
                <w:kern w:val="0"/>
                <w:sz w:val="24"/>
                <w:szCs w:val="24"/>
                <w:lang w:val="en-US" w:eastAsia="en-US" w:bidi="ar-SA"/>
              </w:rPr>
              <w:t>技术标</w:t>
            </w:r>
            <w:r>
              <w:rPr>
                <w:rFonts w:hint="eastAsia" w:ascii="宋体" w:hAnsi="宋体" w:eastAsia="宋体" w:cs="宋体"/>
                <w:spacing w:val="8"/>
                <w:sz w:val="24"/>
                <w:szCs w:val="24"/>
              </w:rPr>
              <w:t>评分标</w:t>
            </w:r>
            <w:r>
              <w:rPr>
                <w:rFonts w:hint="eastAsia" w:ascii="宋体" w:hAnsi="宋体" w:eastAsia="宋体" w:cs="宋体"/>
                <w:spacing w:val="5"/>
                <w:sz w:val="24"/>
                <w:szCs w:val="24"/>
              </w:rPr>
              <w:t>准</w:t>
            </w:r>
          </w:p>
          <w:p w14:paraId="17330E78">
            <w:pPr>
              <w:pStyle w:val="25"/>
              <w:spacing w:before="65" w:line="228" w:lineRule="auto"/>
              <w:jc w:val="center"/>
              <w:rPr>
                <w:rFonts w:hint="eastAsia" w:ascii="宋体" w:hAnsi="宋体" w:eastAsia="宋体" w:cs="宋体"/>
                <w:sz w:val="24"/>
                <w:szCs w:val="24"/>
                <w:lang w:eastAsia="zh-CN"/>
              </w:rPr>
            </w:pPr>
            <w:r>
              <w:rPr>
                <w:rFonts w:hint="eastAsia" w:cs="宋体"/>
                <w:spacing w:val="5"/>
                <w:sz w:val="24"/>
                <w:szCs w:val="24"/>
                <w:lang w:eastAsia="zh-CN"/>
              </w:rPr>
              <w:t>（</w:t>
            </w:r>
            <w:r>
              <w:rPr>
                <w:rFonts w:hint="eastAsia" w:cs="宋体"/>
                <w:spacing w:val="5"/>
                <w:sz w:val="24"/>
                <w:szCs w:val="24"/>
                <w:lang w:val="en-US" w:eastAsia="zh-CN"/>
              </w:rPr>
              <w:t>38分</w:t>
            </w:r>
            <w:r>
              <w:rPr>
                <w:rFonts w:hint="eastAsia" w:cs="宋体"/>
                <w:spacing w:val="5"/>
                <w:sz w:val="24"/>
                <w:szCs w:val="24"/>
                <w:lang w:eastAsia="zh-CN"/>
              </w:rPr>
              <w:t>）</w:t>
            </w:r>
          </w:p>
        </w:tc>
        <w:tc>
          <w:tcPr>
            <w:tcW w:w="2080" w:type="dxa"/>
            <w:tcBorders>
              <w:left w:val="single" w:color="auto" w:sz="4" w:space="0"/>
            </w:tcBorders>
            <w:vAlign w:val="center"/>
          </w:tcPr>
          <w:p w14:paraId="187BD51E">
            <w:pPr>
              <w:keepNext w:val="0"/>
              <w:keepLines w:val="0"/>
              <w:pageBreakBefore w:val="0"/>
              <w:widowControl/>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4"/>
                <w:szCs w:val="24"/>
                <w:lang w:val="en-US" w:eastAsia="zh-CN"/>
              </w:rPr>
            </w:pPr>
            <w:r>
              <w:rPr>
                <w:rFonts w:hint="eastAsia" w:ascii="宋体" w:hAnsi="宋体" w:eastAsia="宋体" w:cs="宋体"/>
                <w:kern w:val="0"/>
                <w:sz w:val="24"/>
                <w:szCs w:val="24"/>
                <w:highlight w:val="none"/>
                <w:lang w:val="en-US" w:eastAsia="en-US" w:bidi="ar-SA"/>
              </w:rPr>
              <w:t>技术参数</w:t>
            </w:r>
            <w:r>
              <w:rPr>
                <w:rFonts w:hint="eastAsia" w:ascii="宋体" w:hAnsi="宋体" w:eastAsia="宋体" w:cs="宋体"/>
                <w:kern w:val="0"/>
                <w:sz w:val="24"/>
                <w:szCs w:val="24"/>
                <w:highlight w:val="none"/>
                <w:lang w:val="en-US" w:eastAsia="zh-CN" w:bidi="ar-SA"/>
              </w:rPr>
              <w:t>（36分）</w:t>
            </w:r>
          </w:p>
        </w:tc>
        <w:tc>
          <w:tcPr>
            <w:tcW w:w="5307" w:type="dxa"/>
            <w:vAlign w:val="center"/>
          </w:tcPr>
          <w:p w14:paraId="4C48F18F">
            <w:pPr>
              <w:keepNext w:val="0"/>
              <w:keepLines w:val="0"/>
              <w:pageBreakBefore w:val="0"/>
              <w:widowControl/>
              <w:kinsoku/>
              <w:wordWrap/>
              <w:overflowPunct/>
              <w:topLinePunct w:val="0"/>
              <w:autoSpaceDE/>
              <w:autoSpaceDN/>
              <w:bidi w:val="0"/>
              <w:adjustRightInd/>
              <w:snapToGrid/>
              <w:spacing w:line="460" w:lineRule="exact"/>
              <w:ind w:left="42" w:leftChars="20" w:right="42" w:rightChars="20"/>
              <w:jc w:val="both"/>
              <w:textAlignment w:val="auto"/>
              <w:rPr>
                <w:rFonts w:hint="eastAsia" w:ascii="宋体" w:hAnsi="宋体" w:eastAsia="宋体" w:cs="宋体"/>
                <w:kern w:val="0"/>
                <w:sz w:val="24"/>
                <w:szCs w:val="24"/>
                <w:lang w:val="en-US" w:eastAsia="en-US" w:bidi="ar-SA"/>
              </w:rPr>
            </w:pPr>
            <w:r>
              <w:rPr>
                <w:rFonts w:hint="eastAsia" w:ascii="宋体" w:hAnsi="宋体" w:eastAsia="宋体" w:cs="宋体"/>
                <w:kern w:val="0"/>
                <w:sz w:val="24"/>
                <w:szCs w:val="24"/>
                <w:lang w:val="en-US" w:eastAsia="en-US" w:bidi="ar-SA"/>
              </w:rPr>
              <w:t>投标货物的技术参数、技术性能满足招标文件要求得36分，</w:t>
            </w:r>
            <w:r>
              <w:rPr>
                <w:rFonts w:hint="eastAsia" w:ascii="宋体" w:hAnsi="宋体" w:eastAsia="宋体" w:cs="宋体"/>
                <w:kern w:val="0"/>
                <w:sz w:val="24"/>
                <w:szCs w:val="24"/>
                <w:highlight w:val="none"/>
                <w:lang w:val="en-US" w:eastAsia="en-US" w:bidi="ar-SA"/>
              </w:rPr>
              <w:t>标</w:t>
            </w:r>
            <w:r>
              <w:rPr>
                <w:rFonts w:hint="eastAsia" w:ascii="宋体" w:hAnsi="宋体" w:eastAsia="宋体" w:cs="宋体"/>
                <w:spacing w:val="6"/>
                <w:sz w:val="24"/>
                <w:szCs w:val="24"/>
                <w:highlight w:val="none"/>
                <w:lang w:val="de-DE"/>
              </w:rPr>
              <w:t>★</w:t>
            </w:r>
            <w:r>
              <w:rPr>
                <w:rFonts w:hint="eastAsia" w:ascii="宋体" w:hAnsi="宋体" w:eastAsia="宋体" w:cs="宋体"/>
                <w:kern w:val="0"/>
                <w:sz w:val="24"/>
                <w:szCs w:val="24"/>
                <w:highlight w:val="none"/>
                <w:lang w:val="en-US" w:eastAsia="en-US" w:bidi="ar-SA"/>
              </w:rPr>
              <w:t>技术参数每有一项不满足在36分基础上扣</w:t>
            </w:r>
            <w:r>
              <w:rPr>
                <w:rFonts w:hint="eastAsia" w:ascii="宋体" w:hAnsi="宋体" w:cs="宋体"/>
                <w:color w:val="000000" w:themeColor="text1"/>
                <w:kern w:val="0"/>
                <w:sz w:val="24"/>
                <w:szCs w:val="24"/>
                <w:highlight w:val="none"/>
                <w:lang w:val="en-US" w:eastAsia="zh-CN" w:bidi="ar-SA"/>
                <w14:textFill>
                  <w14:solidFill>
                    <w14:schemeClr w14:val="tx1"/>
                  </w14:solidFill>
                </w14:textFill>
              </w:rPr>
              <w:t>3</w:t>
            </w:r>
            <w:r>
              <w:rPr>
                <w:rFonts w:hint="eastAsia" w:ascii="宋体" w:hAnsi="宋体" w:eastAsia="宋体" w:cs="宋体"/>
                <w:color w:val="000000" w:themeColor="text1"/>
                <w:kern w:val="0"/>
                <w:sz w:val="24"/>
                <w:szCs w:val="24"/>
                <w:highlight w:val="none"/>
                <w:lang w:val="en-US" w:eastAsia="en-US" w:bidi="ar-SA"/>
                <w14:textFill>
                  <w14:solidFill>
                    <w14:schemeClr w14:val="tx1"/>
                  </w14:solidFill>
                </w14:textFill>
              </w:rPr>
              <w:t>分</w:t>
            </w:r>
            <w:r>
              <w:rPr>
                <w:rFonts w:hint="eastAsia" w:ascii="宋体" w:hAnsi="宋体" w:eastAsia="宋体" w:cs="宋体"/>
                <w:kern w:val="0"/>
                <w:sz w:val="24"/>
                <w:szCs w:val="24"/>
                <w:highlight w:val="none"/>
                <w:lang w:val="en-US" w:eastAsia="en-US" w:bidi="ar-SA"/>
              </w:rPr>
              <w:t>，其余一般技术参数每有一项不满足扣1分，扣完为止。注：加</w:t>
            </w:r>
            <w:r>
              <w:rPr>
                <w:rFonts w:hint="eastAsia" w:ascii="宋体" w:hAnsi="宋体" w:eastAsia="宋体" w:cs="宋体"/>
                <w:spacing w:val="6"/>
                <w:sz w:val="24"/>
                <w:szCs w:val="24"/>
                <w:highlight w:val="none"/>
                <w:lang w:val="de-DE"/>
              </w:rPr>
              <w:t>★</w:t>
            </w:r>
            <w:r>
              <w:rPr>
                <w:rFonts w:hint="eastAsia" w:ascii="宋体" w:hAnsi="宋体" w:eastAsia="宋体" w:cs="宋体"/>
                <w:kern w:val="0"/>
                <w:sz w:val="24"/>
                <w:szCs w:val="24"/>
                <w:highlight w:val="none"/>
                <w:lang w:val="en-US" w:eastAsia="en-US" w:bidi="ar-SA"/>
              </w:rPr>
              <w:t>参数及正偏离参数必须提供技术支持材料，否则按加</w:t>
            </w:r>
            <w:r>
              <w:rPr>
                <w:rFonts w:hint="eastAsia" w:ascii="宋体" w:hAnsi="宋体" w:eastAsia="宋体" w:cs="宋体"/>
                <w:spacing w:val="6"/>
                <w:sz w:val="24"/>
                <w:szCs w:val="24"/>
                <w:highlight w:val="none"/>
                <w:lang w:val="de-DE"/>
              </w:rPr>
              <w:t>★</w:t>
            </w:r>
            <w:r>
              <w:rPr>
                <w:rFonts w:hint="eastAsia" w:ascii="宋体" w:hAnsi="宋体" w:eastAsia="宋体" w:cs="宋体"/>
                <w:kern w:val="0"/>
                <w:sz w:val="24"/>
                <w:szCs w:val="24"/>
                <w:highlight w:val="none"/>
                <w:lang w:val="en-US" w:eastAsia="en-US" w:bidi="ar-SA"/>
              </w:rPr>
              <w:t>参</w:t>
            </w:r>
            <w:r>
              <w:rPr>
                <w:rFonts w:hint="eastAsia" w:ascii="宋体" w:hAnsi="宋体" w:eastAsia="宋体" w:cs="宋体"/>
                <w:kern w:val="0"/>
                <w:sz w:val="24"/>
                <w:szCs w:val="24"/>
                <w:lang w:val="en-US" w:eastAsia="en-US" w:bidi="ar-SA"/>
              </w:rPr>
              <w:t xml:space="preserve">数不满足要求或正偏离项不予认可；其余一般技术参数要求提供证明文件的，应提供相应技术支持材料，未要求提供的，可不提供技术支持资料，但须如实响应，否则按负偏离处理。 </w:t>
            </w:r>
          </w:p>
          <w:p w14:paraId="112E5BD3">
            <w:pPr>
              <w:keepNext w:val="0"/>
              <w:keepLines w:val="0"/>
              <w:pageBreakBefore w:val="0"/>
              <w:widowControl/>
              <w:kinsoku/>
              <w:wordWrap/>
              <w:overflowPunct/>
              <w:topLinePunct w:val="0"/>
              <w:autoSpaceDE/>
              <w:autoSpaceDN/>
              <w:bidi w:val="0"/>
              <w:adjustRightInd/>
              <w:snapToGrid/>
              <w:spacing w:line="460" w:lineRule="exact"/>
              <w:ind w:left="42" w:leftChars="20" w:right="42" w:rightChars="20"/>
              <w:jc w:val="both"/>
              <w:textAlignment w:val="auto"/>
              <w:rPr>
                <w:rFonts w:hint="eastAsia" w:ascii="宋体" w:hAnsi="宋体" w:eastAsia="宋体" w:cs="宋体"/>
                <w:kern w:val="0"/>
                <w:sz w:val="24"/>
                <w:szCs w:val="24"/>
                <w:lang w:val="en-US" w:eastAsia="en-US" w:bidi="ar-SA"/>
              </w:rPr>
            </w:pPr>
            <w:r>
              <w:rPr>
                <w:rFonts w:hint="eastAsia" w:ascii="宋体" w:hAnsi="宋体" w:eastAsia="宋体" w:cs="宋体"/>
                <w:kern w:val="0"/>
                <w:sz w:val="24"/>
                <w:szCs w:val="24"/>
                <w:lang w:val="en-US" w:eastAsia="en-US" w:bidi="ar-SA"/>
              </w:rPr>
              <w:t>注：（1）投标人须提供响应招标文件要求的产品注册检验报告或产品说明书或所投产品的公开发行的宣传彩页，且对提供材料的真实性负责，并承担相应的法律责任。上述技术支持资料应是中文，如是外文应提供对应的中文翻译说明，评标以中文翻译内容为准。</w:t>
            </w:r>
          </w:p>
          <w:p w14:paraId="5C41E7D8">
            <w:pPr>
              <w:keepNext w:val="0"/>
              <w:keepLines w:val="0"/>
              <w:pageBreakBefore w:val="0"/>
              <w:widowControl/>
              <w:kinsoku/>
              <w:wordWrap/>
              <w:overflowPunct/>
              <w:topLinePunct w:val="0"/>
              <w:autoSpaceDE/>
              <w:autoSpaceDN/>
              <w:bidi w:val="0"/>
              <w:adjustRightInd/>
              <w:snapToGrid/>
              <w:spacing w:line="460" w:lineRule="exact"/>
              <w:ind w:left="42" w:leftChars="20" w:right="42" w:rightChars="20"/>
              <w:jc w:val="both"/>
              <w:textAlignment w:val="auto"/>
              <w:rPr>
                <w:rFonts w:hint="eastAsia" w:ascii="宋体" w:hAnsi="宋体" w:eastAsia="宋体" w:cs="宋体"/>
                <w:kern w:val="0"/>
                <w:sz w:val="24"/>
                <w:szCs w:val="24"/>
                <w:lang w:val="en-US" w:eastAsia="en-US" w:bidi="ar-SA"/>
              </w:rPr>
            </w:pPr>
            <w:r>
              <w:rPr>
                <w:rFonts w:hint="eastAsia" w:ascii="宋体" w:hAnsi="宋体" w:eastAsia="宋体" w:cs="宋体"/>
                <w:kern w:val="0"/>
                <w:sz w:val="24"/>
                <w:szCs w:val="24"/>
                <w:lang w:val="en-US" w:eastAsia="en-US" w:bidi="ar-SA"/>
              </w:rPr>
              <w:t xml:space="preserve">（2）投标人在投标文件中《技术要求响应与偏差表》的偏差说明处填写“符合”，但在提供的证明文件中并未找到该条款“符合”的依据，此条款将按负偏离进行打分。 </w:t>
            </w:r>
          </w:p>
          <w:p w14:paraId="654A94B1">
            <w:pPr>
              <w:keepNext w:val="0"/>
              <w:keepLines w:val="0"/>
              <w:pageBreakBefore w:val="0"/>
              <w:widowControl/>
              <w:kinsoku/>
              <w:wordWrap/>
              <w:overflowPunct/>
              <w:topLinePunct w:val="0"/>
              <w:autoSpaceDE/>
              <w:autoSpaceDN/>
              <w:bidi w:val="0"/>
              <w:adjustRightInd/>
              <w:snapToGrid/>
              <w:spacing w:line="460" w:lineRule="exact"/>
              <w:ind w:left="42" w:leftChars="20" w:right="42" w:rightChars="20"/>
              <w:jc w:val="both"/>
              <w:textAlignment w:val="auto"/>
              <w:rPr>
                <w:rFonts w:hint="eastAsia" w:ascii="宋体" w:hAnsi="宋体" w:eastAsia="宋体" w:cs="宋体"/>
                <w:kern w:val="0"/>
                <w:sz w:val="24"/>
                <w:szCs w:val="24"/>
                <w:lang w:val="en-US" w:eastAsia="en-US" w:bidi="ar-SA"/>
              </w:rPr>
            </w:pPr>
            <w:r>
              <w:rPr>
                <w:rFonts w:hint="eastAsia" w:ascii="宋体" w:hAnsi="宋体" w:eastAsia="宋体" w:cs="宋体"/>
                <w:kern w:val="0"/>
                <w:sz w:val="24"/>
                <w:szCs w:val="24"/>
                <w:lang w:val="en-US" w:eastAsia="en-US" w:bidi="ar-SA"/>
              </w:rPr>
              <w:t>（3）各投标人投标文件中标注加</w:t>
            </w:r>
            <w:r>
              <w:rPr>
                <w:rFonts w:hint="eastAsia" w:ascii="宋体" w:hAnsi="宋体" w:eastAsia="宋体" w:cs="宋体"/>
                <w:spacing w:val="6"/>
                <w:sz w:val="24"/>
                <w:szCs w:val="24"/>
                <w:lang w:val="de-DE"/>
              </w:rPr>
              <w:t>★</w:t>
            </w:r>
            <w:r>
              <w:rPr>
                <w:rFonts w:hint="eastAsia" w:ascii="宋体" w:hAnsi="宋体" w:eastAsia="宋体" w:cs="宋体"/>
                <w:kern w:val="0"/>
                <w:sz w:val="24"/>
                <w:szCs w:val="24"/>
                <w:lang w:val="en-US" w:eastAsia="en-US" w:bidi="ar-SA"/>
              </w:rPr>
              <w:t>技术参数及其他所需提供证明材料的页码，否则因此导致评委无法判断偏离情况的，后果投标人自负。</w:t>
            </w:r>
          </w:p>
          <w:p w14:paraId="26060E40">
            <w:pPr>
              <w:keepNext w:val="0"/>
              <w:keepLines w:val="0"/>
              <w:pageBreakBefore w:val="0"/>
              <w:widowControl/>
              <w:kinsoku/>
              <w:wordWrap/>
              <w:overflowPunct/>
              <w:topLinePunct w:val="0"/>
              <w:autoSpaceDE/>
              <w:autoSpaceDN/>
              <w:bidi w:val="0"/>
              <w:adjustRightInd/>
              <w:snapToGrid/>
              <w:spacing w:line="460" w:lineRule="exact"/>
              <w:ind w:left="42" w:leftChars="20" w:right="42" w:rightChars="20"/>
              <w:jc w:val="both"/>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en-US" w:bidi="ar-SA"/>
              </w:rPr>
              <w:t>（4）投标人应保证其资料的真实性、有效性，一经发现有虚假资料，招标人有权取消其中标资格，由此产生的损失，由投标人承担。</w:t>
            </w:r>
          </w:p>
        </w:tc>
      </w:tr>
      <w:tr w14:paraId="68B114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5" w:hRule="atLeast"/>
          <w:jc w:val="center"/>
        </w:trPr>
        <w:tc>
          <w:tcPr>
            <w:tcW w:w="828" w:type="dxa"/>
            <w:vMerge w:val="continue"/>
            <w:tcBorders>
              <w:top w:val="single" w:color="auto" w:sz="4" w:space="0"/>
              <w:left w:val="single" w:color="auto" w:sz="4" w:space="0"/>
              <w:bottom w:val="single" w:color="auto" w:sz="4" w:space="0"/>
            </w:tcBorders>
            <w:vAlign w:val="top"/>
          </w:tcPr>
          <w:p w14:paraId="134105DD">
            <w:pPr>
              <w:rPr>
                <w:rFonts w:hint="eastAsia" w:ascii="宋体" w:hAnsi="宋体" w:eastAsia="宋体" w:cs="宋体"/>
                <w:sz w:val="24"/>
                <w:szCs w:val="24"/>
              </w:rPr>
            </w:pPr>
          </w:p>
        </w:tc>
        <w:tc>
          <w:tcPr>
            <w:tcW w:w="1145" w:type="dxa"/>
            <w:vMerge w:val="continue"/>
            <w:tcBorders>
              <w:top w:val="single" w:color="auto" w:sz="4" w:space="0"/>
              <w:bottom w:val="single" w:color="auto" w:sz="4" w:space="0"/>
              <w:right w:val="single" w:color="auto" w:sz="4" w:space="0"/>
            </w:tcBorders>
            <w:vAlign w:val="top"/>
          </w:tcPr>
          <w:p w14:paraId="4341666F">
            <w:pPr>
              <w:rPr>
                <w:rFonts w:hint="eastAsia" w:ascii="宋体" w:hAnsi="宋体" w:eastAsia="宋体" w:cs="宋体"/>
                <w:sz w:val="24"/>
                <w:szCs w:val="24"/>
              </w:rPr>
            </w:pPr>
          </w:p>
        </w:tc>
        <w:tc>
          <w:tcPr>
            <w:tcW w:w="2080" w:type="dxa"/>
            <w:tcBorders>
              <w:left w:val="single" w:color="auto" w:sz="4" w:space="0"/>
            </w:tcBorders>
            <w:vAlign w:val="center"/>
          </w:tcPr>
          <w:p w14:paraId="59EC6BC5">
            <w:pPr>
              <w:keepNext w:val="0"/>
              <w:keepLines w:val="0"/>
              <w:pageBreakBefore w:val="0"/>
              <w:widowControl/>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kern w:val="0"/>
                <w:sz w:val="24"/>
                <w:szCs w:val="24"/>
                <w:highlight w:val="none"/>
                <w:lang w:val="en-US" w:eastAsia="en-US" w:bidi="ar-SA"/>
              </w:rPr>
            </w:pPr>
            <w:r>
              <w:rPr>
                <w:rFonts w:hint="eastAsia" w:ascii="宋体" w:hAnsi="宋体" w:eastAsia="宋体" w:cs="宋体"/>
                <w:kern w:val="0"/>
                <w:sz w:val="24"/>
                <w:szCs w:val="24"/>
                <w:highlight w:val="none"/>
                <w:lang w:val="en-US" w:eastAsia="en-US" w:bidi="ar-SA"/>
              </w:rPr>
              <w:t>环保标志产品清单</w:t>
            </w:r>
          </w:p>
          <w:p w14:paraId="57490F68">
            <w:pPr>
              <w:keepNext w:val="0"/>
              <w:keepLines w:val="0"/>
              <w:pageBreakBefore w:val="0"/>
              <w:widowControl/>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4"/>
                <w:szCs w:val="24"/>
                <w:lang w:eastAsia="zh-CN"/>
              </w:rPr>
            </w:pPr>
            <w:r>
              <w:rPr>
                <w:rFonts w:hint="eastAsia" w:ascii="宋体" w:hAnsi="宋体" w:eastAsia="宋体" w:cs="宋体"/>
                <w:kern w:val="0"/>
                <w:sz w:val="24"/>
                <w:szCs w:val="24"/>
                <w:highlight w:val="none"/>
                <w:lang w:val="en-US" w:eastAsia="zh-CN" w:bidi="ar-SA"/>
              </w:rPr>
              <w:t>（1分）</w:t>
            </w:r>
          </w:p>
        </w:tc>
        <w:tc>
          <w:tcPr>
            <w:tcW w:w="5307" w:type="dxa"/>
            <w:vAlign w:val="center"/>
          </w:tcPr>
          <w:p w14:paraId="49464BB5">
            <w:pPr>
              <w:keepNext w:val="0"/>
              <w:keepLines w:val="0"/>
              <w:pageBreakBefore w:val="0"/>
              <w:widowControl/>
              <w:kinsoku/>
              <w:wordWrap/>
              <w:overflowPunct/>
              <w:topLinePunct w:val="0"/>
              <w:autoSpaceDE/>
              <w:autoSpaceDN/>
              <w:bidi w:val="0"/>
              <w:adjustRightInd/>
              <w:snapToGrid/>
              <w:spacing w:line="460" w:lineRule="exact"/>
              <w:ind w:left="42" w:leftChars="20" w:right="42" w:rightChars="20"/>
              <w:jc w:val="left"/>
              <w:textAlignment w:val="auto"/>
              <w:rPr>
                <w:rFonts w:hint="eastAsia" w:ascii="宋体" w:hAnsi="宋体" w:eastAsia="宋体" w:cs="宋体"/>
                <w:sz w:val="24"/>
                <w:szCs w:val="24"/>
              </w:rPr>
            </w:pPr>
            <w:r>
              <w:rPr>
                <w:rFonts w:hint="eastAsia" w:ascii="宋体" w:hAnsi="宋体" w:eastAsia="宋体" w:cs="宋体"/>
                <w:sz w:val="24"/>
                <w:szCs w:val="24"/>
              </w:rPr>
              <w:t>投标产品为环境标志产品政府采购品目清单内的产品，每有一项加</w:t>
            </w:r>
            <w:r>
              <w:rPr>
                <w:rFonts w:hint="eastAsia" w:ascii="宋体" w:hAnsi="宋体" w:eastAsia="宋体" w:cs="宋体"/>
                <w:sz w:val="24"/>
                <w:szCs w:val="24"/>
                <w:lang w:val="en-US" w:eastAsia="zh-CN"/>
              </w:rPr>
              <w:t>1</w:t>
            </w:r>
            <w:r>
              <w:rPr>
                <w:rFonts w:hint="eastAsia" w:ascii="宋体" w:hAnsi="宋体" w:eastAsia="宋体" w:cs="宋体"/>
                <w:sz w:val="24"/>
                <w:szCs w:val="24"/>
              </w:rPr>
              <w:t>分，最多加 1 分。</w:t>
            </w:r>
          </w:p>
          <w:p w14:paraId="33F5EA6B">
            <w:pPr>
              <w:keepNext w:val="0"/>
              <w:keepLines w:val="0"/>
              <w:pageBreakBefore w:val="0"/>
              <w:widowControl/>
              <w:kinsoku/>
              <w:wordWrap/>
              <w:overflowPunct/>
              <w:topLinePunct w:val="0"/>
              <w:autoSpaceDE/>
              <w:autoSpaceDN/>
              <w:bidi w:val="0"/>
              <w:adjustRightInd/>
              <w:snapToGrid/>
              <w:spacing w:line="460" w:lineRule="exact"/>
              <w:ind w:left="42" w:leftChars="20" w:right="42" w:rightChars="20"/>
              <w:jc w:val="left"/>
              <w:textAlignment w:val="auto"/>
              <w:rPr>
                <w:rFonts w:hint="eastAsia" w:ascii="宋体" w:hAnsi="宋体" w:eastAsia="宋体" w:cs="宋体"/>
                <w:sz w:val="24"/>
                <w:szCs w:val="24"/>
              </w:rPr>
            </w:pPr>
            <w:r>
              <w:rPr>
                <w:rFonts w:hint="eastAsia" w:ascii="宋体" w:hAnsi="宋体" w:eastAsia="宋体" w:cs="宋体"/>
                <w:sz w:val="24"/>
                <w:szCs w:val="24"/>
              </w:rPr>
              <w:t>应提供所报环境标志产品的《中国环境标志产品认证证书》复印件或扫描件（认证证书未载明规格型号的，须同时提供认证证书配套附件），认证证书应在有效期内</w:t>
            </w:r>
            <w:r>
              <w:rPr>
                <w:rFonts w:hint="eastAsia" w:ascii="宋体" w:hAnsi="宋体" w:eastAsia="宋体" w:cs="宋体"/>
                <w:sz w:val="24"/>
                <w:szCs w:val="24"/>
                <w:lang w:eastAsia="zh-CN"/>
              </w:rPr>
              <w:t>，</w:t>
            </w:r>
            <w:r>
              <w:rPr>
                <w:rFonts w:hint="eastAsia" w:ascii="宋体" w:hAnsi="宋体" w:eastAsia="宋体" w:cs="宋体"/>
                <w:sz w:val="24"/>
                <w:szCs w:val="24"/>
              </w:rPr>
              <w:t>且认证机构在《市场监管总局关于发布参与实施政府采购节能产品、环境标志产品认证机构名录的公告》目录内，否则不予确认。</w:t>
            </w:r>
          </w:p>
        </w:tc>
      </w:tr>
      <w:tr w14:paraId="3DEF9A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7" w:hRule="atLeast"/>
          <w:jc w:val="center"/>
        </w:trPr>
        <w:tc>
          <w:tcPr>
            <w:tcW w:w="828" w:type="dxa"/>
            <w:vMerge w:val="continue"/>
            <w:tcBorders>
              <w:top w:val="single" w:color="auto" w:sz="4" w:space="0"/>
              <w:left w:val="single" w:color="auto" w:sz="4" w:space="0"/>
              <w:bottom w:val="single" w:color="auto" w:sz="4" w:space="0"/>
            </w:tcBorders>
            <w:vAlign w:val="top"/>
          </w:tcPr>
          <w:p w14:paraId="635AC51C">
            <w:pPr>
              <w:rPr>
                <w:rFonts w:hint="eastAsia" w:ascii="宋体" w:hAnsi="宋体" w:eastAsia="宋体" w:cs="宋体"/>
                <w:sz w:val="24"/>
                <w:szCs w:val="24"/>
              </w:rPr>
            </w:pPr>
          </w:p>
        </w:tc>
        <w:tc>
          <w:tcPr>
            <w:tcW w:w="1145" w:type="dxa"/>
            <w:vMerge w:val="continue"/>
            <w:tcBorders>
              <w:top w:val="single" w:color="auto" w:sz="4" w:space="0"/>
              <w:bottom w:val="single" w:color="auto" w:sz="4" w:space="0"/>
              <w:right w:val="single" w:color="auto" w:sz="4" w:space="0"/>
            </w:tcBorders>
            <w:vAlign w:val="top"/>
          </w:tcPr>
          <w:p w14:paraId="04921C64">
            <w:pPr>
              <w:rPr>
                <w:rFonts w:hint="eastAsia" w:ascii="宋体" w:hAnsi="宋体" w:eastAsia="宋体" w:cs="宋体"/>
                <w:sz w:val="24"/>
                <w:szCs w:val="24"/>
              </w:rPr>
            </w:pPr>
          </w:p>
        </w:tc>
        <w:tc>
          <w:tcPr>
            <w:tcW w:w="2080" w:type="dxa"/>
            <w:tcBorders>
              <w:left w:val="single" w:color="auto" w:sz="4" w:space="0"/>
            </w:tcBorders>
            <w:vAlign w:val="center"/>
          </w:tcPr>
          <w:p w14:paraId="2EEACC1C">
            <w:pPr>
              <w:keepNext w:val="0"/>
              <w:keepLines w:val="0"/>
              <w:pageBreakBefore w:val="0"/>
              <w:widowControl/>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kern w:val="0"/>
                <w:sz w:val="24"/>
                <w:szCs w:val="24"/>
                <w:highlight w:val="none"/>
                <w:lang w:val="en-US" w:eastAsia="en-US" w:bidi="ar-SA"/>
              </w:rPr>
            </w:pPr>
            <w:r>
              <w:rPr>
                <w:rFonts w:hint="eastAsia" w:ascii="宋体" w:hAnsi="宋体" w:eastAsia="宋体" w:cs="宋体"/>
                <w:kern w:val="0"/>
                <w:sz w:val="24"/>
                <w:szCs w:val="24"/>
                <w:highlight w:val="none"/>
                <w:lang w:val="en-US" w:eastAsia="en-US" w:bidi="ar-SA"/>
              </w:rPr>
              <w:t>节能产品清单</w:t>
            </w:r>
          </w:p>
          <w:p w14:paraId="7311E14B">
            <w:pPr>
              <w:keepNext w:val="0"/>
              <w:keepLines w:val="0"/>
              <w:pageBreakBefore w:val="0"/>
              <w:widowControl/>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4"/>
                <w:szCs w:val="24"/>
              </w:rPr>
            </w:pPr>
            <w:r>
              <w:rPr>
                <w:rFonts w:hint="eastAsia" w:ascii="宋体" w:hAnsi="宋体" w:eastAsia="宋体" w:cs="宋体"/>
                <w:kern w:val="0"/>
                <w:sz w:val="24"/>
                <w:szCs w:val="24"/>
                <w:highlight w:val="none"/>
                <w:lang w:val="en-US" w:eastAsia="zh-CN" w:bidi="ar-SA"/>
              </w:rPr>
              <w:t>（1分）</w:t>
            </w:r>
          </w:p>
        </w:tc>
        <w:tc>
          <w:tcPr>
            <w:tcW w:w="5307" w:type="dxa"/>
            <w:vAlign w:val="center"/>
          </w:tcPr>
          <w:p w14:paraId="708DFF6A">
            <w:pPr>
              <w:keepNext w:val="0"/>
              <w:keepLines w:val="0"/>
              <w:pageBreakBefore w:val="0"/>
              <w:widowControl/>
              <w:kinsoku/>
              <w:wordWrap/>
              <w:overflowPunct/>
              <w:topLinePunct w:val="0"/>
              <w:autoSpaceDE/>
              <w:autoSpaceDN/>
              <w:bidi w:val="0"/>
              <w:adjustRightInd/>
              <w:snapToGrid/>
              <w:spacing w:line="460" w:lineRule="exact"/>
              <w:ind w:left="42" w:leftChars="20" w:right="42" w:rightChars="20"/>
              <w:jc w:val="left"/>
              <w:textAlignment w:val="auto"/>
              <w:rPr>
                <w:rFonts w:hint="eastAsia" w:ascii="宋体" w:hAnsi="宋体" w:eastAsia="宋体" w:cs="宋体"/>
                <w:sz w:val="24"/>
                <w:szCs w:val="24"/>
              </w:rPr>
            </w:pPr>
            <w:r>
              <w:rPr>
                <w:rFonts w:hint="eastAsia" w:ascii="宋体" w:hAnsi="宋体" w:eastAsia="宋体" w:cs="宋体"/>
                <w:sz w:val="24"/>
                <w:szCs w:val="24"/>
              </w:rPr>
              <w:t>除政府采购强制节能产品外，投标产品为节能产品政府采购品目清单内产品，每有一项加</w:t>
            </w:r>
            <w:r>
              <w:rPr>
                <w:rFonts w:hint="eastAsia" w:ascii="宋体" w:hAnsi="宋体" w:eastAsia="宋体" w:cs="宋体"/>
                <w:sz w:val="24"/>
                <w:szCs w:val="24"/>
                <w:lang w:val="en-US" w:eastAsia="zh-CN"/>
              </w:rPr>
              <w:t>1</w:t>
            </w:r>
            <w:r>
              <w:rPr>
                <w:rFonts w:hint="eastAsia" w:ascii="宋体" w:hAnsi="宋体" w:eastAsia="宋体" w:cs="宋体"/>
                <w:sz w:val="24"/>
                <w:szCs w:val="24"/>
              </w:rPr>
              <w:t xml:space="preserve">分，最多加 1 分。 </w:t>
            </w:r>
          </w:p>
          <w:p w14:paraId="41218A0A">
            <w:pPr>
              <w:keepNext w:val="0"/>
              <w:keepLines w:val="0"/>
              <w:pageBreakBefore w:val="0"/>
              <w:widowControl/>
              <w:kinsoku/>
              <w:wordWrap/>
              <w:overflowPunct/>
              <w:topLinePunct w:val="0"/>
              <w:autoSpaceDE/>
              <w:autoSpaceDN/>
              <w:bidi w:val="0"/>
              <w:adjustRightInd/>
              <w:snapToGrid/>
              <w:spacing w:line="460" w:lineRule="exact"/>
              <w:ind w:left="42" w:leftChars="20" w:right="42" w:rightChars="20"/>
              <w:jc w:val="left"/>
              <w:textAlignment w:val="auto"/>
              <w:rPr>
                <w:rFonts w:hint="eastAsia" w:ascii="宋体" w:hAnsi="宋体" w:eastAsia="宋体" w:cs="宋体"/>
                <w:sz w:val="24"/>
                <w:szCs w:val="24"/>
              </w:rPr>
            </w:pPr>
            <w:r>
              <w:rPr>
                <w:rFonts w:hint="eastAsia" w:ascii="宋体" w:hAnsi="宋体" w:eastAsia="宋体" w:cs="宋体"/>
                <w:sz w:val="24"/>
                <w:szCs w:val="24"/>
              </w:rPr>
              <w:t>应提供所报节能产品的《中国节能产品认证证书》复印件或扫描件（认证证书未载明规格型号的，须同时提供认证证书配套附件），认证证书应在有效期内，且认证机构在《市场监管总局关于发布参与实施政府采购节能产品、环境标志产品认证机构名录的公告》目录内，否则不予确认</w:t>
            </w:r>
          </w:p>
        </w:tc>
      </w:tr>
      <w:tr w14:paraId="15A75C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jc w:val="center"/>
        </w:trPr>
        <w:tc>
          <w:tcPr>
            <w:tcW w:w="828" w:type="dxa"/>
            <w:vMerge w:val="restart"/>
            <w:tcBorders>
              <w:top w:val="single" w:color="auto" w:sz="4" w:space="0"/>
              <w:left w:val="single" w:color="auto" w:sz="4" w:space="0"/>
              <w:bottom w:val="single" w:color="auto" w:sz="4" w:space="0"/>
              <w:right w:val="single" w:color="auto" w:sz="4" w:space="0"/>
            </w:tcBorders>
            <w:vAlign w:val="center"/>
          </w:tcPr>
          <w:p w14:paraId="1A636ED4">
            <w:pPr>
              <w:jc w:val="center"/>
              <w:rPr>
                <w:rFonts w:hint="eastAsia" w:ascii="宋体" w:hAnsi="宋体" w:eastAsia="宋体" w:cs="宋体"/>
                <w:spacing w:val="3"/>
                <w:position w:val="1"/>
                <w:sz w:val="24"/>
                <w:szCs w:val="24"/>
              </w:rPr>
            </w:pPr>
          </w:p>
          <w:p w14:paraId="33F36ABC">
            <w:pPr>
              <w:jc w:val="center"/>
              <w:rPr>
                <w:rFonts w:hint="eastAsia" w:ascii="宋体" w:hAnsi="宋体" w:eastAsia="宋体" w:cs="宋体"/>
                <w:spacing w:val="3"/>
                <w:position w:val="1"/>
                <w:sz w:val="24"/>
                <w:szCs w:val="24"/>
              </w:rPr>
            </w:pPr>
          </w:p>
          <w:p w14:paraId="322A3E4E">
            <w:pPr>
              <w:jc w:val="center"/>
              <w:rPr>
                <w:rFonts w:hint="eastAsia" w:ascii="宋体" w:hAnsi="宋体" w:eastAsia="宋体" w:cs="宋体"/>
                <w:spacing w:val="3"/>
                <w:position w:val="1"/>
                <w:sz w:val="24"/>
                <w:szCs w:val="24"/>
              </w:rPr>
            </w:pPr>
          </w:p>
          <w:p w14:paraId="108EF77F">
            <w:pPr>
              <w:jc w:val="center"/>
              <w:rPr>
                <w:rFonts w:hint="eastAsia" w:ascii="宋体" w:hAnsi="宋体" w:eastAsia="宋体" w:cs="宋体"/>
                <w:spacing w:val="3"/>
                <w:position w:val="1"/>
                <w:sz w:val="24"/>
                <w:szCs w:val="24"/>
              </w:rPr>
            </w:pPr>
          </w:p>
          <w:p w14:paraId="5B7FAC0E">
            <w:pPr>
              <w:jc w:val="center"/>
              <w:rPr>
                <w:rFonts w:hint="eastAsia" w:ascii="宋体" w:hAnsi="宋体" w:eastAsia="宋体" w:cs="宋体"/>
                <w:spacing w:val="3"/>
                <w:position w:val="1"/>
                <w:sz w:val="24"/>
                <w:szCs w:val="24"/>
              </w:rPr>
            </w:pPr>
          </w:p>
          <w:p w14:paraId="290C177F">
            <w:pPr>
              <w:jc w:val="center"/>
              <w:rPr>
                <w:rFonts w:hint="eastAsia" w:ascii="宋体" w:hAnsi="宋体" w:eastAsia="宋体" w:cs="宋体"/>
                <w:spacing w:val="3"/>
                <w:position w:val="1"/>
                <w:sz w:val="24"/>
                <w:szCs w:val="24"/>
              </w:rPr>
            </w:pPr>
          </w:p>
          <w:p w14:paraId="6E603C69">
            <w:pPr>
              <w:jc w:val="center"/>
              <w:rPr>
                <w:rFonts w:hint="eastAsia" w:ascii="宋体" w:hAnsi="宋体" w:eastAsia="宋体" w:cs="宋体"/>
                <w:spacing w:val="3"/>
                <w:position w:val="1"/>
                <w:sz w:val="24"/>
                <w:szCs w:val="24"/>
              </w:rPr>
            </w:pPr>
          </w:p>
          <w:p w14:paraId="4CEF6345">
            <w:pPr>
              <w:jc w:val="center"/>
              <w:rPr>
                <w:rFonts w:hint="eastAsia" w:ascii="宋体" w:hAnsi="宋体" w:eastAsia="宋体" w:cs="宋体"/>
                <w:spacing w:val="3"/>
                <w:position w:val="1"/>
                <w:sz w:val="24"/>
                <w:szCs w:val="24"/>
              </w:rPr>
            </w:pPr>
          </w:p>
          <w:p w14:paraId="28E0F937">
            <w:pPr>
              <w:jc w:val="center"/>
              <w:rPr>
                <w:rFonts w:hint="eastAsia" w:ascii="宋体" w:hAnsi="宋体" w:eastAsia="宋体" w:cs="宋体"/>
                <w:spacing w:val="3"/>
                <w:position w:val="1"/>
                <w:sz w:val="24"/>
                <w:szCs w:val="24"/>
              </w:rPr>
            </w:pPr>
          </w:p>
          <w:p w14:paraId="2A558332">
            <w:pPr>
              <w:jc w:val="center"/>
              <w:rPr>
                <w:rFonts w:hint="eastAsia" w:ascii="宋体" w:hAnsi="宋体" w:eastAsia="宋体" w:cs="宋体"/>
                <w:sz w:val="24"/>
                <w:szCs w:val="24"/>
              </w:rPr>
            </w:pPr>
            <w:r>
              <w:rPr>
                <w:rFonts w:hint="eastAsia" w:ascii="宋体" w:hAnsi="宋体" w:eastAsia="宋体" w:cs="宋体"/>
                <w:spacing w:val="3"/>
                <w:position w:val="1"/>
                <w:sz w:val="24"/>
                <w:szCs w:val="24"/>
              </w:rPr>
              <w:t>2.2.2</w:t>
            </w:r>
            <w:r>
              <w:rPr>
                <w:rFonts w:hint="eastAsia" w:ascii="宋体" w:hAnsi="宋体" w:eastAsia="宋体" w:cs="宋体"/>
                <w:spacing w:val="-2"/>
                <w:sz w:val="24"/>
                <w:szCs w:val="24"/>
              </w:rPr>
              <w:t>（3）</w:t>
            </w:r>
          </w:p>
        </w:tc>
        <w:tc>
          <w:tcPr>
            <w:tcW w:w="1145" w:type="dxa"/>
            <w:vMerge w:val="restart"/>
            <w:tcBorders>
              <w:top w:val="single" w:color="auto" w:sz="4" w:space="0"/>
              <w:left w:val="single" w:color="auto" w:sz="4" w:space="0"/>
              <w:bottom w:val="single" w:color="auto" w:sz="4" w:space="0"/>
              <w:right w:val="single" w:color="auto" w:sz="4" w:space="0"/>
            </w:tcBorders>
            <w:vAlign w:val="center"/>
          </w:tcPr>
          <w:p w14:paraId="06B2F7C7">
            <w:pPr>
              <w:jc w:val="center"/>
              <w:rPr>
                <w:rFonts w:hint="eastAsia" w:ascii="宋体" w:hAnsi="宋体" w:eastAsia="宋体" w:cs="宋体"/>
                <w:kern w:val="0"/>
                <w:sz w:val="24"/>
                <w:szCs w:val="24"/>
                <w:lang w:val="en-US" w:eastAsia="en-US" w:bidi="ar-SA"/>
              </w:rPr>
            </w:pPr>
          </w:p>
          <w:p w14:paraId="78BB370B">
            <w:pPr>
              <w:jc w:val="center"/>
              <w:rPr>
                <w:rFonts w:hint="eastAsia" w:ascii="宋体" w:hAnsi="宋体" w:eastAsia="宋体" w:cs="宋体"/>
                <w:kern w:val="0"/>
                <w:sz w:val="24"/>
                <w:szCs w:val="24"/>
                <w:lang w:val="en-US" w:eastAsia="en-US" w:bidi="ar-SA"/>
              </w:rPr>
            </w:pPr>
          </w:p>
          <w:p w14:paraId="0FD08F53">
            <w:pPr>
              <w:jc w:val="center"/>
              <w:rPr>
                <w:rFonts w:hint="eastAsia" w:ascii="宋体" w:hAnsi="宋体" w:eastAsia="宋体" w:cs="宋体"/>
                <w:kern w:val="0"/>
                <w:sz w:val="24"/>
                <w:szCs w:val="24"/>
                <w:lang w:val="en-US" w:eastAsia="en-US" w:bidi="ar-SA"/>
              </w:rPr>
            </w:pPr>
          </w:p>
          <w:p w14:paraId="3288AAE5">
            <w:pPr>
              <w:jc w:val="center"/>
              <w:rPr>
                <w:rFonts w:hint="eastAsia" w:ascii="宋体" w:hAnsi="宋体" w:eastAsia="宋体" w:cs="宋体"/>
                <w:kern w:val="0"/>
                <w:sz w:val="24"/>
                <w:szCs w:val="24"/>
                <w:lang w:val="en-US" w:eastAsia="en-US" w:bidi="ar-SA"/>
              </w:rPr>
            </w:pPr>
          </w:p>
          <w:p w14:paraId="1313DFA5">
            <w:pPr>
              <w:jc w:val="center"/>
              <w:rPr>
                <w:rFonts w:hint="eastAsia" w:ascii="宋体" w:hAnsi="宋体" w:eastAsia="宋体" w:cs="宋体"/>
                <w:kern w:val="0"/>
                <w:sz w:val="24"/>
                <w:szCs w:val="24"/>
                <w:lang w:val="en-US" w:eastAsia="en-US" w:bidi="ar-SA"/>
              </w:rPr>
            </w:pPr>
          </w:p>
          <w:p w14:paraId="5A19ECDD">
            <w:pPr>
              <w:jc w:val="center"/>
              <w:rPr>
                <w:rFonts w:hint="eastAsia" w:ascii="宋体" w:hAnsi="宋体" w:eastAsia="宋体" w:cs="宋体"/>
                <w:kern w:val="0"/>
                <w:sz w:val="24"/>
                <w:szCs w:val="24"/>
                <w:lang w:val="en-US" w:eastAsia="en-US" w:bidi="ar-SA"/>
              </w:rPr>
            </w:pPr>
          </w:p>
          <w:p w14:paraId="59B4644D">
            <w:pPr>
              <w:jc w:val="center"/>
              <w:rPr>
                <w:rFonts w:hint="eastAsia" w:ascii="宋体" w:hAnsi="宋体" w:eastAsia="宋体" w:cs="宋体"/>
                <w:kern w:val="0"/>
                <w:sz w:val="24"/>
                <w:szCs w:val="24"/>
                <w:lang w:val="en-US" w:eastAsia="en-US" w:bidi="ar-SA"/>
              </w:rPr>
            </w:pPr>
          </w:p>
          <w:p w14:paraId="0B5C7D65">
            <w:pPr>
              <w:jc w:val="center"/>
              <w:rPr>
                <w:rFonts w:hint="eastAsia" w:ascii="宋体" w:hAnsi="宋体" w:eastAsia="宋体" w:cs="宋体"/>
                <w:kern w:val="0"/>
                <w:sz w:val="24"/>
                <w:szCs w:val="24"/>
                <w:lang w:val="en-US" w:eastAsia="en-US" w:bidi="ar-SA"/>
              </w:rPr>
            </w:pPr>
          </w:p>
          <w:p w14:paraId="4E771BDC">
            <w:pPr>
              <w:jc w:val="center"/>
              <w:rPr>
                <w:rFonts w:hint="eastAsia" w:ascii="宋体" w:hAnsi="宋体" w:eastAsia="宋体" w:cs="宋体"/>
                <w:kern w:val="0"/>
                <w:sz w:val="24"/>
                <w:szCs w:val="24"/>
                <w:lang w:val="en-US" w:eastAsia="en-US" w:bidi="ar-SA"/>
              </w:rPr>
            </w:pPr>
          </w:p>
          <w:p w14:paraId="69881F44">
            <w:pPr>
              <w:jc w:val="center"/>
              <w:rPr>
                <w:rFonts w:hint="eastAsia" w:ascii="宋体" w:hAnsi="宋体" w:eastAsia="宋体" w:cs="宋体"/>
                <w:spacing w:val="5"/>
                <w:sz w:val="24"/>
                <w:szCs w:val="24"/>
              </w:rPr>
            </w:pPr>
            <w:r>
              <w:rPr>
                <w:rFonts w:hint="eastAsia" w:ascii="宋体" w:hAnsi="宋体" w:eastAsia="宋体" w:cs="宋体"/>
                <w:kern w:val="0"/>
                <w:sz w:val="24"/>
                <w:szCs w:val="24"/>
                <w:lang w:val="en-US" w:eastAsia="en-US" w:bidi="ar-SA"/>
              </w:rPr>
              <w:t>综合标</w:t>
            </w:r>
            <w:r>
              <w:rPr>
                <w:rFonts w:hint="eastAsia" w:ascii="宋体" w:hAnsi="宋体" w:eastAsia="宋体" w:cs="宋体"/>
                <w:spacing w:val="8"/>
                <w:sz w:val="24"/>
                <w:szCs w:val="24"/>
              </w:rPr>
              <w:t>评分标</w:t>
            </w:r>
            <w:r>
              <w:rPr>
                <w:rFonts w:hint="eastAsia" w:ascii="宋体" w:hAnsi="宋体" w:eastAsia="宋体" w:cs="宋体"/>
                <w:spacing w:val="5"/>
                <w:sz w:val="24"/>
                <w:szCs w:val="24"/>
              </w:rPr>
              <w:t>准</w:t>
            </w:r>
          </w:p>
          <w:p w14:paraId="6CBAC645">
            <w:pPr>
              <w:jc w:val="center"/>
              <w:rPr>
                <w:rFonts w:hint="eastAsia" w:ascii="宋体" w:hAnsi="宋体" w:eastAsia="宋体" w:cs="宋体"/>
                <w:sz w:val="24"/>
                <w:szCs w:val="24"/>
              </w:rPr>
            </w:pPr>
            <w:r>
              <w:rPr>
                <w:rFonts w:hint="eastAsia" w:ascii="宋体" w:hAnsi="宋体" w:eastAsia="宋体" w:cs="宋体"/>
                <w:spacing w:val="5"/>
                <w:sz w:val="24"/>
                <w:szCs w:val="24"/>
              </w:rPr>
              <w:t>（</w:t>
            </w:r>
            <w:r>
              <w:rPr>
                <w:rFonts w:hint="eastAsia" w:ascii="宋体" w:hAnsi="宋体" w:eastAsia="宋体" w:cs="宋体"/>
                <w:spacing w:val="5"/>
                <w:sz w:val="24"/>
                <w:szCs w:val="24"/>
                <w:lang w:val="en-US" w:eastAsia="zh-CN"/>
              </w:rPr>
              <w:t>32</w:t>
            </w:r>
            <w:r>
              <w:rPr>
                <w:rFonts w:hint="eastAsia" w:ascii="宋体" w:hAnsi="宋体" w:eastAsia="宋体" w:cs="宋体"/>
                <w:spacing w:val="-1"/>
                <w:sz w:val="24"/>
                <w:szCs w:val="24"/>
              </w:rPr>
              <w:t>分）</w:t>
            </w:r>
          </w:p>
        </w:tc>
        <w:tc>
          <w:tcPr>
            <w:tcW w:w="2080" w:type="dxa"/>
            <w:tcBorders>
              <w:left w:val="single" w:color="auto" w:sz="4" w:space="0"/>
            </w:tcBorders>
            <w:vAlign w:val="center"/>
          </w:tcPr>
          <w:p w14:paraId="26CF0976">
            <w:pPr>
              <w:keepNext w:val="0"/>
              <w:keepLines w:val="0"/>
              <w:pageBreakBefore w:val="0"/>
              <w:widowControl/>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kern w:val="0"/>
                <w:sz w:val="24"/>
                <w:szCs w:val="24"/>
                <w:highlight w:val="none"/>
                <w:lang w:val="en-US" w:eastAsia="en-US" w:bidi="ar-SA"/>
              </w:rPr>
            </w:pPr>
            <w:r>
              <w:rPr>
                <w:rFonts w:hint="eastAsia" w:ascii="宋体" w:hAnsi="宋体" w:eastAsia="宋体" w:cs="宋体"/>
                <w:kern w:val="0"/>
                <w:sz w:val="24"/>
                <w:szCs w:val="24"/>
                <w:highlight w:val="none"/>
                <w:lang w:val="en-US" w:eastAsia="en-US" w:bidi="ar-SA"/>
              </w:rPr>
              <w:t>安装、调试方案</w:t>
            </w:r>
          </w:p>
          <w:p w14:paraId="79EC56A0">
            <w:pPr>
              <w:keepNext w:val="0"/>
              <w:keepLines w:val="0"/>
              <w:pageBreakBefore w:val="0"/>
              <w:widowControl/>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4"/>
                <w:szCs w:val="24"/>
              </w:rPr>
            </w:pPr>
            <w:r>
              <w:rPr>
                <w:rFonts w:hint="eastAsia" w:ascii="宋体" w:hAnsi="宋体" w:eastAsia="宋体" w:cs="宋体"/>
                <w:kern w:val="0"/>
                <w:sz w:val="24"/>
                <w:szCs w:val="24"/>
                <w:highlight w:val="none"/>
                <w:lang w:val="en-US" w:eastAsia="zh-CN" w:bidi="ar-SA"/>
              </w:rPr>
              <w:t>（6分）</w:t>
            </w:r>
          </w:p>
        </w:tc>
        <w:tc>
          <w:tcPr>
            <w:tcW w:w="5307" w:type="dxa"/>
            <w:vAlign w:val="center"/>
          </w:tcPr>
          <w:p w14:paraId="580DEB36">
            <w:pPr>
              <w:keepNext w:val="0"/>
              <w:keepLines w:val="0"/>
              <w:pageBreakBefore w:val="0"/>
              <w:widowControl/>
              <w:kinsoku/>
              <w:wordWrap/>
              <w:overflowPunct/>
              <w:topLinePunct w:val="0"/>
              <w:autoSpaceDE/>
              <w:autoSpaceDN/>
              <w:bidi w:val="0"/>
              <w:adjustRightInd/>
              <w:snapToGrid/>
              <w:spacing w:line="460" w:lineRule="exact"/>
              <w:ind w:left="42" w:leftChars="20" w:right="42" w:rightChars="20"/>
              <w:jc w:val="both"/>
              <w:textAlignment w:val="auto"/>
              <w:rPr>
                <w:rFonts w:hint="eastAsia" w:ascii="宋体" w:hAnsi="宋体" w:eastAsia="宋体" w:cs="宋体"/>
                <w:spacing w:val="9"/>
                <w:sz w:val="24"/>
                <w:szCs w:val="24"/>
              </w:rPr>
            </w:pPr>
            <w:r>
              <w:rPr>
                <w:rFonts w:hint="eastAsia" w:ascii="宋体" w:hAnsi="宋体" w:eastAsia="宋体" w:cs="宋体"/>
                <w:kern w:val="0"/>
                <w:sz w:val="24"/>
                <w:szCs w:val="24"/>
                <w:lang w:val="en-US" w:eastAsia="en-US" w:bidi="ar-SA"/>
              </w:rPr>
              <w:t>安装调试的方案（安装调试前期工作、人员配备、时间安排、工具配备）内容详实具体、安装调试充分且高效、人数充足，实施保障措施可靠，满足项目实施得</w:t>
            </w:r>
            <w:r>
              <w:rPr>
                <w:rFonts w:hint="eastAsia" w:ascii="宋体" w:hAnsi="宋体" w:eastAsia="宋体" w:cs="宋体"/>
                <w:kern w:val="0"/>
                <w:sz w:val="24"/>
                <w:szCs w:val="24"/>
                <w:lang w:val="en-US" w:eastAsia="zh-CN" w:bidi="ar-SA"/>
              </w:rPr>
              <w:t>6</w:t>
            </w:r>
            <w:r>
              <w:rPr>
                <w:rFonts w:hint="eastAsia" w:ascii="宋体" w:hAnsi="宋体" w:eastAsia="宋体" w:cs="宋体"/>
                <w:kern w:val="0"/>
                <w:sz w:val="24"/>
                <w:szCs w:val="24"/>
                <w:lang w:val="en-US" w:eastAsia="en-US" w:bidi="ar-SA"/>
              </w:rPr>
              <w:t>分；有较具体的安装调试方案，内容较详实，基本满足项目需求得</w:t>
            </w:r>
            <w:r>
              <w:rPr>
                <w:rFonts w:hint="eastAsia" w:ascii="宋体" w:hAnsi="宋体" w:eastAsia="宋体" w:cs="宋体"/>
                <w:kern w:val="0"/>
                <w:sz w:val="24"/>
                <w:szCs w:val="24"/>
                <w:lang w:val="en-US" w:eastAsia="zh-CN" w:bidi="ar-SA"/>
              </w:rPr>
              <w:t>4</w:t>
            </w:r>
            <w:r>
              <w:rPr>
                <w:rFonts w:hint="eastAsia" w:ascii="宋体" w:hAnsi="宋体" w:eastAsia="宋体" w:cs="宋体"/>
                <w:kern w:val="0"/>
                <w:sz w:val="24"/>
                <w:szCs w:val="24"/>
                <w:lang w:val="en-US" w:eastAsia="en-US" w:bidi="ar-SA"/>
              </w:rPr>
              <w:t>分；方案欠完备，内容一般，基本满足需求得</w:t>
            </w:r>
            <w:r>
              <w:rPr>
                <w:rFonts w:hint="eastAsia" w:ascii="宋体" w:hAnsi="宋体" w:eastAsia="宋体" w:cs="宋体"/>
                <w:kern w:val="0"/>
                <w:sz w:val="24"/>
                <w:szCs w:val="24"/>
                <w:lang w:val="en-US" w:eastAsia="zh-CN" w:bidi="ar-SA"/>
              </w:rPr>
              <w:t>2</w:t>
            </w:r>
            <w:r>
              <w:rPr>
                <w:rFonts w:hint="eastAsia" w:ascii="宋体" w:hAnsi="宋体" w:eastAsia="宋体" w:cs="宋体"/>
                <w:kern w:val="0"/>
                <w:sz w:val="24"/>
                <w:szCs w:val="24"/>
                <w:lang w:val="en-US" w:eastAsia="en-US" w:bidi="ar-SA"/>
              </w:rPr>
              <w:t>分；否则不得分。</w:t>
            </w:r>
          </w:p>
        </w:tc>
      </w:tr>
      <w:tr w14:paraId="5A3A6F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4" w:hRule="atLeast"/>
          <w:jc w:val="center"/>
        </w:trPr>
        <w:tc>
          <w:tcPr>
            <w:tcW w:w="828" w:type="dxa"/>
            <w:vMerge w:val="continue"/>
            <w:tcBorders>
              <w:top w:val="single" w:color="auto" w:sz="4" w:space="0"/>
              <w:left w:val="single" w:color="auto" w:sz="4" w:space="0"/>
              <w:bottom w:val="single" w:color="auto" w:sz="4" w:space="0"/>
            </w:tcBorders>
            <w:vAlign w:val="top"/>
          </w:tcPr>
          <w:p w14:paraId="2D3B86C9">
            <w:pPr>
              <w:rPr>
                <w:rFonts w:hint="eastAsia" w:ascii="宋体" w:hAnsi="宋体" w:eastAsia="宋体" w:cs="宋体"/>
                <w:sz w:val="24"/>
                <w:szCs w:val="24"/>
              </w:rPr>
            </w:pPr>
          </w:p>
        </w:tc>
        <w:tc>
          <w:tcPr>
            <w:tcW w:w="1145" w:type="dxa"/>
            <w:vMerge w:val="continue"/>
            <w:tcBorders>
              <w:top w:val="single" w:color="auto" w:sz="4" w:space="0"/>
              <w:bottom w:val="single" w:color="auto" w:sz="4" w:space="0"/>
              <w:right w:val="single" w:color="auto" w:sz="4" w:space="0"/>
            </w:tcBorders>
            <w:vAlign w:val="top"/>
          </w:tcPr>
          <w:p w14:paraId="7BB379F8">
            <w:pPr>
              <w:rPr>
                <w:rFonts w:hint="eastAsia" w:ascii="宋体" w:hAnsi="宋体" w:eastAsia="宋体" w:cs="宋体"/>
                <w:sz w:val="24"/>
                <w:szCs w:val="24"/>
              </w:rPr>
            </w:pPr>
          </w:p>
        </w:tc>
        <w:tc>
          <w:tcPr>
            <w:tcW w:w="2080" w:type="dxa"/>
            <w:tcBorders>
              <w:left w:val="single" w:color="auto" w:sz="4" w:space="0"/>
            </w:tcBorders>
            <w:vAlign w:val="center"/>
          </w:tcPr>
          <w:p w14:paraId="1798C369">
            <w:pPr>
              <w:keepNext w:val="0"/>
              <w:keepLines w:val="0"/>
              <w:pageBreakBefore w:val="0"/>
              <w:widowControl/>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4"/>
                <w:szCs w:val="24"/>
              </w:rPr>
            </w:pPr>
            <w:r>
              <w:rPr>
                <w:rFonts w:hint="eastAsia" w:ascii="宋体" w:hAnsi="宋体" w:eastAsia="宋体" w:cs="宋体"/>
                <w:kern w:val="0"/>
                <w:sz w:val="24"/>
                <w:szCs w:val="24"/>
                <w:highlight w:val="none"/>
                <w:lang w:val="en-US" w:eastAsia="en-US" w:bidi="ar-SA"/>
              </w:rPr>
              <w:t>备品、备件供给情况</w:t>
            </w:r>
            <w:r>
              <w:rPr>
                <w:rFonts w:hint="eastAsia" w:ascii="宋体" w:hAnsi="宋体" w:eastAsia="宋体" w:cs="宋体"/>
                <w:kern w:val="0"/>
                <w:sz w:val="24"/>
                <w:szCs w:val="24"/>
                <w:highlight w:val="none"/>
                <w:lang w:val="en-US" w:eastAsia="zh-CN" w:bidi="ar-SA"/>
              </w:rPr>
              <w:t>（5分）</w:t>
            </w:r>
          </w:p>
        </w:tc>
        <w:tc>
          <w:tcPr>
            <w:tcW w:w="5307" w:type="dxa"/>
            <w:vAlign w:val="center"/>
          </w:tcPr>
          <w:p w14:paraId="6FBE2862">
            <w:pPr>
              <w:keepNext w:val="0"/>
              <w:keepLines w:val="0"/>
              <w:pageBreakBefore w:val="0"/>
              <w:widowControl/>
              <w:kinsoku/>
              <w:wordWrap/>
              <w:overflowPunct/>
              <w:topLinePunct w:val="0"/>
              <w:autoSpaceDE/>
              <w:autoSpaceDN/>
              <w:bidi w:val="0"/>
              <w:adjustRightInd/>
              <w:snapToGrid/>
              <w:spacing w:line="460" w:lineRule="exact"/>
              <w:ind w:left="42" w:leftChars="20" w:right="42" w:rightChars="20"/>
              <w:jc w:val="both"/>
              <w:textAlignment w:val="auto"/>
              <w:rPr>
                <w:rFonts w:hint="eastAsia" w:ascii="宋体" w:hAnsi="宋体" w:eastAsia="宋体" w:cs="宋体"/>
                <w:spacing w:val="9"/>
                <w:sz w:val="24"/>
                <w:szCs w:val="24"/>
              </w:rPr>
            </w:pPr>
            <w:r>
              <w:rPr>
                <w:rFonts w:hint="eastAsia" w:ascii="宋体" w:hAnsi="宋体" w:eastAsia="宋体" w:cs="宋体"/>
                <w:kern w:val="0"/>
                <w:sz w:val="24"/>
                <w:szCs w:val="24"/>
                <w:lang w:val="en-US" w:eastAsia="en-US" w:bidi="ar-SA"/>
              </w:rPr>
              <w:t>根据各投标人提供质保期内、外备品备件供应及报价情况综合打分，供应最齐全、价格最合理得</w:t>
            </w:r>
            <w:r>
              <w:rPr>
                <w:rFonts w:hint="eastAsia" w:ascii="宋体" w:hAnsi="宋体" w:eastAsia="宋体" w:cs="宋体"/>
                <w:kern w:val="0"/>
                <w:sz w:val="24"/>
                <w:szCs w:val="24"/>
                <w:lang w:val="en-US" w:eastAsia="zh-CN" w:bidi="ar-SA"/>
              </w:rPr>
              <w:t>5</w:t>
            </w:r>
            <w:r>
              <w:rPr>
                <w:rFonts w:hint="eastAsia" w:ascii="宋体" w:hAnsi="宋体" w:eastAsia="宋体" w:cs="宋体"/>
                <w:kern w:val="0"/>
                <w:sz w:val="24"/>
                <w:szCs w:val="24"/>
                <w:lang w:val="en-US" w:eastAsia="en-US" w:bidi="ar-SA"/>
              </w:rPr>
              <w:t>分，供应较齐全且价格较合理得</w:t>
            </w:r>
            <w:r>
              <w:rPr>
                <w:rFonts w:hint="eastAsia" w:ascii="宋体" w:hAnsi="宋体" w:eastAsia="宋体" w:cs="宋体"/>
                <w:kern w:val="0"/>
                <w:sz w:val="24"/>
                <w:szCs w:val="24"/>
                <w:lang w:val="en-US" w:eastAsia="zh-CN" w:bidi="ar-SA"/>
              </w:rPr>
              <w:t>3</w:t>
            </w:r>
            <w:r>
              <w:rPr>
                <w:rFonts w:hint="eastAsia" w:ascii="宋体" w:hAnsi="宋体" w:eastAsia="宋体" w:cs="宋体"/>
                <w:kern w:val="0"/>
                <w:sz w:val="24"/>
                <w:szCs w:val="24"/>
                <w:lang w:val="en-US" w:eastAsia="en-US" w:bidi="ar-SA"/>
              </w:rPr>
              <w:t>分，供应较齐全且价格不合理得1分，否则不得分。</w:t>
            </w:r>
          </w:p>
        </w:tc>
      </w:tr>
      <w:tr w14:paraId="638FA1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5" w:hRule="atLeast"/>
          <w:jc w:val="center"/>
        </w:trPr>
        <w:tc>
          <w:tcPr>
            <w:tcW w:w="828" w:type="dxa"/>
            <w:vMerge w:val="continue"/>
            <w:tcBorders>
              <w:top w:val="single" w:color="auto" w:sz="4" w:space="0"/>
              <w:left w:val="single" w:color="auto" w:sz="4" w:space="0"/>
              <w:bottom w:val="single" w:color="auto" w:sz="4" w:space="0"/>
            </w:tcBorders>
            <w:vAlign w:val="top"/>
          </w:tcPr>
          <w:p w14:paraId="0B4E13DF">
            <w:pPr>
              <w:rPr>
                <w:rFonts w:hint="eastAsia" w:ascii="宋体" w:hAnsi="宋体" w:eastAsia="宋体" w:cs="宋体"/>
                <w:sz w:val="24"/>
                <w:szCs w:val="24"/>
              </w:rPr>
            </w:pPr>
          </w:p>
        </w:tc>
        <w:tc>
          <w:tcPr>
            <w:tcW w:w="1145" w:type="dxa"/>
            <w:vMerge w:val="continue"/>
            <w:tcBorders>
              <w:top w:val="single" w:color="auto" w:sz="4" w:space="0"/>
              <w:bottom w:val="single" w:color="auto" w:sz="4" w:space="0"/>
              <w:right w:val="single" w:color="auto" w:sz="4" w:space="0"/>
            </w:tcBorders>
            <w:vAlign w:val="top"/>
          </w:tcPr>
          <w:p w14:paraId="3E2D13B3">
            <w:pPr>
              <w:rPr>
                <w:rFonts w:hint="eastAsia" w:ascii="宋体" w:hAnsi="宋体" w:eastAsia="宋体" w:cs="宋体"/>
                <w:sz w:val="24"/>
                <w:szCs w:val="24"/>
              </w:rPr>
            </w:pPr>
          </w:p>
        </w:tc>
        <w:tc>
          <w:tcPr>
            <w:tcW w:w="2080" w:type="dxa"/>
            <w:tcBorders>
              <w:left w:val="single" w:color="auto" w:sz="4" w:space="0"/>
            </w:tcBorders>
            <w:vAlign w:val="center"/>
          </w:tcPr>
          <w:p w14:paraId="0136328E">
            <w:pPr>
              <w:keepNext w:val="0"/>
              <w:keepLines w:val="0"/>
              <w:pageBreakBefore w:val="0"/>
              <w:widowControl/>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4"/>
                <w:szCs w:val="24"/>
              </w:rPr>
            </w:pPr>
            <w:r>
              <w:rPr>
                <w:rFonts w:hint="eastAsia" w:ascii="宋体" w:hAnsi="宋体" w:eastAsia="宋体" w:cs="宋体"/>
                <w:kern w:val="0"/>
                <w:sz w:val="24"/>
                <w:szCs w:val="24"/>
                <w:highlight w:val="none"/>
                <w:lang w:val="en-US" w:eastAsia="en-US" w:bidi="ar-SA"/>
              </w:rPr>
              <w:t>培训方案</w:t>
            </w:r>
            <w:r>
              <w:rPr>
                <w:rFonts w:hint="eastAsia" w:ascii="宋体" w:hAnsi="宋体" w:eastAsia="宋体" w:cs="宋体"/>
                <w:kern w:val="0"/>
                <w:sz w:val="24"/>
                <w:szCs w:val="24"/>
                <w:highlight w:val="none"/>
                <w:lang w:val="en-US" w:eastAsia="zh-CN" w:bidi="ar-SA"/>
              </w:rPr>
              <w:t>（5分）</w:t>
            </w:r>
          </w:p>
        </w:tc>
        <w:tc>
          <w:tcPr>
            <w:tcW w:w="5307" w:type="dxa"/>
            <w:vAlign w:val="center"/>
          </w:tcPr>
          <w:p w14:paraId="60FCDF5D">
            <w:pPr>
              <w:keepNext w:val="0"/>
              <w:keepLines w:val="0"/>
              <w:pageBreakBefore w:val="0"/>
              <w:widowControl/>
              <w:kinsoku/>
              <w:wordWrap/>
              <w:overflowPunct/>
              <w:topLinePunct w:val="0"/>
              <w:autoSpaceDE/>
              <w:autoSpaceDN/>
              <w:bidi w:val="0"/>
              <w:adjustRightInd/>
              <w:snapToGrid/>
              <w:spacing w:line="460" w:lineRule="exact"/>
              <w:ind w:left="42" w:leftChars="20" w:right="42" w:rightChars="20"/>
              <w:jc w:val="both"/>
              <w:textAlignment w:val="auto"/>
              <w:rPr>
                <w:rFonts w:hint="eastAsia" w:ascii="宋体" w:hAnsi="宋体" w:eastAsia="宋体" w:cs="宋体"/>
                <w:spacing w:val="9"/>
                <w:sz w:val="24"/>
                <w:szCs w:val="24"/>
              </w:rPr>
            </w:pPr>
            <w:r>
              <w:rPr>
                <w:rFonts w:hint="eastAsia" w:ascii="宋体" w:hAnsi="宋体" w:eastAsia="宋体" w:cs="宋体"/>
                <w:kern w:val="0"/>
                <w:sz w:val="24"/>
                <w:szCs w:val="24"/>
                <w:lang w:val="en-US" w:eastAsia="en-US" w:bidi="ar-SA"/>
              </w:rPr>
              <w:t>培训方案内容详实具体，培训时长充分且高效、人数充足，满足项目实施得</w:t>
            </w:r>
            <w:r>
              <w:rPr>
                <w:rFonts w:hint="eastAsia" w:ascii="宋体" w:hAnsi="宋体" w:eastAsia="宋体" w:cs="宋体"/>
                <w:kern w:val="0"/>
                <w:sz w:val="24"/>
                <w:szCs w:val="24"/>
                <w:lang w:val="en-US" w:eastAsia="zh-CN" w:bidi="ar-SA"/>
              </w:rPr>
              <w:t>5</w:t>
            </w:r>
            <w:r>
              <w:rPr>
                <w:rFonts w:hint="eastAsia" w:ascii="宋体" w:hAnsi="宋体" w:eastAsia="宋体" w:cs="宋体"/>
                <w:kern w:val="0"/>
                <w:sz w:val="24"/>
                <w:szCs w:val="24"/>
                <w:lang w:val="en-US" w:eastAsia="en-US" w:bidi="ar-SA"/>
              </w:rPr>
              <w:t>分；有较具体的培训方案，内容较详实，培训时长基本满足项目需求、人数基本满足项目实施得</w:t>
            </w:r>
            <w:r>
              <w:rPr>
                <w:rFonts w:hint="eastAsia" w:ascii="宋体" w:hAnsi="宋体" w:eastAsia="宋体" w:cs="宋体"/>
                <w:kern w:val="0"/>
                <w:sz w:val="24"/>
                <w:szCs w:val="24"/>
                <w:lang w:val="en-US" w:eastAsia="zh-CN" w:bidi="ar-SA"/>
              </w:rPr>
              <w:t>3</w:t>
            </w:r>
            <w:r>
              <w:rPr>
                <w:rFonts w:hint="eastAsia" w:ascii="宋体" w:hAnsi="宋体" w:eastAsia="宋体" w:cs="宋体"/>
                <w:kern w:val="0"/>
                <w:sz w:val="24"/>
                <w:szCs w:val="24"/>
                <w:lang w:val="en-US" w:eastAsia="en-US" w:bidi="ar-SA"/>
              </w:rPr>
              <w:t>分；培训方案欠完备，内容一般，培训时长及人数基本满足需求得1分；否则不得分。</w:t>
            </w:r>
          </w:p>
        </w:tc>
      </w:tr>
      <w:tr w14:paraId="18003E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1" w:hRule="atLeast"/>
          <w:jc w:val="center"/>
        </w:trPr>
        <w:tc>
          <w:tcPr>
            <w:tcW w:w="828" w:type="dxa"/>
            <w:vMerge w:val="continue"/>
            <w:tcBorders>
              <w:top w:val="single" w:color="auto" w:sz="4" w:space="0"/>
              <w:left w:val="single" w:color="auto" w:sz="4" w:space="0"/>
              <w:bottom w:val="single" w:color="auto" w:sz="4" w:space="0"/>
            </w:tcBorders>
            <w:vAlign w:val="top"/>
          </w:tcPr>
          <w:p w14:paraId="32152F50">
            <w:pPr>
              <w:rPr>
                <w:rFonts w:hint="eastAsia" w:ascii="宋体" w:hAnsi="宋体" w:eastAsia="宋体" w:cs="宋体"/>
                <w:sz w:val="24"/>
                <w:szCs w:val="24"/>
              </w:rPr>
            </w:pPr>
          </w:p>
        </w:tc>
        <w:tc>
          <w:tcPr>
            <w:tcW w:w="1145" w:type="dxa"/>
            <w:vMerge w:val="continue"/>
            <w:tcBorders>
              <w:top w:val="single" w:color="auto" w:sz="4" w:space="0"/>
              <w:bottom w:val="single" w:color="auto" w:sz="4" w:space="0"/>
              <w:right w:val="single" w:color="auto" w:sz="4" w:space="0"/>
            </w:tcBorders>
            <w:vAlign w:val="top"/>
          </w:tcPr>
          <w:p w14:paraId="469AE417">
            <w:pPr>
              <w:rPr>
                <w:rFonts w:hint="eastAsia" w:ascii="宋体" w:hAnsi="宋体" w:eastAsia="宋体" w:cs="宋体"/>
                <w:sz w:val="24"/>
                <w:szCs w:val="24"/>
              </w:rPr>
            </w:pPr>
          </w:p>
        </w:tc>
        <w:tc>
          <w:tcPr>
            <w:tcW w:w="2080" w:type="dxa"/>
            <w:tcBorders>
              <w:left w:val="single" w:color="auto" w:sz="4" w:space="0"/>
            </w:tcBorders>
            <w:vAlign w:val="center"/>
          </w:tcPr>
          <w:p w14:paraId="3BF6D921">
            <w:pPr>
              <w:keepNext w:val="0"/>
              <w:keepLines w:val="0"/>
              <w:pageBreakBefore w:val="0"/>
              <w:widowControl/>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质保期（4分）</w:t>
            </w:r>
          </w:p>
        </w:tc>
        <w:tc>
          <w:tcPr>
            <w:tcW w:w="5307" w:type="dxa"/>
            <w:vAlign w:val="center"/>
          </w:tcPr>
          <w:p w14:paraId="435D404F">
            <w:pPr>
              <w:keepNext w:val="0"/>
              <w:keepLines w:val="0"/>
              <w:pageBreakBefore w:val="0"/>
              <w:widowControl/>
              <w:kinsoku/>
              <w:wordWrap/>
              <w:overflowPunct/>
              <w:topLinePunct w:val="0"/>
              <w:autoSpaceDE/>
              <w:autoSpaceDN/>
              <w:bidi w:val="0"/>
              <w:adjustRightInd/>
              <w:snapToGrid/>
              <w:spacing w:line="460" w:lineRule="exact"/>
              <w:ind w:left="42" w:leftChars="20" w:right="42" w:rightChars="20"/>
              <w:jc w:val="both"/>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在满足本项目基础质保期三年要求的前提下，投标人质保期每延长一年得2分，最多得4分。</w:t>
            </w:r>
          </w:p>
        </w:tc>
      </w:tr>
      <w:tr w14:paraId="53EA09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0" w:hRule="atLeast"/>
          <w:jc w:val="center"/>
        </w:trPr>
        <w:tc>
          <w:tcPr>
            <w:tcW w:w="828" w:type="dxa"/>
            <w:vMerge w:val="continue"/>
            <w:tcBorders>
              <w:top w:val="single" w:color="auto" w:sz="4" w:space="0"/>
              <w:left w:val="single" w:color="auto" w:sz="4" w:space="0"/>
              <w:bottom w:val="single" w:color="auto" w:sz="4" w:space="0"/>
            </w:tcBorders>
            <w:vAlign w:val="top"/>
          </w:tcPr>
          <w:p w14:paraId="6BFC17C8">
            <w:pPr>
              <w:rPr>
                <w:rFonts w:hint="eastAsia" w:ascii="宋体" w:hAnsi="宋体" w:eastAsia="宋体" w:cs="宋体"/>
                <w:sz w:val="24"/>
                <w:szCs w:val="24"/>
              </w:rPr>
            </w:pPr>
          </w:p>
        </w:tc>
        <w:tc>
          <w:tcPr>
            <w:tcW w:w="1145" w:type="dxa"/>
            <w:vMerge w:val="continue"/>
            <w:tcBorders>
              <w:top w:val="single" w:color="auto" w:sz="4" w:space="0"/>
              <w:bottom w:val="single" w:color="auto" w:sz="4" w:space="0"/>
              <w:right w:val="single" w:color="auto" w:sz="4" w:space="0"/>
            </w:tcBorders>
            <w:vAlign w:val="top"/>
          </w:tcPr>
          <w:p w14:paraId="2C0936A7">
            <w:pPr>
              <w:rPr>
                <w:rFonts w:hint="eastAsia" w:ascii="宋体" w:hAnsi="宋体" w:eastAsia="宋体" w:cs="宋体"/>
                <w:sz w:val="24"/>
                <w:szCs w:val="24"/>
              </w:rPr>
            </w:pPr>
          </w:p>
        </w:tc>
        <w:tc>
          <w:tcPr>
            <w:tcW w:w="2080" w:type="dxa"/>
            <w:tcBorders>
              <w:left w:val="single" w:color="auto" w:sz="4" w:space="0"/>
            </w:tcBorders>
            <w:vAlign w:val="center"/>
          </w:tcPr>
          <w:p w14:paraId="2C9E318F">
            <w:pPr>
              <w:keepNext w:val="0"/>
              <w:keepLines w:val="0"/>
              <w:pageBreakBefore w:val="0"/>
              <w:widowControl/>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4"/>
                <w:szCs w:val="24"/>
              </w:rPr>
            </w:pPr>
            <w:r>
              <w:rPr>
                <w:rFonts w:hint="eastAsia" w:ascii="宋体" w:hAnsi="宋体" w:eastAsia="宋体" w:cs="宋体"/>
                <w:kern w:val="0"/>
                <w:sz w:val="24"/>
                <w:szCs w:val="24"/>
                <w:highlight w:val="none"/>
                <w:lang w:val="en-US" w:eastAsia="en-US" w:bidi="ar-SA"/>
              </w:rPr>
              <w:t>售后服务</w:t>
            </w:r>
            <w:r>
              <w:rPr>
                <w:rFonts w:hint="eastAsia" w:ascii="宋体" w:hAnsi="宋体" w:eastAsia="宋体" w:cs="宋体"/>
                <w:kern w:val="0"/>
                <w:sz w:val="24"/>
                <w:szCs w:val="24"/>
                <w:highlight w:val="none"/>
                <w:lang w:val="en-US" w:eastAsia="zh-CN" w:bidi="ar-SA"/>
              </w:rPr>
              <w:t>（10分）</w:t>
            </w:r>
          </w:p>
        </w:tc>
        <w:tc>
          <w:tcPr>
            <w:tcW w:w="5307" w:type="dxa"/>
            <w:vAlign w:val="center"/>
          </w:tcPr>
          <w:p w14:paraId="4C1D41EA">
            <w:pPr>
              <w:keepNext w:val="0"/>
              <w:keepLines w:val="0"/>
              <w:pageBreakBefore w:val="0"/>
              <w:widowControl/>
              <w:kinsoku/>
              <w:wordWrap/>
              <w:overflowPunct/>
              <w:topLinePunct w:val="0"/>
              <w:autoSpaceDE/>
              <w:autoSpaceDN/>
              <w:bidi w:val="0"/>
              <w:adjustRightInd/>
              <w:snapToGrid/>
              <w:spacing w:line="460" w:lineRule="exact"/>
              <w:ind w:left="42" w:leftChars="20" w:right="42" w:rightChars="20"/>
              <w:jc w:val="both"/>
              <w:textAlignment w:val="auto"/>
              <w:rPr>
                <w:rFonts w:hint="eastAsia" w:ascii="宋体" w:hAnsi="宋体" w:eastAsia="宋体" w:cs="宋体"/>
                <w:kern w:val="0"/>
                <w:sz w:val="24"/>
                <w:szCs w:val="24"/>
                <w:lang w:val="en-US" w:eastAsia="en-US" w:bidi="ar-SA"/>
              </w:rPr>
            </w:pPr>
            <w:r>
              <w:rPr>
                <w:rFonts w:hint="eastAsia" w:ascii="宋体" w:hAnsi="宋体" w:eastAsia="宋体" w:cs="宋体"/>
                <w:kern w:val="0"/>
                <w:sz w:val="24"/>
                <w:szCs w:val="24"/>
                <w:lang w:val="en-US" w:eastAsia="en-US" w:bidi="ar-SA"/>
              </w:rPr>
              <w:t>（1）售后服务技术方案（</w:t>
            </w:r>
            <w:r>
              <w:rPr>
                <w:rFonts w:hint="eastAsia" w:ascii="宋体" w:hAnsi="宋体" w:eastAsia="宋体" w:cs="宋体"/>
                <w:kern w:val="0"/>
                <w:sz w:val="24"/>
                <w:szCs w:val="24"/>
                <w:lang w:val="en-US" w:eastAsia="zh-CN" w:bidi="ar-SA"/>
              </w:rPr>
              <w:t>3</w:t>
            </w:r>
            <w:r>
              <w:rPr>
                <w:rFonts w:hint="eastAsia" w:ascii="宋体" w:hAnsi="宋体" w:eastAsia="宋体" w:cs="宋体"/>
                <w:kern w:val="0"/>
                <w:sz w:val="24"/>
                <w:szCs w:val="24"/>
                <w:lang w:val="en-US" w:eastAsia="en-US" w:bidi="ar-SA"/>
              </w:rPr>
              <w:t>分）</w:t>
            </w:r>
          </w:p>
          <w:p w14:paraId="111E69EA">
            <w:pPr>
              <w:keepNext w:val="0"/>
              <w:keepLines w:val="0"/>
              <w:pageBreakBefore w:val="0"/>
              <w:widowControl/>
              <w:kinsoku/>
              <w:wordWrap/>
              <w:overflowPunct/>
              <w:topLinePunct w:val="0"/>
              <w:autoSpaceDE/>
              <w:autoSpaceDN/>
              <w:bidi w:val="0"/>
              <w:adjustRightInd/>
              <w:snapToGrid/>
              <w:spacing w:line="460" w:lineRule="exact"/>
              <w:ind w:left="42" w:leftChars="20" w:right="42" w:rightChars="20"/>
              <w:jc w:val="both"/>
              <w:textAlignment w:val="auto"/>
              <w:rPr>
                <w:rFonts w:hint="eastAsia" w:ascii="宋体" w:hAnsi="宋体" w:eastAsia="宋体" w:cs="宋体"/>
                <w:kern w:val="0"/>
                <w:sz w:val="24"/>
                <w:szCs w:val="24"/>
                <w:lang w:val="en-US" w:eastAsia="en-US" w:bidi="ar-SA"/>
              </w:rPr>
            </w:pPr>
            <w:r>
              <w:rPr>
                <w:rFonts w:hint="eastAsia" w:ascii="宋体" w:hAnsi="宋体" w:eastAsia="宋体" w:cs="宋体"/>
                <w:kern w:val="0"/>
                <w:sz w:val="24"/>
                <w:szCs w:val="24"/>
                <w:lang w:val="en-US" w:eastAsia="en-US" w:bidi="ar-SA"/>
              </w:rPr>
              <w:t>在满足招标文件售后服务要求的基础上，售后服务计划（包括服务内容、服务团队、巡检服务和故障响应时间、解决问题时间、保障措施等）全面、详尽、符合项目特点，完全满足项目要求得</w:t>
            </w:r>
            <w:r>
              <w:rPr>
                <w:rFonts w:hint="eastAsia" w:ascii="宋体" w:hAnsi="宋体" w:eastAsia="宋体" w:cs="宋体"/>
                <w:kern w:val="0"/>
                <w:sz w:val="24"/>
                <w:szCs w:val="24"/>
                <w:lang w:val="en-US" w:eastAsia="zh-CN" w:bidi="ar-SA"/>
              </w:rPr>
              <w:t>3</w:t>
            </w:r>
            <w:r>
              <w:rPr>
                <w:rFonts w:hint="eastAsia" w:ascii="宋体" w:hAnsi="宋体" w:eastAsia="宋体" w:cs="宋体"/>
                <w:kern w:val="0"/>
                <w:sz w:val="24"/>
                <w:szCs w:val="24"/>
                <w:lang w:val="en-US" w:eastAsia="en-US" w:bidi="ar-SA"/>
              </w:rPr>
              <w:t>分；售后服务计划较全面、详尽、能够满足项目需求得</w:t>
            </w:r>
            <w:r>
              <w:rPr>
                <w:rFonts w:hint="eastAsia" w:ascii="宋体" w:hAnsi="宋体" w:eastAsia="宋体" w:cs="宋体"/>
                <w:kern w:val="0"/>
                <w:sz w:val="24"/>
                <w:szCs w:val="24"/>
                <w:lang w:val="en-US" w:eastAsia="zh-CN" w:bidi="ar-SA"/>
              </w:rPr>
              <w:t>2</w:t>
            </w:r>
            <w:r>
              <w:rPr>
                <w:rFonts w:hint="eastAsia" w:ascii="宋体" w:hAnsi="宋体" w:eastAsia="宋体" w:cs="宋体"/>
                <w:kern w:val="0"/>
                <w:sz w:val="24"/>
                <w:szCs w:val="24"/>
                <w:lang w:val="en-US" w:eastAsia="en-US" w:bidi="ar-SA"/>
              </w:rPr>
              <w:t>分；不全面、不详尽或者保障措施欠充分、欠可靠、欠有效得</w:t>
            </w:r>
            <w:r>
              <w:rPr>
                <w:rFonts w:hint="eastAsia" w:ascii="宋体" w:hAnsi="宋体" w:eastAsia="宋体" w:cs="宋体"/>
                <w:kern w:val="0"/>
                <w:sz w:val="24"/>
                <w:szCs w:val="24"/>
                <w:lang w:val="en-US" w:eastAsia="zh-CN" w:bidi="ar-SA"/>
              </w:rPr>
              <w:t>1</w:t>
            </w:r>
            <w:r>
              <w:rPr>
                <w:rFonts w:hint="eastAsia" w:ascii="宋体" w:hAnsi="宋体" w:eastAsia="宋体" w:cs="宋体"/>
                <w:kern w:val="0"/>
                <w:sz w:val="24"/>
                <w:szCs w:val="24"/>
                <w:lang w:val="en-US" w:eastAsia="en-US" w:bidi="ar-SA"/>
              </w:rPr>
              <w:t>分；未提供者不得分。</w:t>
            </w:r>
          </w:p>
          <w:p w14:paraId="295D1AFB">
            <w:pPr>
              <w:keepNext w:val="0"/>
              <w:keepLines w:val="0"/>
              <w:pageBreakBefore w:val="0"/>
              <w:widowControl/>
              <w:kinsoku/>
              <w:wordWrap/>
              <w:overflowPunct/>
              <w:topLinePunct w:val="0"/>
              <w:autoSpaceDE/>
              <w:autoSpaceDN/>
              <w:bidi w:val="0"/>
              <w:adjustRightInd/>
              <w:snapToGrid/>
              <w:spacing w:line="460" w:lineRule="exact"/>
              <w:ind w:left="42" w:leftChars="20" w:right="42" w:rightChars="20"/>
              <w:jc w:val="both"/>
              <w:textAlignment w:val="auto"/>
              <w:rPr>
                <w:rFonts w:hint="eastAsia" w:ascii="宋体" w:hAnsi="宋体" w:eastAsia="宋体" w:cs="宋体"/>
                <w:kern w:val="0"/>
                <w:sz w:val="24"/>
                <w:szCs w:val="24"/>
                <w:lang w:val="en-US" w:eastAsia="en-US" w:bidi="ar-SA"/>
              </w:rPr>
            </w:pPr>
            <w:r>
              <w:rPr>
                <w:rFonts w:hint="eastAsia" w:ascii="宋体" w:hAnsi="宋体" w:eastAsia="宋体" w:cs="宋体"/>
                <w:kern w:val="0"/>
                <w:sz w:val="24"/>
                <w:szCs w:val="24"/>
                <w:lang w:val="en-US" w:eastAsia="en-US" w:bidi="ar-SA"/>
              </w:rPr>
              <w:t>（2）售后服务机构（</w:t>
            </w:r>
            <w:r>
              <w:rPr>
                <w:rFonts w:hint="eastAsia" w:ascii="宋体" w:hAnsi="宋体" w:eastAsia="宋体" w:cs="宋体"/>
                <w:kern w:val="0"/>
                <w:sz w:val="24"/>
                <w:szCs w:val="24"/>
                <w:lang w:val="en-US" w:eastAsia="zh-CN" w:bidi="ar-SA"/>
              </w:rPr>
              <w:t>3</w:t>
            </w:r>
            <w:r>
              <w:rPr>
                <w:rFonts w:hint="eastAsia" w:ascii="宋体" w:hAnsi="宋体" w:eastAsia="宋体" w:cs="宋体"/>
                <w:kern w:val="0"/>
                <w:sz w:val="24"/>
                <w:szCs w:val="24"/>
                <w:lang w:val="en-US" w:eastAsia="en-US" w:bidi="ar-SA"/>
              </w:rPr>
              <w:t>分）</w:t>
            </w:r>
          </w:p>
          <w:p w14:paraId="26194EAB">
            <w:pPr>
              <w:keepNext w:val="0"/>
              <w:keepLines w:val="0"/>
              <w:pageBreakBefore w:val="0"/>
              <w:widowControl/>
              <w:kinsoku/>
              <w:wordWrap/>
              <w:overflowPunct/>
              <w:topLinePunct w:val="0"/>
              <w:autoSpaceDE/>
              <w:autoSpaceDN/>
              <w:bidi w:val="0"/>
              <w:adjustRightInd/>
              <w:snapToGrid/>
              <w:spacing w:line="460" w:lineRule="exact"/>
              <w:ind w:left="42" w:leftChars="20" w:right="42" w:rightChars="20"/>
              <w:jc w:val="both"/>
              <w:textAlignment w:val="auto"/>
              <w:rPr>
                <w:rFonts w:hint="eastAsia" w:ascii="宋体" w:hAnsi="宋体" w:eastAsia="宋体" w:cs="宋体"/>
                <w:kern w:val="0"/>
                <w:sz w:val="24"/>
                <w:szCs w:val="24"/>
                <w:lang w:val="en-US" w:eastAsia="en-US" w:bidi="ar-SA"/>
              </w:rPr>
            </w:pPr>
            <w:r>
              <w:rPr>
                <w:rFonts w:hint="eastAsia" w:ascii="宋体" w:hAnsi="宋体" w:eastAsia="宋体" w:cs="宋体"/>
                <w:kern w:val="0"/>
                <w:sz w:val="24"/>
                <w:szCs w:val="24"/>
                <w:lang w:val="en-US" w:eastAsia="en-US" w:bidi="ar-SA"/>
              </w:rPr>
              <w:t>投标产品的生产厂家售后服务机构设置情况（提供机构设置证明材料），可根据售后服务对本项目的时效性、便捷性打分，时效性、便捷性强得</w:t>
            </w:r>
            <w:r>
              <w:rPr>
                <w:rFonts w:hint="eastAsia" w:ascii="宋体" w:hAnsi="宋体" w:eastAsia="宋体" w:cs="宋体"/>
                <w:kern w:val="0"/>
                <w:sz w:val="24"/>
                <w:szCs w:val="24"/>
                <w:lang w:val="en-US" w:eastAsia="zh-CN" w:bidi="ar-SA"/>
              </w:rPr>
              <w:t>3</w:t>
            </w:r>
            <w:r>
              <w:rPr>
                <w:rFonts w:hint="eastAsia" w:ascii="宋体" w:hAnsi="宋体" w:eastAsia="宋体" w:cs="宋体"/>
                <w:kern w:val="0"/>
                <w:sz w:val="24"/>
                <w:szCs w:val="24"/>
                <w:lang w:val="en-US" w:eastAsia="en-US" w:bidi="ar-SA"/>
              </w:rPr>
              <w:t>分；时效性、便捷性一般得</w:t>
            </w:r>
            <w:r>
              <w:rPr>
                <w:rFonts w:hint="eastAsia" w:ascii="宋体" w:hAnsi="宋体" w:eastAsia="宋体" w:cs="宋体"/>
                <w:kern w:val="0"/>
                <w:sz w:val="24"/>
                <w:szCs w:val="24"/>
                <w:lang w:val="en-US" w:eastAsia="zh-CN" w:bidi="ar-SA"/>
              </w:rPr>
              <w:t>2</w:t>
            </w:r>
            <w:r>
              <w:rPr>
                <w:rFonts w:hint="eastAsia" w:ascii="宋体" w:hAnsi="宋体" w:eastAsia="宋体" w:cs="宋体"/>
                <w:kern w:val="0"/>
                <w:sz w:val="24"/>
                <w:szCs w:val="24"/>
                <w:lang w:val="en-US" w:eastAsia="en-US" w:bidi="ar-SA"/>
              </w:rPr>
              <w:t>分；时效性、便捷性较差得</w:t>
            </w:r>
            <w:r>
              <w:rPr>
                <w:rFonts w:hint="eastAsia" w:ascii="宋体" w:hAnsi="宋体" w:eastAsia="宋体" w:cs="宋体"/>
                <w:kern w:val="0"/>
                <w:sz w:val="24"/>
                <w:szCs w:val="24"/>
                <w:lang w:val="en-US" w:eastAsia="zh-CN" w:bidi="ar-SA"/>
              </w:rPr>
              <w:t>1</w:t>
            </w:r>
            <w:r>
              <w:rPr>
                <w:rFonts w:hint="eastAsia" w:ascii="宋体" w:hAnsi="宋体" w:eastAsia="宋体" w:cs="宋体"/>
                <w:kern w:val="0"/>
                <w:sz w:val="24"/>
                <w:szCs w:val="24"/>
                <w:lang w:val="en-US" w:eastAsia="en-US" w:bidi="ar-SA"/>
              </w:rPr>
              <w:t>分；未提供者不得分。</w:t>
            </w:r>
          </w:p>
          <w:p w14:paraId="0C7818A4">
            <w:pPr>
              <w:keepNext w:val="0"/>
              <w:keepLines w:val="0"/>
              <w:pageBreakBefore w:val="0"/>
              <w:widowControl/>
              <w:kinsoku/>
              <w:wordWrap/>
              <w:overflowPunct/>
              <w:topLinePunct w:val="0"/>
              <w:autoSpaceDE/>
              <w:autoSpaceDN/>
              <w:bidi w:val="0"/>
              <w:adjustRightInd/>
              <w:snapToGrid/>
              <w:spacing w:line="460" w:lineRule="exact"/>
              <w:ind w:left="42" w:leftChars="20" w:right="42" w:rightChars="20"/>
              <w:jc w:val="both"/>
              <w:textAlignment w:val="auto"/>
              <w:rPr>
                <w:rFonts w:hint="eastAsia" w:ascii="宋体" w:hAnsi="宋体" w:eastAsia="宋体" w:cs="宋体"/>
                <w:kern w:val="0"/>
                <w:sz w:val="24"/>
                <w:szCs w:val="24"/>
                <w:lang w:val="en-US" w:eastAsia="en-US" w:bidi="ar-SA"/>
              </w:rPr>
            </w:pPr>
            <w:r>
              <w:rPr>
                <w:rFonts w:hint="eastAsia" w:ascii="宋体" w:hAnsi="宋体" w:eastAsia="宋体" w:cs="宋体"/>
                <w:kern w:val="0"/>
                <w:sz w:val="24"/>
                <w:szCs w:val="24"/>
                <w:lang w:val="en-US" w:eastAsia="en-US" w:bidi="ar-SA"/>
              </w:rPr>
              <w:t>（3）售后承诺及优惠条件（</w:t>
            </w:r>
            <w:r>
              <w:rPr>
                <w:rFonts w:hint="eastAsia" w:ascii="宋体" w:hAnsi="宋体" w:eastAsia="宋体" w:cs="宋体"/>
                <w:kern w:val="0"/>
                <w:sz w:val="24"/>
                <w:szCs w:val="24"/>
                <w:lang w:val="en-US" w:eastAsia="zh-CN" w:bidi="ar-SA"/>
              </w:rPr>
              <w:t>4</w:t>
            </w:r>
            <w:r>
              <w:rPr>
                <w:rFonts w:hint="eastAsia" w:ascii="宋体" w:hAnsi="宋体" w:eastAsia="宋体" w:cs="宋体"/>
                <w:kern w:val="0"/>
                <w:sz w:val="24"/>
                <w:szCs w:val="24"/>
                <w:lang w:val="en-US" w:eastAsia="en-US" w:bidi="ar-SA"/>
              </w:rPr>
              <w:t>分）</w:t>
            </w:r>
          </w:p>
          <w:p w14:paraId="71143DA1">
            <w:pPr>
              <w:keepNext w:val="0"/>
              <w:keepLines w:val="0"/>
              <w:pageBreakBefore w:val="0"/>
              <w:widowControl/>
              <w:kinsoku/>
              <w:wordWrap/>
              <w:overflowPunct/>
              <w:topLinePunct w:val="0"/>
              <w:autoSpaceDE/>
              <w:autoSpaceDN/>
              <w:bidi w:val="0"/>
              <w:adjustRightInd/>
              <w:snapToGrid/>
              <w:spacing w:line="460" w:lineRule="exact"/>
              <w:ind w:left="42" w:leftChars="20" w:right="42" w:rightChars="20"/>
              <w:jc w:val="both"/>
              <w:textAlignment w:val="auto"/>
              <w:rPr>
                <w:rFonts w:hint="eastAsia" w:ascii="宋体" w:hAnsi="宋体" w:eastAsia="宋体" w:cs="宋体"/>
                <w:spacing w:val="9"/>
                <w:sz w:val="24"/>
                <w:szCs w:val="24"/>
              </w:rPr>
            </w:pPr>
            <w:r>
              <w:rPr>
                <w:rFonts w:hint="eastAsia" w:ascii="宋体" w:hAnsi="宋体" w:eastAsia="宋体" w:cs="宋体"/>
                <w:kern w:val="0"/>
                <w:sz w:val="24"/>
                <w:szCs w:val="24"/>
                <w:lang w:val="en-US" w:eastAsia="en-US" w:bidi="ar-SA"/>
              </w:rPr>
              <w:t>在满足招标文件售后服务要求的基础上，根据投标人质保期内外售后服务承诺及优惠条件综合打分，承诺优秀的得</w:t>
            </w:r>
            <w:r>
              <w:rPr>
                <w:rFonts w:hint="eastAsia" w:ascii="宋体" w:hAnsi="宋体" w:eastAsia="宋体" w:cs="宋体"/>
                <w:kern w:val="0"/>
                <w:sz w:val="24"/>
                <w:szCs w:val="24"/>
                <w:lang w:val="en-US" w:eastAsia="zh-CN" w:bidi="ar-SA"/>
              </w:rPr>
              <w:t>4</w:t>
            </w:r>
            <w:r>
              <w:rPr>
                <w:rFonts w:hint="eastAsia" w:ascii="宋体" w:hAnsi="宋体" w:eastAsia="宋体" w:cs="宋体"/>
                <w:kern w:val="0"/>
                <w:sz w:val="24"/>
                <w:szCs w:val="24"/>
                <w:lang w:val="en-US" w:eastAsia="en-US" w:bidi="ar-SA"/>
              </w:rPr>
              <w:t>分，承诺良好得</w:t>
            </w:r>
            <w:r>
              <w:rPr>
                <w:rFonts w:hint="eastAsia" w:ascii="宋体" w:hAnsi="宋体" w:eastAsia="宋体" w:cs="宋体"/>
                <w:kern w:val="0"/>
                <w:sz w:val="24"/>
                <w:szCs w:val="24"/>
                <w:lang w:val="en-US" w:eastAsia="zh-CN" w:bidi="ar-SA"/>
              </w:rPr>
              <w:t>2</w:t>
            </w:r>
            <w:r>
              <w:rPr>
                <w:rFonts w:hint="eastAsia" w:ascii="宋体" w:hAnsi="宋体" w:eastAsia="宋体" w:cs="宋体"/>
                <w:kern w:val="0"/>
                <w:sz w:val="24"/>
                <w:szCs w:val="24"/>
                <w:lang w:val="en-US" w:eastAsia="en-US" w:bidi="ar-SA"/>
              </w:rPr>
              <w:t>分，承诺一般得</w:t>
            </w:r>
            <w:r>
              <w:rPr>
                <w:rFonts w:hint="eastAsia" w:ascii="宋体" w:hAnsi="宋体" w:eastAsia="宋体" w:cs="宋体"/>
                <w:kern w:val="0"/>
                <w:sz w:val="24"/>
                <w:szCs w:val="24"/>
                <w:lang w:val="en-US" w:eastAsia="zh-CN" w:bidi="ar-SA"/>
              </w:rPr>
              <w:t>1</w:t>
            </w:r>
            <w:r>
              <w:rPr>
                <w:rFonts w:hint="eastAsia" w:ascii="宋体" w:hAnsi="宋体" w:eastAsia="宋体" w:cs="宋体"/>
                <w:kern w:val="0"/>
                <w:sz w:val="24"/>
                <w:szCs w:val="24"/>
                <w:lang w:val="en-US" w:eastAsia="en-US" w:bidi="ar-SA"/>
              </w:rPr>
              <w:t>分，否则不得分。</w:t>
            </w:r>
          </w:p>
        </w:tc>
      </w:tr>
      <w:tr w14:paraId="1B96E7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85" w:hRule="atLeast"/>
          <w:jc w:val="center"/>
        </w:trPr>
        <w:tc>
          <w:tcPr>
            <w:tcW w:w="828" w:type="dxa"/>
            <w:vMerge w:val="continue"/>
            <w:tcBorders>
              <w:top w:val="single" w:color="auto" w:sz="4" w:space="0"/>
              <w:left w:val="single" w:color="auto" w:sz="4" w:space="0"/>
              <w:bottom w:val="single" w:color="auto" w:sz="4" w:space="0"/>
            </w:tcBorders>
            <w:vAlign w:val="top"/>
          </w:tcPr>
          <w:p w14:paraId="62D1E612">
            <w:pPr>
              <w:rPr>
                <w:rFonts w:hint="eastAsia" w:ascii="宋体" w:hAnsi="宋体" w:eastAsia="宋体" w:cs="宋体"/>
                <w:sz w:val="24"/>
                <w:szCs w:val="24"/>
              </w:rPr>
            </w:pPr>
          </w:p>
        </w:tc>
        <w:tc>
          <w:tcPr>
            <w:tcW w:w="1145" w:type="dxa"/>
            <w:vMerge w:val="continue"/>
            <w:tcBorders>
              <w:top w:val="single" w:color="auto" w:sz="4" w:space="0"/>
              <w:bottom w:val="single" w:color="auto" w:sz="4" w:space="0"/>
              <w:right w:val="single" w:color="auto" w:sz="4" w:space="0"/>
            </w:tcBorders>
            <w:vAlign w:val="top"/>
          </w:tcPr>
          <w:p w14:paraId="278F2BCB">
            <w:pPr>
              <w:rPr>
                <w:rFonts w:hint="eastAsia" w:ascii="宋体" w:hAnsi="宋体" w:eastAsia="宋体" w:cs="宋体"/>
                <w:sz w:val="24"/>
                <w:szCs w:val="24"/>
              </w:rPr>
            </w:pPr>
          </w:p>
        </w:tc>
        <w:tc>
          <w:tcPr>
            <w:tcW w:w="2080" w:type="dxa"/>
            <w:tcBorders>
              <w:left w:val="single" w:color="auto" w:sz="4" w:space="0"/>
            </w:tcBorders>
            <w:vAlign w:val="center"/>
          </w:tcPr>
          <w:p w14:paraId="60691D1B">
            <w:pPr>
              <w:keepNext w:val="0"/>
              <w:keepLines w:val="0"/>
              <w:pageBreakBefore w:val="0"/>
              <w:widowControl/>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sz w:val="24"/>
                <w:szCs w:val="24"/>
                <w:lang w:eastAsia="zh-CN"/>
              </w:rPr>
            </w:pPr>
            <w:r>
              <w:rPr>
                <w:rFonts w:hint="eastAsia" w:ascii="宋体" w:hAnsi="宋体" w:eastAsia="宋体" w:cs="宋体"/>
                <w:color w:val="000000" w:themeColor="text1"/>
                <w:kern w:val="0"/>
                <w:sz w:val="24"/>
                <w:szCs w:val="24"/>
                <w:highlight w:val="none"/>
                <w:lang w:val="en-US" w:eastAsia="en-US" w:bidi="ar-SA"/>
                <w14:textFill>
                  <w14:solidFill>
                    <w14:schemeClr w14:val="tx1"/>
                  </w14:solidFill>
                </w14:textFill>
              </w:rPr>
              <w:t>业绩</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（2分）</w:t>
            </w:r>
          </w:p>
        </w:tc>
        <w:tc>
          <w:tcPr>
            <w:tcW w:w="5307" w:type="dxa"/>
            <w:vAlign w:val="center"/>
          </w:tcPr>
          <w:p w14:paraId="73D21791">
            <w:pPr>
              <w:keepNext w:val="0"/>
              <w:keepLines w:val="0"/>
              <w:pageBreakBefore w:val="0"/>
              <w:widowControl/>
              <w:kinsoku/>
              <w:wordWrap/>
              <w:overflowPunct/>
              <w:topLinePunct w:val="0"/>
              <w:autoSpaceDE/>
              <w:autoSpaceDN/>
              <w:bidi w:val="0"/>
              <w:adjustRightInd/>
              <w:snapToGrid/>
              <w:spacing w:line="460" w:lineRule="exact"/>
              <w:ind w:left="42" w:leftChars="20" w:right="42" w:rightChars="20"/>
              <w:jc w:val="both"/>
              <w:textAlignment w:val="auto"/>
              <w:rPr>
                <w:rFonts w:hint="eastAsia" w:ascii="宋体" w:hAnsi="宋体" w:eastAsia="宋体" w:cs="宋体"/>
                <w:kern w:val="0"/>
                <w:sz w:val="24"/>
                <w:szCs w:val="24"/>
                <w:lang w:val="en-US" w:eastAsia="en-US" w:bidi="ar-SA"/>
              </w:rPr>
            </w:pPr>
            <w:bookmarkStart w:id="56" w:name="bookmark86"/>
            <w:bookmarkEnd w:id="56"/>
            <w:r>
              <w:rPr>
                <w:rFonts w:hint="eastAsia" w:ascii="宋体" w:hAnsi="宋体" w:eastAsia="宋体" w:cs="宋体"/>
                <w:kern w:val="0"/>
                <w:sz w:val="24"/>
                <w:szCs w:val="24"/>
                <w:lang w:val="en-US" w:eastAsia="zh-CN" w:bidi="ar-SA"/>
              </w:rPr>
              <w:t>投标人自2022年1月1日（以合同签订时间为准）以来具有同品牌同型号</w:t>
            </w:r>
            <w:r>
              <w:rPr>
                <w:rFonts w:hint="eastAsia" w:ascii="宋体" w:hAnsi="宋体" w:eastAsia="宋体" w:cs="宋体"/>
                <w:kern w:val="0"/>
                <w:sz w:val="24"/>
                <w:szCs w:val="24"/>
                <w:highlight w:val="none"/>
                <w:lang w:val="en-US" w:eastAsia="en-US" w:bidi="ar-SA"/>
              </w:rPr>
              <w:t>项目业绩</w:t>
            </w:r>
            <w:r>
              <w:rPr>
                <w:rFonts w:hint="eastAsia" w:ascii="宋体" w:hAnsi="宋体" w:eastAsia="宋体" w:cs="宋体"/>
                <w:kern w:val="0"/>
                <w:sz w:val="24"/>
                <w:szCs w:val="24"/>
                <w:lang w:val="en-US" w:eastAsia="en-US" w:bidi="ar-SA"/>
              </w:rPr>
              <w:t>的</w:t>
            </w:r>
            <w:r>
              <w:rPr>
                <w:rFonts w:hint="eastAsia" w:ascii="宋体" w:hAnsi="宋体" w:eastAsia="宋体" w:cs="宋体"/>
                <w:kern w:val="0"/>
                <w:sz w:val="24"/>
                <w:szCs w:val="24"/>
                <w:lang w:val="en-US" w:eastAsia="zh-CN" w:bidi="ar-SA"/>
              </w:rPr>
              <w:t>，每提供1份业绩得1分，最多得2分。</w:t>
            </w:r>
          </w:p>
          <w:p w14:paraId="4C4139D6">
            <w:pPr>
              <w:keepNext w:val="0"/>
              <w:keepLines w:val="0"/>
              <w:pageBreakBefore w:val="0"/>
              <w:widowControl/>
              <w:kinsoku/>
              <w:wordWrap/>
              <w:overflowPunct/>
              <w:topLinePunct w:val="0"/>
              <w:autoSpaceDE/>
              <w:autoSpaceDN/>
              <w:bidi w:val="0"/>
              <w:adjustRightInd/>
              <w:snapToGrid/>
              <w:spacing w:line="460" w:lineRule="exact"/>
              <w:ind w:left="42" w:leftChars="20" w:right="42" w:rightChars="20"/>
              <w:jc w:val="both"/>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SA"/>
              </w:rPr>
              <w:t>注：提供项目业绩合同复印件或中标（成交）通知书复印件。不符合要求的该项业绩不得分。</w:t>
            </w:r>
          </w:p>
        </w:tc>
      </w:tr>
    </w:tbl>
    <w:p w14:paraId="1F1498C2">
      <w:pPr>
        <w:spacing w:before="94" w:line="222" w:lineRule="auto"/>
        <w:ind w:left="17"/>
        <w:outlineLvl w:val="1"/>
        <w:rPr>
          <w:rFonts w:hint="eastAsia" w:ascii="宋体" w:hAnsi="宋体" w:eastAsia="宋体" w:cs="宋体"/>
          <w:spacing w:val="-4"/>
          <w:sz w:val="28"/>
          <w:szCs w:val="28"/>
        </w:rPr>
      </w:pPr>
    </w:p>
    <w:p w14:paraId="6C4F6F70">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textAlignment w:val="baseline"/>
        <w:outlineLvl w:val="1"/>
        <w:rPr>
          <w:rFonts w:hint="eastAsia" w:ascii="宋体" w:hAnsi="宋体" w:eastAsia="宋体" w:cs="宋体"/>
          <w:b/>
          <w:bCs/>
          <w:sz w:val="28"/>
          <w:szCs w:val="28"/>
        </w:rPr>
      </w:pPr>
      <w:r>
        <w:rPr>
          <w:rFonts w:hint="eastAsia" w:ascii="宋体" w:hAnsi="宋体" w:eastAsia="宋体" w:cs="宋体"/>
          <w:b/>
          <w:bCs/>
          <w:spacing w:val="-4"/>
          <w:sz w:val="28"/>
          <w:szCs w:val="28"/>
        </w:rPr>
        <w:t>1.资格审查与评标方法</w:t>
      </w:r>
    </w:p>
    <w:p w14:paraId="0035F6E1">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3"/>
        <w:jc w:val="both"/>
        <w:textAlignment w:val="baseline"/>
        <w:rPr>
          <w:rFonts w:hint="eastAsia" w:ascii="宋体" w:hAnsi="宋体" w:eastAsia="宋体" w:cs="宋体"/>
          <w:b/>
          <w:bCs/>
          <w:spacing w:val="-2"/>
          <w:sz w:val="28"/>
          <w:szCs w:val="28"/>
        </w:rPr>
      </w:pPr>
      <w:r>
        <w:rPr>
          <w:rFonts w:hint="eastAsia" w:ascii="宋体" w:hAnsi="宋体" w:eastAsia="宋体" w:cs="宋体"/>
          <w:spacing w:val="9"/>
          <w:sz w:val="24"/>
          <w:szCs w:val="24"/>
        </w:rPr>
        <w:t>本次</w:t>
      </w:r>
      <w:r>
        <w:rPr>
          <w:rFonts w:hint="eastAsia" w:ascii="宋体" w:hAnsi="宋体" w:eastAsia="宋体" w:cs="宋体"/>
          <w:spacing w:val="4"/>
          <w:sz w:val="24"/>
          <w:szCs w:val="24"/>
        </w:rPr>
        <w:t>形式</w:t>
      </w:r>
      <w:r>
        <w:rPr>
          <w:rFonts w:hint="eastAsia" w:ascii="宋体" w:hAnsi="宋体" w:eastAsia="宋体" w:cs="宋体"/>
          <w:spacing w:val="6"/>
          <w:sz w:val="24"/>
          <w:szCs w:val="24"/>
        </w:rPr>
        <w:t>评审</w:t>
      </w:r>
      <w:r>
        <w:rPr>
          <w:rFonts w:hint="eastAsia" w:ascii="宋体" w:hAnsi="宋体" w:eastAsia="宋体" w:cs="宋体"/>
          <w:spacing w:val="6"/>
          <w:sz w:val="24"/>
          <w:szCs w:val="24"/>
          <w:lang w:eastAsia="zh-CN"/>
        </w:rPr>
        <w:t>、</w:t>
      </w:r>
      <w:r>
        <w:rPr>
          <w:rFonts w:hint="eastAsia" w:ascii="宋体" w:hAnsi="宋体" w:eastAsia="宋体" w:cs="宋体"/>
          <w:spacing w:val="9"/>
          <w:sz w:val="24"/>
          <w:szCs w:val="24"/>
        </w:rPr>
        <w:t>资格审查和符合性审查采用合格制，评标方法采用综合评分法。评标委员会对满足招标文件</w:t>
      </w:r>
      <w:r>
        <w:rPr>
          <w:rFonts w:hint="eastAsia" w:ascii="宋体" w:hAnsi="宋体" w:eastAsia="宋体" w:cs="宋体"/>
          <w:spacing w:val="8"/>
          <w:sz w:val="24"/>
          <w:szCs w:val="24"/>
        </w:rPr>
        <w:t>实质</w:t>
      </w:r>
      <w:r>
        <w:rPr>
          <w:rFonts w:hint="eastAsia" w:ascii="宋体" w:hAnsi="宋体" w:eastAsia="宋体" w:cs="宋体"/>
          <w:spacing w:val="10"/>
          <w:sz w:val="24"/>
          <w:szCs w:val="24"/>
        </w:rPr>
        <w:t>性要求的投标文件，按照本章第</w:t>
      </w:r>
      <w:r>
        <w:rPr>
          <w:rFonts w:hint="eastAsia" w:ascii="宋体" w:hAnsi="宋体" w:eastAsia="宋体" w:cs="宋体"/>
          <w:spacing w:val="-36"/>
          <w:sz w:val="24"/>
          <w:szCs w:val="24"/>
        </w:rPr>
        <w:t xml:space="preserve"> </w:t>
      </w:r>
      <w:r>
        <w:rPr>
          <w:rFonts w:hint="eastAsia" w:ascii="宋体" w:hAnsi="宋体" w:eastAsia="宋体" w:cs="宋体"/>
          <w:spacing w:val="10"/>
          <w:sz w:val="24"/>
          <w:szCs w:val="24"/>
        </w:rPr>
        <w:t>2.2</w:t>
      </w:r>
      <w:r>
        <w:rPr>
          <w:rFonts w:hint="eastAsia" w:ascii="宋体" w:hAnsi="宋体" w:eastAsia="宋体" w:cs="宋体"/>
          <w:spacing w:val="-38"/>
          <w:sz w:val="24"/>
          <w:szCs w:val="24"/>
        </w:rPr>
        <w:t xml:space="preserve"> </w:t>
      </w:r>
      <w:r>
        <w:rPr>
          <w:rFonts w:hint="eastAsia" w:ascii="宋体" w:hAnsi="宋体" w:eastAsia="宋体" w:cs="宋体"/>
          <w:spacing w:val="10"/>
          <w:sz w:val="24"/>
          <w:szCs w:val="24"/>
        </w:rPr>
        <w:t>款规定的评</w:t>
      </w:r>
      <w:r>
        <w:rPr>
          <w:rFonts w:hint="eastAsia" w:ascii="宋体" w:hAnsi="宋体" w:eastAsia="宋体" w:cs="宋体"/>
          <w:spacing w:val="9"/>
          <w:sz w:val="24"/>
          <w:szCs w:val="24"/>
        </w:rPr>
        <w:t>分标准进行打分，按得分由高到低顺序推荐中标候选人，或根据采购人授权直接确定中标人，但投标报价明显低于其他通过符合性审查投标人的报价，有可能影响产品质量或者不能诚信履约的除外。</w:t>
      </w:r>
      <w:r>
        <w:rPr>
          <w:rFonts w:hint="eastAsia" w:ascii="宋体" w:hAnsi="宋体" w:eastAsia="宋体" w:cs="宋体"/>
          <w:spacing w:val="9"/>
          <w:sz w:val="24"/>
          <w:szCs w:val="24"/>
          <w:highlight w:val="none"/>
        </w:rPr>
        <w:t>如评审得分相同的，按照投标报价由低到高的顺序推荐；如评审得分</w:t>
      </w:r>
      <w:r>
        <w:rPr>
          <w:rFonts w:hint="eastAsia" w:ascii="宋体" w:hAnsi="宋体" w:eastAsia="宋体" w:cs="宋体"/>
          <w:spacing w:val="6"/>
          <w:sz w:val="24"/>
          <w:szCs w:val="24"/>
          <w:highlight w:val="none"/>
        </w:rPr>
        <w:t>与投标报价均相同的，按照技术标得分由高到低顺序推荐；若评审得分、投标报价</w:t>
      </w:r>
      <w:r>
        <w:rPr>
          <w:rFonts w:hint="eastAsia" w:ascii="宋体" w:hAnsi="宋体" w:eastAsia="宋体" w:cs="宋体"/>
          <w:spacing w:val="5"/>
          <w:sz w:val="24"/>
          <w:szCs w:val="24"/>
          <w:highlight w:val="none"/>
        </w:rPr>
        <w:t>、技术标得分均相同的，</w:t>
      </w:r>
      <w:r>
        <w:rPr>
          <w:rFonts w:hint="eastAsia" w:ascii="宋体" w:hAnsi="宋体" w:eastAsia="宋体" w:cs="宋体"/>
          <w:spacing w:val="9"/>
          <w:sz w:val="24"/>
          <w:szCs w:val="24"/>
          <w:highlight w:val="none"/>
        </w:rPr>
        <w:t>则由采购人代表自主决定中标候选人</w:t>
      </w:r>
      <w:r>
        <w:rPr>
          <w:rFonts w:hint="eastAsia" w:ascii="宋体" w:hAnsi="宋体" w:eastAsia="宋体" w:cs="宋体"/>
          <w:spacing w:val="9"/>
          <w:sz w:val="24"/>
          <w:szCs w:val="24"/>
          <w:highlight w:val="none"/>
          <w:lang w:val="en-US" w:eastAsia="zh-CN"/>
        </w:rPr>
        <w:t>排列顺序</w:t>
      </w:r>
      <w:r>
        <w:rPr>
          <w:rFonts w:hint="eastAsia" w:ascii="宋体" w:hAnsi="宋体" w:eastAsia="宋体" w:cs="宋体"/>
          <w:spacing w:val="9"/>
          <w:sz w:val="24"/>
          <w:szCs w:val="24"/>
          <w:highlight w:val="none"/>
        </w:rPr>
        <w:t>。</w:t>
      </w:r>
      <w:bookmarkStart w:id="57" w:name="bookmark43"/>
      <w:bookmarkEnd w:id="57"/>
      <w:bookmarkStart w:id="58" w:name="bookmark44"/>
      <w:bookmarkEnd w:id="58"/>
    </w:p>
    <w:p w14:paraId="6EA9DD2B">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textAlignment w:val="baseline"/>
        <w:outlineLvl w:val="1"/>
        <w:rPr>
          <w:rFonts w:hint="eastAsia" w:ascii="宋体" w:hAnsi="宋体" w:eastAsia="宋体" w:cs="宋体"/>
          <w:b/>
          <w:bCs/>
          <w:sz w:val="28"/>
          <w:szCs w:val="28"/>
        </w:rPr>
      </w:pPr>
      <w:r>
        <w:rPr>
          <w:rFonts w:hint="eastAsia" w:ascii="宋体" w:hAnsi="宋体" w:eastAsia="宋体" w:cs="宋体"/>
          <w:b/>
          <w:bCs/>
          <w:spacing w:val="-2"/>
          <w:sz w:val="28"/>
          <w:szCs w:val="28"/>
        </w:rPr>
        <w:t>2.</w:t>
      </w:r>
      <w:r>
        <w:rPr>
          <w:rFonts w:hint="eastAsia" w:ascii="宋体" w:hAnsi="宋体" w:eastAsia="宋体" w:cs="宋体"/>
          <w:b/>
          <w:bCs/>
          <w:spacing w:val="26"/>
          <w:sz w:val="28"/>
          <w:szCs w:val="28"/>
        </w:rPr>
        <w:t xml:space="preserve"> </w:t>
      </w:r>
      <w:r>
        <w:rPr>
          <w:rFonts w:hint="eastAsia" w:ascii="宋体" w:hAnsi="宋体" w:eastAsia="宋体" w:cs="宋体"/>
          <w:b/>
          <w:bCs/>
          <w:spacing w:val="-2"/>
          <w:sz w:val="28"/>
          <w:szCs w:val="28"/>
        </w:rPr>
        <w:t>资格审查与评审标准</w:t>
      </w:r>
    </w:p>
    <w:p w14:paraId="18DB530F">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textAlignment w:val="baseline"/>
        <w:outlineLvl w:val="2"/>
        <w:rPr>
          <w:rFonts w:hint="eastAsia" w:ascii="宋体" w:hAnsi="宋体" w:eastAsia="宋体" w:cs="宋体"/>
          <w:sz w:val="24"/>
          <w:szCs w:val="24"/>
        </w:rPr>
      </w:pPr>
      <w:r>
        <w:rPr>
          <w:rFonts w:hint="eastAsia" w:ascii="宋体" w:hAnsi="宋体" w:eastAsia="宋体" w:cs="宋体"/>
          <w:sz w:val="24"/>
          <w:szCs w:val="24"/>
        </w:rPr>
        <w:t>2.1 资格审查与符合性审查标准</w:t>
      </w:r>
    </w:p>
    <w:p w14:paraId="382FA7EE">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textAlignment w:val="baseline"/>
        <w:rPr>
          <w:rFonts w:hint="eastAsia" w:ascii="宋体" w:hAnsi="宋体" w:eastAsia="宋体" w:cs="宋体"/>
          <w:sz w:val="24"/>
          <w:szCs w:val="24"/>
        </w:rPr>
      </w:pPr>
      <w:r>
        <w:rPr>
          <w:rFonts w:hint="eastAsia" w:ascii="宋体" w:hAnsi="宋体" w:eastAsia="宋体" w:cs="宋体"/>
          <w:spacing w:val="8"/>
          <w:sz w:val="24"/>
          <w:szCs w:val="24"/>
        </w:rPr>
        <w:t>2.1.1 形式评审：见评标办法前附表。</w:t>
      </w:r>
    </w:p>
    <w:p w14:paraId="2AC291C4">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textAlignment w:val="baseline"/>
        <w:rPr>
          <w:rFonts w:hint="eastAsia" w:ascii="宋体" w:hAnsi="宋体" w:eastAsia="宋体" w:cs="宋体"/>
          <w:sz w:val="24"/>
          <w:szCs w:val="24"/>
        </w:rPr>
      </w:pPr>
      <w:r>
        <w:rPr>
          <w:rFonts w:hint="eastAsia" w:ascii="宋体" w:hAnsi="宋体" w:eastAsia="宋体" w:cs="宋体"/>
          <w:spacing w:val="7"/>
          <w:sz w:val="24"/>
          <w:szCs w:val="24"/>
        </w:rPr>
        <w:t>2.1.2</w:t>
      </w:r>
      <w:r>
        <w:rPr>
          <w:rFonts w:hint="eastAsia" w:ascii="宋体" w:hAnsi="宋体" w:eastAsia="宋体" w:cs="宋体"/>
          <w:spacing w:val="-26"/>
          <w:sz w:val="24"/>
          <w:szCs w:val="24"/>
        </w:rPr>
        <w:t xml:space="preserve"> </w:t>
      </w:r>
      <w:r>
        <w:rPr>
          <w:rFonts w:hint="eastAsia" w:ascii="宋体" w:hAnsi="宋体" w:eastAsia="宋体" w:cs="宋体"/>
          <w:spacing w:val="7"/>
          <w:sz w:val="24"/>
          <w:szCs w:val="24"/>
        </w:rPr>
        <w:t>资格审查：见评标办法前附表。</w:t>
      </w:r>
    </w:p>
    <w:p w14:paraId="7ABB04A8">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textAlignment w:val="baseline"/>
        <w:rPr>
          <w:rFonts w:hint="eastAsia" w:ascii="宋体" w:hAnsi="宋体" w:eastAsia="宋体" w:cs="宋体"/>
          <w:sz w:val="24"/>
          <w:szCs w:val="24"/>
        </w:rPr>
      </w:pPr>
      <w:r>
        <w:rPr>
          <w:rFonts w:hint="eastAsia" w:ascii="宋体" w:hAnsi="宋体" w:eastAsia="宋体" w:cs="宋体"/>
          <w:spacing w:val="8"/>
          <w:sz w:val="24"/>
          <w:szCs w:val="24"/>
        </w:rPr>
        <w:t>2.1.3 符合性审查：见评标办法前附表。</w:t>
      </w:r>
    </w:p>
    <w:p w14:paraId="51B35D72">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textAlignment w:val="baseline"/>
        <w:outlineLvl w:val="2"/>
        <w:rPr>
          <w:rFonts w:hint="eastAsia" w:ascii="宋体" w:hAnsi="宋体" w:eastAsia="宋体" w:cs="宋体"/>
          <w:sz w:val="24"/>
          <w:szCs w:val="24"/>
        </w:rPr>
      </w:pPr>
      <w:r>
        <w:rPr>
          <w:rFonts w:hint="eastAsia" w:ascii="宋体" w:hAnsi="宋体" w:eastAsia="宋体" w:cs="宋体"/>
          <w:sz w:val="24"/>
          <w:szCs w:val="24"/>
        </w:rPr>
        <w:t>2.2 分值构成与评分标准</w:t>
      </w:r>
    </w:p>
    <w:p w14:paraId="0F0C35E0">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textAlignment w:val="baseline"/>
        <w:rPr>
          <w:rFonts w:hint="eastAsia" w:ascii="宋体" w:hAnsi="宋体" w:eastAsia="宋体" w:cs="宋体"/>
          <w:sz w:val="24"/>
          <w:szCs w:val="24"/>
        </w:rPr>
      </w:pPr>
      <w:r>
        <w:rPr>
          <w:rFonts w:hint="eastAsia" w:ascii="宋体" w:hAnsi="宋体" w:eastAsia="宋体" w:cs="宋体"/>
          <w:spacing w:val="8"/>
          <w:sz w:val="24"/>
          <w:szCs w:val="24"/>
        </w:rPr>
        <w:t>2.2.1 分值构成：见评标办法前附表。</w:t>
      </w:r>
    </w:p>
    <w:p w14:paraId="0696DD24">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textAlignment w:val="baseline"/>
        <w:rPr>
          <w:rFonts w:hint="eastAsia" w:ascii="宋体" w:hAnsi="宋体" w:eastAsia="宋体" w:cs="宋体"/>
          <w:sz w:val="24"/>
          <w:szCs w:val="24"/>
        </w:rPr>
      </w:pPr>
      <w:r>
        <w:rPr>
          <w:rFonts w:hint="eastAsia" w:ascii="宋体" w:hAnsi="宋体" w:eastAsia="宋体" w:cs="宋体"/>
          <w:spacing w:val="8"/>
          <w:sz w:val="24"/>
          <w:szCs w:val="24"/>
        </w:rPr>
        <w:t>2.2.2 评分标准：见评标办法前附表。</w:t>
      </w:r>
    </w:p>
    <w:p w14:paraId="0205DB75">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textAlignment w:val="baseline"/>
        <w:outlineLvl w:val="1"/>
        <w:rPr>
          <w:rFonts w:hint="eastAsia" w:ascii="宋体" w:hAnsi="宋体" w:eastAsia="宋体" w:cs="宋体"/>
          <w:b/>
          <w:bCs/>
          <w:sz w:val="28"/>
          <w:szCs w:val="28"/>
        </w:rPr>
      </w:pPr>
      <w:bookmarkStart w:id="59" w:name="bookmark46"/>
      <w:bookmarkEnd w:id="59"/>
      <w:bookmarkStart w:id="60" w:name="bookmark45"/>
      <w:bookmarkEnd w:id="60"/>
      <w:r>
        <w:rPr>
          <w:rFonts w:hint="eastAsia" w:ascii="宋体" w:hAnsi="宋体" w:eastAsia="宋体" w:cs="宋体"/>
          <w:b/>
          <w:bCs/>
          <w:spacing w:val="-3"/>
          <w:sz w:val="28"/>
          <w:szCs w:val="28"/>
        </w:rPr>
        <w:t>3.</w:t>
      </w:r>
      <w:r>
        <w:rPr>
          <w:rFonts w:hint="eastAsia" w:ascii="宋体" w:hAnsi="宋体" w:eastAsia="宋体" w:cs="宋体"/>
          <w:b/>
          <w:bCs/>
          <w:spacing w:val="35"/>
          <w:sz w:val="28"/>
          <w:szCs w:val="28"/>
        </w:rPr>
        <w:t xml:space="preserve"> </w:t>
      </w:r>
      <w:r>
        <w:rPr>
          <w:rFonts w:hint="eastAsia" w:ascii="宋体" w:hAnsi="宋体" w:eastAsia="宋体" w:cs="宋体"/>
          <w:b/>
          <w:bCs/>
          <w:spacing w:val="-3"/>
          <w:sz w:val="28"/>
          <w:szCs w:val="28"/>
        </w:rPr>
        <w:t>资格审查与评标程序</w:t>
      </w:r>
    </w:p>
    <w:p w14:paraId="1B176F37">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textAlignment w:val="baseline"/>
        <w:outlineLvl w:val="2"/>
        <w:rPr>
          <w:rFonts w:hint="eastAsia" w:ascii="宋体" w:hAnsi="宋体" w:eastAsia="宋体" w:cs="宋体"/>
          <w:sz w:val="24"/>
          <w:szCs w:val="24"/>
        </w:rPr>
      </w:pPr>
      <w:r>
        <w:rPr>
          <w:rFonts w:hint="eastAsia" w:ascii="宋体" w:hAnsi="宋体" w:eastAsia="宋体" w:cs="宋体"/>
          <w:sz w:val="24"/>
          <w:szCs w:val="24"/>
        </w:rPr>
        <w:t>3.1 资格审查与符合性审查</w:t>
      </w:r>
    </w:p>
    <w:p w14:paraId="3C533351">
      <w:pPr>
        <w:keepNext w:val="0"/>
        <w:keepLines w:val="0"/>
        <w:pageBreakBefore w:val="0"/>
        <w:widowControl/>
        <w:kinsoku w:val="0"/>
        <w:wordWrap/>
        <w:overflowPunct/>
        <w:topLinePunct w:val="0"/>
        <w:autoSpaceDE w:val="0"/>
        <w:autoSpaceDN w:val="0"/>
        <w:bidi w:val="0"/>
        <w:adjustRightInd w:val="0"/>
        <w:snapToGrid w:val="0"/>
        <w:spacing w:line="480" w:lineRule="exact"/>
        <w:ind w:right="0"/>
        <w:textAlignment w:val="baseline"/>
        <w:rPr>
          <w:rFonts w:hint="eastAsia" w:ascii="宋体" w:hAnsi="宋体" w:eastAsia="宋体" w:cs="宋体"/>
          <w:sz w:val="24"/>
          <w:szCs w:val="24"/>
        </w:rPr>
      </w:pPr>
      <w:r>
        <w:rPr>
          <w:rFonts w:hint="eastAsia" w:ascii="宋体" w:hAnsi="宋体" w:eastAsia="宋体" w:cs="宋体"/>
          <w:spacing w:val="10"/>
          <w:sz w:val="24"/>
          <w:szCs w:val="24"/>
        </w:rPr>
        <w:t>3.1.1 资格审查小组依据本章第</w:t>
      </w:r>
      <w:r>
        <w:rPr>
          <w:rFonts w:hint="eastAsia" w:ascii="宋体" w:hAnsi="宋体" w:eastAsia="宋体" w:cs="宋体"/>
          <w:spacing w:val="-15"/>
          <w:sz w:val="24"/>
          <w:szCs w:val="24"/>
        </w:rPr>
        <w:t xml:space="preserve"> </w:t>
      </w:r>
      <w:r>
        <w:rPr>
          <w:rFonts w:hint="eastAsia" w:ascii="宋体" w:hAnsi="宋体" w:eastAsia="宋体" w:cs="宋体"/>
          <w:spacing w:val="10"/>
          <w:sz w:val="24"/>
          <w:szCs w:val="24"/>
        </w:rPr>
        <w:t>2.1.1</w:t>
      </w:r>
      <w:r>
        <w:rPr>
          <w:rFonts w:hint="eastAsia" w:ascii="宋体" w:hAnsi="宋体" w:eastAsia="宋体" w:cs="宋体"/>
          <w:spacing w:val="-37"/>
          <w:sz w:val="24"/>
          <w:szCs w:val="24"/>
        </w:rPr>
        <w:t xml:space="preserve"> </w:t>
      </w:r>
      <w:r>
        <w:rPr>
          <w:rFonts w:hint="eastAsia" w:ascii="宋体" w:hAnsi="宋体" w:eastAsia="宋体" w:cs="宋体"/>
          <w:spacing w:val="10"/>
          <w:sz w:val="24"/>
          <w:szCs w:val="24"/>
        </w:rPr>
        <w:t>款规定的标准对投标文件进行资格审查，有一项不符合审查</w:t>
      </w:r>
      <w:r>
        <w:rPr>
          <w:rFonts w:hint="eastAsia" w:ascii="宋体" w:hAnsi="宋体" w:eastAsia="宋体" w:cs="宋体"/>
          <w:spacing w:val="8"/>
          <w:sz w:val="24"/>
          <w:szCs w:val="24"/>
        </w:rPr>
        <w:t>标准的，应当否决其投标。评标委员会依据本章第</w:t>
      </w:r>
      <w:r>
        <w:rPr>
          <w:rFonts w:hint="eastAsia" w:ascii="宋体" w:hAnsi="宋体" w:eastAsia="宋体" w:cs="宋体"/>
          <w:spacing w:val="-31"/>
          <w:sz w:val="24"/>
          <w:szCs w:val="24"/>
        </w:rPr>
        <w:t xml:space="preserve"> </w:t>
      </w:r>
      <w:r>
        <w:rPr>
          <w:rFonts w:hint="eastAsia" w:ascii="宋体" w:hAnsi="宋体" w:eastAsia="宋体" w:cs="宋体"/>
          <w:spacing w:val="8"/>
          <w:sz w:val="24"/>
          <w:szCs w:val="24"/>
        </w:rPr>
        <w:t>2.1.2</w:t>
      </w:r>
      <w:r>
        <w:rPr>
          <w:rFonts w:hint="eastAsia" w:ascii="宋体" w:hAnsi="宋体" w:eastAsia="宋体" w:cs="宋体"/>
          <w:spacing w:val="-37"/>
          <w:sz w:val="24"/>
          <w:szCs w:val="24"/>
        </w:rPr>
        <w:t xml:space="preserve"> </w:t>
      </w:r>
      <w:r>
        <w:rPr>
          <w:rFonts w:hint="eastAsia" w:ascii="宋体" w:hAnsi="宋体" w:eastAsia="宋体" w:cs="宋体"/>
          <w:spacing w:val="8"/>
          <w:sz w:val="24"/>
          <w:szCs w:val="24"/>
        </w:rPr>
        <w:t>款规定的标准对投标文件进行形式评审</w:t>
      </w:r>
      <w:r>
        <w:rPr>
          <w:rFonts w:hint="eastAsia" w:ascii="宋体" w:hAnsi="宋体" w:eastAsia="宋体" w:cs="宋体"/>
          <w:spacing w:val="8"/>
          <w:sz w:val="24"/>
          <w:szCs w:val="24"/>
          <w:lang w:eastAsia="zh-CN"/>
        </w:rPr>
        <w:t>、</w:t>
      </w:r>
      <w:r>
        <w:rPr>
          <w:rFonts w:hint="eastAsia" w:ascii="宋体" w:hAnsi="宋体" w:eastAsia="宋体" w:cs="宋体"/>
          <w:spacing w:val="8"/>
          <w:sz w:val="24"/>
          <w:szCs w:val="24"/>
        </w:rPr>
        <w:t>符合性审查，有一</w:t>
      </w:r>
      <w:r>
        <w:rPr>
          <w:rFonts w:hint="eastAsia" w:ascii="宋体" w:hAnsi="宋体" w:eastAsia="宋体" w:cs="宋体"/>
          <w:spacing w:val="9"/>
          <w:sz w:val="24"/>
          <w:szCs w:val="24"/>
        </w:rPr>
        <w:t>项不符合审查标准的，应当否决其投标。</w:t>
      </w:r>
    </w:p>
    <w:p w14:paraId="324C4D21">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textAlignment w:val="baseline"/>
        <w:rPr>
          <w:rFonts w:hint="eastAsia" w:ascii="宋体" w:hAnsi="宋体" w:eastAsia="宋体" w:cs="宋体"/>
          <w:sz w:val="24"/>
          <w:szCs w:val="24"/>
        </w:rPr>
      </w:pPr>
      <w:r>
        <w:rPr>
          <w:rFonts w:hint="eastAsia" w:ascii="宋体" w:hAnsi="宋体" w:eastAsia="宋体" w:cs="宋体"/>
          <w:spacing w:val="9"/>
          <w:sz w:val="24"/>
          <w:szCs w:val="24"/>
        </w:rPr>
        <w:t>3.1.2 投标人有以下情形之一的，评标委员会应当否决其投标：</w:t>
      </w:r>
    </w:p>
    <w:p w14:paraId="26EBA0B6">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textAlignment w:val="baseline"/>
        <w:rPr>
          <w:rFonts w:hint="eastAsia" w:ascii="宋体" w:hAnsi="宋体" w:eastAsia="宋体" w:cs="宋体"/>
          <w:sz w:val="24"/>
          <w:szCs w:val="24"/>
        </w:rPr>
      </w:pPr>
      <w:r>
        <w:rPr>
          <w:rFonts w:hint="eastAsia" w:ascii="宋体" w:hAnsi="宋体" w:eastAsia="宋体" w:cs="宋体"/>
          <w:spacing w:val="9"/>
          <w:sz w:val="24"/>
          <w:szCs w:val="24"/>
        </w:rPr>
        <w:t>（1）不按评标委员会要求澄清、说明或补正的；</w:t>
      </w:r>
    </w:p>
    <w:p w14:paraId="0F77A23C">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textAlignment w:val="baseline"/>
        <w:rPr>
          <w:rFonts w:hint="eastAsia" w:ascii="宋体" w:hAnsi="宋体" w:eastAsia="宋体" w:cs="宋体"/>
          <w:sz w:val="24"/>
          <w:szCs w:val="24"/>
        </w:rPr>
      </w:pPr>
      <w:r>
        <w:rPr>
          <w:rFonts w:hint="eastAsia" w:ascii="宋体" w:hAnsi="宋体" w:eastAsia="宋体" w:cs="宋体"/>
          <w:spacing w:val="9"/>
          <w:sz w:val="24"/>
          <w:szCs w:val="24"/>
        </w:rPr>
        <w:t>（2）有弄虚作假、串通、行贿等违法行为</w:t>
      </w:r>
      <w:r>
        <w:rPr>
          <w:rFonts w:hint="eastAsia" w:ascii="宋体" w:hAnsi="宋体" w:eastAsia="宋体" w:cs="宋体"/>
          <w:spacing w:val="8"/>
          <w:sz w:val="24"/>
          <w:szCs w:val="24"/>
        </w:rPr>
        <w:t>的；</w:t>
      </w:r>
    </w:p>
    <w:p w14:paraId="04790E0B">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textAlignment w:val="baseline"/>
        <w:rPr>
          <w:rFonts w:hint="eastAsia" w:ascii="宋体" w:hAnsi="宋体" w:eastAsia="宋体" w:cs="宋体"/>
          <w:sz w:val="24"/>
          <w:szCs w:val="24"/>
        </w:rPr>
      </w:pPr>
      <w:r>
        <w:rPr>
          <w:rFonts w:hint="eastAsia" w:ascii="宋体" w:hAnsi="宋体" w:eastAsia="宋体" w:cs="宋体"/>
          <w:spacing w:val="9"/>
          <w:sz w:val="24"/>
          <w:szCs w:val="24"/>
        </w:rPr>
        <w:t>（3）不符合法律、法规和招标文件中规定的其他实质性要求的。</w:t>
      </w:r>
    </w:p>
    <w:p w14:paraId="4E3E90B2">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textAlignment w:val="baseline"/>
        <w:rPr>
          <w:rFonts w:hint="eastAsia" w:ascii="宋体" w:hAnsi="宋体" w:eastAsia="宋体" w:cs="宋体"/>
          <w:sz w:val="24"/>
          <w:szCs w:val="24"/>
        </w:rPr>
      </w:pPr>
      <w:r>
        <w:rPr>
          <w:rFonts w:hint="eastAsia" w:ascii="宋体" w:hAnsi="宋体" w:eastAsia="宋体" w:cs="宋体"/>
          <w:spacing w:val="9"/>
          <w:sz w:val="24"/>
          <w:szCs w:val="24"/>
        </w:rPr>
        <w:t>3.1.3 有下列情形之一的，视为投标人串通投标，其投标无效：</w:t>
      </w:r>
    </w:p>
    <w:p w14:paraId="344D532C">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textAlignment w:val="baseline"/>
        <w:rPr>
          <w:rFonts w:hint="eastAsia" w:ascii="宋体" w:hAnsi="宋体" w:eastAsia="宋体" w:cs="宋体"/>
          <w:sz w:val="24"/>
          <w:szCs w:val="24"/>
        </w:rPr>
      </w:pPr>
      <w:r>
        <w:rPr>
          <w:rFonts w:hint="eastAsia" w:ascii="宋体" w:hAnsi="宋体" w:eastAsia="宋体" w:cs="宋体"/>
          <w:spacing w:val="9"/>
          <w:sz w:val="24"/>
          <w:szCs w:val="24"/>
        </w:rPr>
        <w:t>（1）投标供应商之间协商投标报价等投标文件的实质性内容；</w:t>
      </w:r>
    </w:p>
    <w:p w14:paraId="551E9B48">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textAlignment w:val="baseline"/>
        <w:rPr>
          <w:rFonts w:hint="eastAsia" w:ascii="宋体" w:hAnsi="宋体" w:eastAsia="宋体" w:cs="宋体"/>
          <w:sz w:val="24"/>
          <w:szCs w:val="24"/>
        </w:rPr>
      </w:pPr>
      <w:r>
        <w:rPr>
          <w:rFonts w:hint="eastAsia" w:ascii="宋体" w:hAnsi="宋体" w:eastAsia="宋体" w:cs="宋体"/>
          <w:spacing w:val="8"/>
          <w:sz w:val="24"/>
          <w:szCs w:val="24"/>
        </w:rPr>
        <w:t>（2）投标供应商之间约定中标供应商；</w:t>
      </w:r>
    </w:p>
    <w:p w14:paraId="4346B9D3">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textAlignment w:val="baseline"/>
        <w:rPr>
          <w:rFonts w:hint="eastAsia" w:ascii="宋体" w:hAnsi="宋体" w:eastAsia="宋体" w:cs="宋体"/>
          <w:sz w:val="24"/>
          <w:szCs w:val="24"/>
        </w:rPr>
      </w:pPr>
      <w:r>
        <w:rPr>
          <w:rFonts w:hint="eastAsia" w:ascii="宋体" w:hAnsi="宋体" w:eastAsia="宋体" w:cs="宋体"/>
          <w:spacing w:val="9"/>
          <w:sz w:val="24"/>
          <w:szCs w:val="24"/>
        </w:rPr>
        <w:t>（3）投标供应商之间约定部分投标供应商放弃投标或者中标；</w:t>
      </w:r>
    </w:p>
    <w:p w14:paraId="3B9E3829">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textAlignment w:val="baseline"/>
        <w:rPr>
          <w:rFonts w:hint="eastAsia" w:ascii="宋体" w:hAnsi="宋体" w:eastAsia="宋体" w:cs="宋体"/>
          <w:sz w:val="24"/>
          <w:szCs w:val="24"/>
        </w:rPr>
      </w:pPr>
      <w:r>
        <w:rPr>
          <w:rFonts w:hint="eastAsia" w:ascii="宋体" w:hAnsi="宋体" w:eastAsia="宋体" w:cs="宋体"/>
          <w:spacing w:val="10"/>
          <w:sz w:val="24"/>
          <w:szCs w:val="24"/>
        </w:rPr>
        <w:t>（4）属于同一集团、协会、商会等组织成员的投标供应商按照</w:t>
      </w:r>
      <w:r>
        <w:rPr>
          <w:rFonts w:hint="eastAsia" w:ascii="宋体" w:hAnsi="宋体" w:eastAsia="宋体" w:cs="宋体"/>
          <w:spacing w:val="9"/>
          <w:sz w:val="24"/>
          <w:szCs w:val="24"/>
        </w:rPr>
        <w:t>该组织要求协同投标；</w:t>
      </w:r>
    </w:p>
    <w:p w14:paraId="6F0B3B85">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textAlignment w:val="baseline"/>
        <w:rPr>
          <w:rFonts w:hint="eastAsia" w:ascii="宋体" w:hAnsi="宋体" w:eastAsia="宋体" w:cs="宋体"/>
          <w:sz w:val="24"/>
          <w:szCs w:val="24"/>
        </w:rPr>
      </w:pPr>
      <w:r>
        <w:rPr>
          <w:rFonts w:hint="eastAsia" w:ascii="宋体" w:hAnsi="宋体" w:eastAsia="宋体" w:cs="宋体"/>
          <w:spacing w:val="10"/>
          <w:sz w:val="24"/>
          <w:szCs w:val="24"/>
        </w:rPr>
        <w:t>（5）投标供应商之间为谋取中标或者排斥特定投标供应商而采取的其他联</w:t>
      </w:r>
      <w:r>
        <w:rPr>
          <w:rFonts w:hint="eastAsia" w:ascii="宋体" w:hAnsi="宋体" w:eastAsia="宋体" w:cs="宋体"/>
          <w:spacing w:val="9"/>
          <w:sz w:val="24"/>
          <w:szCs w:val="24"/>
        </w:rPr>
        <w:t>合行动；</w:t>
      </w:r>
    </w:p>
    <w:p w14:paraId="4EADB601">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textAlignment w:val="baseline"/>
        <w:rPr>
          <w:rFonts w:hint="eastAsia" w:ascii="宋体" w:hAnsi="宋体" w:eastAsia="宋体" w:cs="宋体"/>
          <w:sz w:val="24"/>
          <w:szCs w:val="24"/>
        </w:rPr>
      </w:pPr>
      <w:r>
        <w:rPr>
          <w:rFonts w:hint="eastAsia" w:ascii="宋体" w:hAnsi="宋体" w:eastAsia="宋体" w:cs="宋体"/>
          <w:spacing w:val="9"/>
          <w:sz w:val="24"/>
          <w:szCs w:val="24"/>
        </w:rPr>
        <w:t>（6）不同投标供应商的投标文件由同一单位或者个人编制；</w:t>
      </w:r>
    </w:p>
    <w:p w14:paraId="631D8EE5">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textAlignment w:val="baseline"/>
        <w:rPr>
          <w:rFonts w:hint="eastAsia" w:ascii="宋体" w:hAnsi="宋体" w:eastAsia="宋体" w:cs="宋体"/>
          <w:sz w:val="24"/>
          <w:szCs w:val="24"/>
        </w:rPr>
      </w:pPr>
      <w:r>
        <w:rPr>
          <w:rFonts w:hint="eastAsia" w:ascii="宋体" w:hAnsi="宋体" w:eastAsia="宋体" w:cs="宋体"/>
          <w:spacing w:val="9"/>
          <w:sz w:val="24"/>
          <w:szCs w:val="24"/>
        </w:rPr>
        <w:t>（7）不同投标供应商委托同一单位或者个人办理投标事宜；</w:t>
      </w:r>
    </w:p>
    <w:p w14:paraId="75F1687B">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textAlignment w:val="baseline"/>
        <w:rPr>
          <w:rFonts w:hint="eastAsia" w:ascii="宋体" w:hAnsi="宋体" w:eastAsia="宋体" w:cs="宋体"/>
          <w:sz w:val="24"/>
          <w:szCs w:val="24"/>
        </w:rPr>
      </w:pPr>
      <w:r>
        <w:rPr>
          <w:rFonts w:hint="eastAsia" w:ascii="宋体" w:hAnsi="宋体" w:eastAsia="宋体" w:cs="宋体"/>
          <w:spacing w:val="9"/>
          <w:sz w:val="24"/>
          <w:szCs w:val="24"/>
        </w:rPr>
        <w:t>（8）不同投标供应商的投标文件载明的项目管理成员为同一人；</w:t>
      </w:r>
    </w:p>
    <w:p w14:paraId="4A23E564">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textAlignment w:val="baseline"/>
        <w:rPr>
          <w:rFonts w:hint="eastAsia" w:ascii="宋体" w:hAnsi="宋体" w:eastAsia="宋体" w:cs="宋体"/>
          <w:sz w:val="24"/>
          <w:szCs w:val="24"/>
        </w:rPr>
      </w:pPr>
      <w:r>
        <w:rPr>
          <w:rFonts w:hint="eastAsia" w:ascii="宋体" w:hAnsi="宋体" w:eastAsia="宋体" w:cs="宋体"/>
          <w:spacing w:val="9"/>
          <w:sz w:val="24"/>
          <w:szCs w:val="24"/>
        </w:rPr>
        <w:t>（9）不同投标供应商的投标文件异常一致或者投标报价呈规律性差异；</w:t>
      </w:r>
    </w:p>
    <w:p w14:paraId="1A488984">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textAlignment w:val="baseline"/>
        <w:rPr>
          <w:rFonts w:hint="eastAsia" w:ascii="宋体" w:hAnsi="宋体" w:eastAsia="宋体" w:cs="宋体"/>
          <w:sz w:val="24"/>
          <w:szCs w:val="24"/>
        </w:rPr>
      </w:pPr>
      <w:r>
        <w:rPr>
          <w:rFonts w:hint="eastAsia" w:ascii="宋体" w:hAnsi="宋体" w:eastAsia="宋体" w:cs="宋体"/>
          <w:spacing w:val="8"/>
          <w:sz w:val="24"/>
          <w:szCs w:val="24"/>
        </w:rPr>
        <w:t>（10）不同投标供应商的投标文件相互混装；</w:t>
      </w:r>
    </w:p>
    <w:p w14:paraId="4723B925">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textAlignment w:val="baseline"/>
        <w:rPr>
          <w:rFonts w:hint="eastAsia" w:ascii="宋体" w:hAnsi="宋体" w:eastAsia="宋体" w:cs="宋体"/>
          <w:sz w:val="24"/>
          <w:szCs w:val="24"/>
        </w:rPr>
      </w:pPr>
      <w:r>
        <w:rPr>
          <w:rFonts w:hint="eastAsia" w:ascii="宋体" w:hAnsi="宋体" w:eastAsia="宋体" w:cs="宋体"/>
          <w:spacing w:val="9"/>
          <w:sz w:val="24"/>
          <w:szCs w:val="24"/>
        </w:rPr>
        <w:t>（11）不同投标供应商的投标文件制作机器码一致；</w:t>
      </w:r>
    </w:p>
    <w:p w14:paraId="41AA80DB">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textAlignment w:val="baseline"/>
        <w:rPr>
          <w:rFonts w:hint="eastAsia" w:ascii="宋体" w:hAnsi="宋体" w:eastAsia="宋体" w:cs="宋体"/>
          <w:sz w:val="24"/>
          <w:szCs w:val="24"/>
        </w:rPr>
      </w:pPr>
      <w:r>
        <w:rPr>
          <w:rFonts w:hint="eastAsia" w:ascii="宋体" w:hAnsi="宋体" w:eastAsia="宋体" w:cs="宋体"/>
          <w:spacing w:val="7"/>
          <w:sz w:val="24"/>
          <w:szCs w:val="24"/>
        </w:rPr>
        <w:t>（12）不同投标人的报名或投标</w:t>
      </w:r>
      <w:r>
        <w:rPr>
          <w:rFonts w:hint="eastAsia" w:ascii="宋体" w:hAnsi="宋体" w:eastAsia="宋体" w:cs="宋体"/>
          <w:spacing w:val="-15"/>
          <w:sz w:val="24"/>
          <w:szCs w:val="24"/>
        </w:rPr>
        <w:t xml:space="preserve"> </w:t>
      </w:r>
      <w:r>
        <w:rPr>
          <w:rFonts w:hint="eastAsia" w:ascii="宋体" w:hAnsi="宋体" w:eastAsia="宋体" w:cs="宋体"/>
          <w:sz w:val="24"/>
          <w:szCs w:val="24"/>
        </w:rPr>
        <w:t>IP</w:t>
      </w:r>
      <w:r>
        <w:rPr>
          <w:rFonts w:hint="eastAsia" w:ascii="宋体" w:hAnsi="宋体" w:eastAsia="宋体" w:cs="宋体"/>
          <w:spacing w:val="-38"/>
          <w:sz w:val="24"/>
          <w:szCs w:val="24"/>
        </w:rPr>
        <w:t xml:space="preserve"> </w:t>
      </w:r>
      <w:r>
        <w:rPr>
          <w:rFonts w:hint="eastAsia" w:ascii="宋体" w:hAnsi="宋体" w:eastAsia="宋体" w:cs="宋体"/>
          <w:spacing w:val="7"/>
          <w:sz w:val="24"/>
          <w:szCs w:val="24"/>
        </w:rPr>
        <w:t>地址一致。</w:t>
      </w:r>
    </w:p>
    <w:p w14:paraId="4AB0CC8A">
      <w:pPr>
        <w:keepNext w:val="0"/>
        <w:keepLines w:val="0"/>
        <w:pageBreakBefore w:val="0"/>
        <w:widowControl/>
        <w:kinsoku w:val="0"/>
        <w:wordWrap/>
        <w:overflowPunct/>
        <w:topLinePunct w:val="0"/>
        <w:autoSpaceDE w:val="0"/>
        <w:autoSpaceDN w:val="0"/>
        <w:bidi w:val="0"/>
        <w:adjustRightInd w:val="0"/>
        <w:snapToGrid w:val="0"/>
        <w:spacing w:line="480" w:lineRule="exact"/>
        <w:ind w:right="0"/>
        <w:textAlignment w:val="baseline"/>
        <w:rPr>
          <w:rFonts w:hint="eastAsia" w:ascii="宋体" w:hAnsi="宋体" w:eastAsia="宋体" w:cs="宋体"/>
          <w:sz w:val="24"/>
          <w:szCs w:val="24"/>
        </w:rPr>
      </w:pPr>
      <w:r>
        <w:rPr>
          <w:rFonts w:hint="eastAsia" w:ascii="宋体" w:hAnsi="宋体" w:eastAsia="宋体" w:cs="宋体"/>
          <w:spacing w:val="10"/>
          <w:sz w:val="24"/>
          <w:szCs w:val="24"/>
        </w:rPr>
        <w:t>3.1.4 投标文件报价出现前后不一致的，评标委员会按以下原则要求投标人对投标报价进行修正，并要求投标人书面澄清确认。投标人拒不澄清确认的，评标委员会应当否决其投标：</w:t>
      </w:r>
    </w:p>
    <w:p w14:paraId="7C5C0A0F">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textAlignment w:val="baseline"/>
        <w:rPr>
          <w:rFonts w:hint="eastAsia" w:ascii="宋体" w:hAnsi="宋体" w:eastAsia="宋体" w:cs="宋体"/>
          <w:sz w:val="24"/>
          <w:szCs w:val="24"/>
        </w:rPr>
      </w:pPr>
      <w:r>
        <w:rPr>
          <w:rFonts w:hint="eastAsia" w:ascii="宋体" w:hAnsi="宋体" w:eastAsia="宋体" w:cs="宋体"/>
          <w:spacing w:val="9"/>
          <w:sz w:val="24"/>
          <w:szCs w:val="24"/>
        </w:rPr>
        <w:t>（1）投标文件中开标一览表内容与投标文件中相应内容不一致</w:t>
      </w:r>
      <w:r>
        <w:rPr>
          <w:rFonts w:hint="eastAsia" w:ascii="宋体" w:hAnsi="宋体" w:eastAsia="宋体" w:cs="宋体"/>
          <w:spacing w:val="8"/>
          <w:sz w:val="24"/>
          <w:szCs w:val="24"/>
        </w:rPr>
        <w:t>的，</w:t>
      </w:r>
      <w:r>
        <w:rPr>
          <w:rFonts w:hint="eastAsia" w:ascii="宋体" w:hAnsi="宋体" w:eastAsia="宋体" w:cs="宋体"/>
          <w:spacing w:val="-59"/>
          <w:sz w:val="24"/>
          <w:szCs w:val="24"/>
        </w:rPr>
        <w:t xml:space="preserve"> </w:t>
      </w:r>
      <w:r>
        <w:rPr>
          <w:rFonts w:hint="eastAsia" w:ascii="宋体" w:hAnsi="宋体" w:eastAsia="宋体" w:cs="宋体"/>
          <w:spacing w:val="8"/>
          <w:sz w:val="24"/>
          <w:szCs w:val="24"/>
        </w:rPr>
        <w:t>以开标一览表为准；</w:t>
      </w:r>
    </w:p>
    <w:p w14:paraId="1D0D918C">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textAlignment w:val="baseline"/>
        <w:rPr>
          <w:rFonts w:hint="eastAsia" w:ascii="宋体" w:hAnsi="宋体" w:eastAsia="宋体" w:cs="宋体"/>
          <w:sz w:val="24"/>
          <w:szCs w:val="24"/>
        </w:rPr>
      </w:pPr>
      <w:r>
        <w:rPr>
          <w:rFonts w:hint="eastAsia" w:ascii="宋体" w:hAnsi="宋体" w:eastAsia="宋体" w:cs="宋体"/>
          <w:spacing w:val="9"/>
          <w:sz w:val="24"/>
          <w:szCs w:val="24"/>
        </w:rPr>
        <w:t>（2）大写金额和小写金额不一致的，以大写金额为准；</w:t>
      </w:r>
    </w:p>
    <w:p w14:paraId="5120E171">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textAlignment w:val="baseline"/>
        <w:rPr>
          <w:rFonts w:hint="eastAsia" w:ascii="宋体" w:hAnsi="宋体" w:eastAsia="宋体" w:cs="宋体"/>
          <w:sz w:val="24"/>
          <w:szCs w:val="24"/>
        </w:rPr>
      </w:pPr>
      <w:r>
        <w:rPr>
          <w:rFonts w:hint="eastAsia" w:ascii="宋体" w:hAnsi="宋体" w:eastAsia="宋体" w:cs="宋体"/>
          <w:spacing w:val="10"/>
          <w:sz w:val="24"/>
          <w:szCs w:val="24"/>
        </w:rPr>
        <w:t>（3）单价金额小数点或者百分比有明显错位的，以开标一览表的总价为</w:t>
      </w:r>
      <w:r>
        <w:rPr>
          <w:rFonts w:hint="eastAsia" w:ascii="宋体" w:hAnsi="宋体" w:eastAsia="宋体" w:cs="宋体"/>
          <w:spacing w:val="9"/>
          <w:sz w:val="24"/>
          <w:szCs w:val="24"/>
        </w:rPr>
        <w:t>准，并修改单价；</w:t>
      </w:r>
    </w:p>
    <w:p w14:paraId="441D1936">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textAlignment w:val="baseline"/>
        <w:rPr>
          <w:rFonts w:hint="eastAsia" w:ascii="宋体" w:hAnsi="宋体" w:eastAsia="宋体" w:cs="宋体"/>
          <w:sz w:val="24"/>
          <w:szCs w:val="24"/>
        </w:rPr>
      </w:pPr>
      <w:r>
        <w:rPr>
          <w:rFonts w:hint="eastAsia" w:ascii="宋体" w:hAnsi="宋体" w:eastAsia="宋体" w:cs="宋体"/>
          <w:spacing w:val="8"/>
          <w:sz w:val="24"/>
          <w:szCs w:val="24"/>
        </w:rPr>
        <w:t>（4）总价金额与按单价汇总金额不一致的，</w:t>
      </w:r>
      <w:r>
        <w:rPr>
          <w:rFonts w:hint="eastAsia" w:ascii="宋体" w:hAnsi="宋体" w:eastAsia="宋体" w:cs="宋体"/>
          <w:spacing w:val="-51"/>
          <w:sz w:val="24"/>
          <w:szCs w:val="24"/>
        </w:rPr>
        <w:t xml:space="preserve"> </w:t>
      </w:r>
      <w:r>
        <w:rPr>
          <w:rFonts w:hint="eastAsia" w:ascii="宋体" w:hAnsi="宋体" w:eastAsia="宋体" w:cs="宋体"/>
          <w:spacing w:val="8"/>
          <w:sz w:val="24"/>
          <w:szCs w:val="24"/>
        </w:rPr>
        <w:t>以单价金额计算结果为准。</w:t>
      </w:r>
      <w:r>
        <w:rPr>
          <w:rFonts w:hint="eastAsia" w:ascii="宋体" w:hAnsi="宋体" w:eastAsia="宋体" w:cs="宋体"/>
          <w:spacing w:val="9"/>
          <w:sz w:val="24"/>
          <w:szCs w:val="24"/>
        </w:rPr>
        <w:t>同时出现两种以上不一致的，按照前款规定的顺序修正。</w:t>
      </w:r>
    </w:p>
    <w:p w14:paraId="40D57133">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textAlignment w:val="baseline"/>
        <w:outlineLvl w:val="2"/>
        <w:rPr>
          <w:rFonts w:hint="eastAsia" w:ascii="宋体" w:hAnsi="宋体" w:eastAsia="宋体" w:cs="宋体"/>
          <w:sz w:val="24"/>
          <w:szCs w:val="24"/>
        </w:rPr>
      </w:pPr>
      <w:r>
        <w:rPr>
          <w:rFonts w:hint="eastAsia" w:ascii="宋体" w:hAnsi="宋体" w:eastAsia="宋体" w:cs="宋体"/>
          <w:spacing w:val="-3"/>
          <w:sz w:val="24"/>
          <w:szCs w:val="24"/>
        </w:rPr>
        <w:t>3.2</w:t>
      </w:r>
      <w:r>
        <w:rPr>
          <w:rFonts w:hint="eastAsia" w:ascii="宋体" w:hAnsi="宋体" w:eastAsia="宋体" w:cs="宋体"/>
          <w:spacing w:val="20"/>
          <w:sz w:val="24"/>
          <w:szCs w:val="24"/>
        </w:rPr>
        <w:t xml:space="preserve"> </w:t>
      </w:r>
      <w:r>
        <w:rPr>
          <w:rFonts w:hint="eastAsia" w:ascii="宋体" w:hAnsi="宋体" w:eastAsia="宋体" w:cs="宋体"/>
          <w:spacing w:val="-3"/>
          <w:sz w:val="24"/>
          <w:szCs w:val="24"/>
        </w:rPr>
        <w:t>详细评审</w:t>
      </w:r>
    </w:p>
    <w:p w14:paraId="0B758F5B">
      <w:pPr>
        <w:keepNext w:val="0"/>
        <w:keepLines w:val="0"/>
        <w:pageBreakBefore w:val="0"/>
        <w:widowControl/>
        <w:kinsoku w:val="0"/>
        <w:wordWrap/>
        <w:overflowPunct/>
        <w:topLinePunct w:val="0"/>
        <w:autoSpaceDE w:val="0"/>
        <w:autoSpaceDN w:val="0"/>
        <w:bidi w:val="0"/>
        <w:adjustRightInd w:val="0"/>
        <w:snapToGrid w:val="0"/>
        <w:spacing w:line="480" w:lineRule="exact"/>
        <w:ind w:right="0"/>
        <w:textAlignment w:val="baseline"/>
        <w:rPr>
          <w:rFonts w:hint="eastAsia" w:ascii="宋体" w:hAnsi="宋体" w:eastAsia="宋体" w:cs="宋体"/>
          <w:sz w:val="24"/>
          <w:szCs w:val="24"/>
        </w:rPr>
      </w:pPr>
      <w:r>
        <w:rPr>
          <w:rFonts w:hint="eastAsia" w:ascii="宋体" w:hAnsi="宋体" w:eastAsia="宋体" w:cs="宋体"/>
          <w:spacing w:val="11"/>
          <w:sz w:val="24"/>
          <w:szCs w:val="24"/>
        </w:rPr>
        <w:t>3.2.1 评标委员会按本章第</w:t>
      </w:r>
      <w:r>
        <w:rPr>
          <w:rFonts w:hint="eastAsia" w:ascii="宋体" w:hAnsi="宋体" w:eastAsia="宋体" w:cs="宋体"/>
          <w:spacing w:val="-32"/>
          <w:sz w:val="24"/>
          <w:szCs w:val="24"/>
        </w:rPr>
        <w:t xml:space="preserve"> </w:t>
      </w:r>
      <w:r>
        <w:rPr>
          <w:rFonts w:hint="eastAsia" w:ascii="宋体" w:hAnsi="宋体" w:eastAsia="宋体" w:cs="宋体"/>
          <w:spacing w:val="11"/>
          <w:sz w:val="24"/>
          <w:szCs w:val="24"/>
        </w:rPr>
        <w:t>2.2</w:t>
      </w:r>
      <w:r>
        <w:rPr>
          <w:rFonts w:hint="eastAsia" w:ascii="宋体" w:hAnsi="宋体" w:eastAsia="宋体" w:cs="宋体"/>
          <w:spacing w:val="-35"/>
          <w:sz w:val="24"/>
          <w:szCs w:val="24"/>
        </w:rPr>
        <w:t xml:space="preserve"> </w:t>
      </w:r>
      <w:r>
        <w:rPr>
          <w:rFonts w:hint="eastAsia" w:ascii="宋体" w:hAnsi="宋体" w:eastAsia="宋体" w:cs="宋体"/>
          <w:spacing w:val="11"/>
          <w:sz w:val="24"/>
          <w:szCs w:val="24"/>
        </w:rPr>
        <w:t>款规定的量化因素和</w:t>
      </w:r>
      <w:r>
        <w:rPr>
          <w:rFonts w:hint="eastAsia" w:ascii="宋体" w:hAnsi="宋体" w:eastAsia="宋体" w:cs="宋体"/>
          <w:spacing w:val="10"/>
          <w:sz w:val="24"/>
          <w:szCs w:val="24"/>
        </w:rPr>
        <w:t>分值进行打分，取所有评委打分分数的算术平</w:t>
      </w:r>
      <w:r>
        <w:rPr>
          <w:rFonts w:hint="eastAsia" w:ascii="宋体" w:hAnsi="宋体" w:eastAsia="宋体" w:cs="宋体"/>
          <w:spacing w:val="9"/>
          <w:sz w:val="24"/>
          <w:szCs w:val="24"/>
        </w:rPr>
        <w:t>均值作为该投标人的各项得分。</w:t>
      </w:r>
    </w:p>
    <w:p w14:paraId="746F3030">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textAlignment w:val="baseline"/>
        <w:rPr>
          <w:rFonts w:hint="eastAsia" w:ascii="宋体" w:hAnsi="宋体" w:eastAsia="宋体" w:cs="宋体"/>
          <w:sz w:val="24"/>
          <w:szCs w:val="24"/>
        </w:rPr>
      </w:pPr>
      <w:r>
        <w:rPr>
          <w:rFonts w:hint="eastAsia" w:ascii="宋体" w:hAnsi="宋体" w:eastAsia="宋体" w:cs="宋体"/>
          <w:spacing w:val="8"/>
          <w:sz w:val="24"/>
          <w:szCs w:val="24"/>
        </w:rPr>
        <w:t>3.2.2 评分分值计算保留小数点后两位，小数点后第三位“四舍五入</w:t>
      </w:r>
      <w:r>
        <w:rPr>
          <w:rFonts w:hint="eastAsia" w:ascii="宋体" w:hAnsi="宋体" w:eastAsia="宋体" w:cs="宋体"/>
          <w:spacing w:val="-70"/>
          <w:sz w:val="24"/>
          <w:szCs w:val="24"/>
        </w:rPr>
        <w:t xml:space="preserve"> </w:t>
      </w:r>
      <w:r>
        <w:rPr>
          <w:rFonts w:hint="eastAsia" w:ascii="宋体" w:hAnsi="宋体" w:eastAsia="宋体" w:cs="宋体"/>
          <w:spacing w:val="8"/>
          <w:sz w:val="24"/>
          <w:szCs w:val="24"/>
        </w:rPr>
        <w:t>”。</w:t>
      </w:r>
    </w:p>
    <w:p w14:paraId="3CFDAC0E">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textAlignment w:val="baseline"/>
        <w:rPr>
          <w:rFonts w:hint="eastAsia" w:ascii="宋体" w:hAnsi="宋体" w:eastAsia="宋体" w:cs="宋体"/>
          <w:sz w:val="24"/>
          <w:szCs w:val="24"/>
        </w:rPr>
      </w:pPr>
      <w:r>
        <w:rPr>
          <w:rFonts w:hint="eastAsia" w:ascii="宋体" w:hAnsi="宋体" w:eastAsia="宋体" w:cs="宋体"/>
          <w:spacing w:val="9"/>
          <w:sz w:val="24"/>
          <w:szCs w:val="24"/>
        </w:rPr>
        <w:t>3.2.3 评标委员会汇总投标人的各项得分，相加后为投标人最终得分。</w:t>
      </w:r>
    </w:p>
    <w:p w14:paraId="68D8D4EA">
      <w:pPr>
        <w:keepNext w:val="0"/>
        <w:keepLines w:val="0"/>
        <w:pageBreakBefore w:val="0"/>
        <w:widowControl/>
        <w:kinsoku w:val="0"/>
        <w:wordWrap/>
        <w:overflowPunct/>
        <w:topLinePunct w:val="0"/>
        <w:autoSpaceDE w:val="0"/>
        <w:autoSpaceDN w:val="0"/>
        <w:bidi w:val="0"/>
        <w:adjustRightInd w:val="0"/>
        <w:snapToGrid w:val="0"/>
        <w:spacing w:line="480" w:lineRule="exact"/>
        <w:ind w:right="0"/>
        <w:textAlignment w:val="baseline"/>
        <w:rPr>
          <w:rFonts w:hint="eastAsia" w:ascii="宋体" w:hAnsi="宋体" w:eastAsia="宋体" w:cs="宋体"/>
          <w:sz w:val="24"/>
          <w:szCs w:val="24"/>
        </w:rPr>
      </w:pPr>
      <w:r>
        <w:rPr>
          <w:rFonts w:hint="eastAsia" w:ascii="宋体" w:hAnsi="宋体" w:eastAsia="宋体" w:cs="宋体"/>
          <w:spacing w:val="12"/>
          <w:sz w:val="24"/>
          <w:szCs w:val="24"/>
        </w:rPr>
        <w:t>3.2.4 若评标委员会认为投标人的报价明显</w:t>
      </w:r>
      <w:r>
        <w:rPr>
          <w:rFonts w:hint="eastAsia" w:ascii="宋体" w:hAnsi="宋体" w:eastAsia="宋体" w:cs="宋体"/>
          <w:spacing w:val="11"/>
          <w:sz w:val="24"/>
          <w:szCs w:val="24"/>
        </w:rPr>
        <w:t>低于其他通过符合性审查投标人的报价，有可能影响产</w:t>
      </w:r>
      <w:r>
        <w:rPr>
          <w:rFonts w:hint="eastAsia" w:ascii="宋体" w:hAnsi="宋体" w:eastAsia="宋体" w:cs="宋体"/>
          <w:spacing w:val="9"/>
          <w:sz w:val="24"/>
          <w:szCs w:val="24"/>
        </w:rPr>
        <w:t>品质量或者不能诚信履约的，应当要求其在评标现场合理的时间内提供书面说明，必要时提交相关证明材</w:t>
      </w:r>
      <w:r>
        <w:rPr>
          <w:rFonts w:hint="eastAsia" w:ascii="宋体" w:hAnsi="宋体" w:eastAsia="宋体" w:cs="宋体"/>
          <w:spacing w:val="10"/>
          <w:sz w:val="24"/>
          <w:szCs w:val="24"/>
        </w:rPr>
        <w:t>料；投标人不能证明其报价合理性的，评标委员会应当将其作为无效投标处理。</w:t>
      </w:r>
    </w:p>
    <w:p w14:paraId="1B558B3D">
      <w:pPr>
        <w:keepNext w:val="0"/>
        <w:keepLines w:val="0"/>
        <w:pageBreakBefore w:val="0"/>
        <w:widowControl/>
        <w:kinsoku w:val="0"/>
        <w:wordWrap/>
        <w:overflowPunct/>
        <w:topLinePunct w:val="0"/>
        <w:autoSpaceDE w:val="0"/>
        <w:autoSpaceDN w:val="0"/>
        <w:bidi w:val="0"/>
        <w:adjustRightInd w:val="0"/>
        <w:snapToGrid w:val="0"/>
        <w:spacing w:line="480" w:lineRule="exact"/>
        <w:ind w:right="0"/>
        <w:textAlignment w:val="baseline"/>
        <w:rPr>
          <w:rFonts w:hint="eastAsia" w:ascii="宋体" w:hAnsi="宋体" w:eastAsia="宋体" w:cs="宋体"/>
          <w:sz w:val="24"/>
          <w:szCs w:val="24"/>
          <w:highlight w:val="none"/>
        </w:rPr>
      </w:pPr>
      <w:r>
        <w:rPr>
          <w:rFonts w:hint="eastAsia" w:ascii="宋体" w:hAnsi="宋体" w:eastAsia="宋体" w:cs="宋体"/>
          <w:spacing w:val="10"/>
          <w:sz w:val="24"/>
          <w:szCs w:val="24"/>
          <w:highlight w:val="none"/>
        </w:rPr>
        <w:t>3.2.5 评标委员会按第二章“投标人须知”</w:t>
      </w:r>
      <w:r>
        <w:rPr>
          <w:rFonts w:hint="eastAsia" w:ascii="宋体" w:hAnsi="宋体" w:eastAsia="宋体" w:cs="宋体"/>
          <w:spacing w:val="9"/>
          <w:sz w:val="24"/>
          <w:szCs w:val="24"/>
          <w:highlight w:val="none"/>
        </w:rPr>
        <w:t>第</w:t>
      </w:r>
      <w:r>
        <w:rPr>
          <w:rFonts w:hint="eastAsia" w:ascii="宋体" w:hAnsi="宋体" w:eastAsia="宋体" w:cs="宋体"/>
          <w:spacing w:val="-19"/>
          <w:sz w:val="24"/>
          <w:szCs w:val="24"/>
          <w:highlight w:val="none"/>
        </w:rPr>
        <w:t xml:space="preserve"> </w:t>
      </w:r>
      <w:r>
        <w:rPr>
          <w:rFonts w:hint="eastAsia" w:ascii="宋体" w:hAnsi="宋体" w:eastAsia="宋体" w:cs="宋体"/>
          <w:spacing w:val="9"/>
          <w:sz w:val="24"/>
          <w:szCs w:val="24"/>
          <w:highlight w:val="none"/>
        </w:rPr>
        <w:t>1.1.5</w:t>
      </w:r>
      <w:r>
        <w:rPr>
          <w:rFonts w:hint="eastAsia" w:ascii="宋体" w:hAnsi="宋体" w:eastAsia="宋体" w:cs="宋体"/>
          <w:spacing w:val="-32"/>
          <w:sz w:val="24"/>
          <w:szCs w:val="24"/>
          <w:highlight w:val="none"/>
        </w:rPr>
        <w:t xml:space="preserve"> </w:t>
      </w:r>
      <w:r>
        <w:rPr>
          <w:rFonts w:hint="eastAsia" w:ascii="宋体" w:hAnsi="宋体" w:eastAsia="宋体" w:cs="宋体"/>
          <w:spacing w:val="9"/>
          <w:sz w:val="24"/>
          <w:szCs w:val="24"/>
          <w:highlight w:val="none"/>
        </w:rPr>
        <w:t>项的规定对相关投标人进行价格扣除，扣除后</w:t>
      </w:r>
      <w:r>
        <w:rPr>
          <w:rFonts w:hint="eastAsia" w:ascii="宋体" w:hAnsi="宋体" w:eastAsia="宋体" w:cs="宋体"/>
          <w:spacing w:val="6"/>
          <w:sz w:val="24"/>
          <w:szCs w:val="24"/>
          <w:highlight w:val="none"/>
        </w:rPr>
        <w:t>的价格为评标报价。</w:t>
      </w:r>
    </w:p>
    <w:p w14:paraId="158B837D">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textAlignment w:val="baseline"/>
        <w:outlineLvl w:val="2"/>
        <w:rPr>
          <w:rFonts w:hint="eastAsia" w:ascii="宋体" w:hAnsi="宋体" w:eastAsia="宋体" w:cs="宋体"/>
          <w:sz w:val="24"/>
          <w:szCs w:val="24"/>
        </w:rPr>
      </w:pPr>
      <w:r>
        <w:rPr>
          <w:rFonts w:hint="eastAsia" w:ascii="宋体" w:hAnsi="宋体" w:eastAsia="宋体" w:cs="宋体"/>
          <w:sz w:val="24"/>
          <w:szCs w:val="24"/>
        </w:rPr>
        <w:t>3.3 投标文件的澄清</w:t>
      </w:r>
    </w:p>
    <w:p w14:paraId="5C7F9777">
      <w:pPr>
        <w:keepNext w:val="0"/>
        <w:keepLines w:val="0"/>
        <w:pageBreakBefore w:val="0"/>
        <w:widowControl/>
        <w:kinsoku w:val="0"/>
        <w:wordWrap/>
        <w:overflowPunct/>
        <w:topLinePunct w:val="0"/>
        <w:autoSpaceDE w:val="0"/>
        <w:autoSpaceDN w:val="0"/>
        <w:bidi w:val="0"/>
        <w:adjustRightInd w:val="0"/>
        <w:snapToGrid w:val="0"/>
        <w:spacing w:line="480" w:lineRule="exact"/>
        <w:ind w:right="0"/>
        <w:textAlignment w:val="baseline"/>
        <w:rPr>
          <w:rFonts w:hint="eastAsia" w:ascii="宋体" w:hAnsi="宋体" w:eastAsia="宋体" w:cs="宋体"/>
          <w:sz w:val="24"/>
          <w:szCs w:val="24"/>
        </w:rPr>
      </w:pPr>
      <w:r>
        <w:rPr>
          <w:rFonts w:hint="eastAsia" w:ascii="宋体" w:hAnsi="宋体" w:eastAsia="宋体" w:cs="宋体"/>
          <w:spacing w:val="12"/>
          <w:sz w:val="24"/>
          <w:szCs w:val="24"/>
        </w:rPr>
        <w:t>3.3.1 在评标过程中，评标委员会可以书面</w:t>
      </w:r>
      <w:r>
        <w:rPr>
          <w:rFonts w:hint="eastAsia" w:ascii="宋体" w:hAnsi="宋体" w:eastAsia="宋体" w:cs="宋体"/>
          <w:spacing w:val="11"/>
          <w:sz w:val="24"/>
          <w:szCs w:val="24"/>
        </w:rPr>
        <w:t>形式要求投标人对投标文件中含义不明确、对同类问题</w:t>
      </w:r>
      <w:r>
        <w:rPr>
          <w:rFonts w:hint="eastAsia" w:ascii="宋体" w:hAnsi="宋体" w:eastAsia="宋体" w:cs="宋体"/>
          <w:spacing w:val="9"/>
          <w:sz w:val="24"/>
          <w:szCs w:val="24"/>
        </w:rPr>
        <w:t>表述不一致或者有明显文字和计算错误的内容作必要的澄清、说明或补正。澄清、说明或补正应以书面方</w:t>
      </w:r>
      <w:r>
        <w:rPr>
          <w:rFonts w:hint="eastAsia" w:ascii="宋体" w:hAnsi="宋体" w:eastAsia="宋体" w:cs="宋体"/>
          <w:spacing w:val="10"/>
          <w:sz w:val="24"/>
          <w:szCs w:val="24"/>
        </w:rPr>
        <w:t>式进行。评标委员会不接受投标人主动提出的澄清、说明或补正。</w:t>
      </w:r>
    </w:p>
    <w:p w14:paraId="2DC3914F">
      <w:pPr>
        <w:keepNext w:val="0"/>
        <w:keepLines w:val="0"/>
        <w:pageBreakBefore w:val="0"/>
        <w:widowControl/>
        <w:kinsoku w:val="0"/>
        <w:wordWrap/>
        <w:overflowPunct/>
        <w:topLinePunct w:val="0"/>
        <w:autoSpaceDE w:val="0"/>
        <w:autoSpaceDN w:val="0"/>
        <w:bidi w:val="0"/>
        <w:adjustRightInd w:val="0"/>
        <w:snapToGrid w:val="0"/>
        <w:spacing w:line="480" w:lineRule="exact"/>
        <w:ind w:right="0"/>
        <w:textAlignment w:val="baseline"/>
        <w:rPr>
          <w:rFonts w:hint="eastAsia" w:ascii="宋体" w:hAnsi="宋体" w:eastAsia="宋体" w:cs="宋体"/>
          <w:sz w:val="24"/>
          <w:szCs w:val="24"/>
        </w:rPr>
      </w:pPr>
      <w:r>
        <w:rPr>
          <w:rFonts w:hint="eastAsia" w:ascii="宋体" w:hAnsi="宋体" w:eastAsia="宋体" w:cs="宋体"/>
          <w:spacing w:val="12"/>
          <w:sz w:val="24"/>
          <w:szCs w:val="24"/>
        </w:rPr>
        <w:t>3.3.2 澄清、说明或补正不得超出投标文件</w:t>
      </w:r>
      <w:r>
        <w:rPr>
          <w:rFonts w:hint="eastAsia" w:ascii="宋体" w:hAnsi="宋体" w:eastAsia="宋体" w:cs="宋体"/>
          <w:spacing w:val="11"/>
          <w:sz w:val="24"/>
          <w:szCs w:val="24"/>
        </w:rPr>
        <w:t>的范围且不得改变投标文件的实质性内容，并构成投标</w:t>
      </w:r>
      <w:r>
        <w:rPr>
          <w:rFonts w:hint="eastAsia" w:ascii="宋体" w:hAnsi="宋体" w:eastAsia="宋体" w:cs="宋体"/>
          <w:spacing w:val="7"/>
          <w:sz w:val="24"/>
          <w:szCs w:val="24"/>
        </w:rPr>
        <w:t>文件的组成部分。</w:t>
      </w:r>
    </w:p>
    <w:p w14:paraId="6A500D50">
      <w:pPr>
        <w:keepNext w:val="0"/>
        <w:keepLines w:val="0"/>
        <w:pageBreakBefore w:val="0"/>
        <w:widowControl/>
        <w:kinsoku w:val="0"/>
        <w:wordWrap/>
        <w:overflowPunct/>
        <w:topLinePunct w:val="0"/>
        <w:autoSpaceDE w:val="0"/>
        <w:autoSpaceDN w:val="0"/>
        <w:bidi w:val="0"/>
        <w:adjustRightInd w:val="0"/>
        <w:snapToGrid w:val="0"/>
        <w:spacing w:line="480" w:lineRule="exact"/>
        <w:ind w:right="0"/>
        <w:textAlignment w:val="baseline"/>
        <w:rPr>
          <w:rFonts w:hint="eastAsia" w:ascii="宋体" w:hAnsi="宋体" w:eastAsia="宋体" w:cs="宋体"/>
          <w:sz w:val="24"/>
          <w:szCs w:val="24"/>
        </w:rPr>
      </w:pPr>
      <w:r>
        <w:rPr>
          <w:rFonts w:hint="eastAsia" w:ascii="宋体" w:hAnsi="宋体" w:eastAsia="宋体" w:cs="宋体"/>
          <w:spacing w:val="12"/>
          <w:sz w:val="24"/>
          <w:szCs w:val="24"/>
        </w:rPr>
        <w:t>3.3.3 评标委员会对投标人提交的澄清、说</w:t>
      </w:r>
      <w:r>
        <w:rPr>
          <w:rFonts w:hint="eastAsia" w:ascii="宋体" w:hAnsi="宋体" w:eastAsia="宋体" w:cs="宋体"/>
          <w:spacing w:val="11"/>
          <w:sz w:val="24"/>
          <w:szCs w:val="24"/>
        </w:rPr>
        <w:t>明或补正有疑问的，可以要求投标人进一步澄清、说明</w:t>
      </w:r>
      <w:r>
        <w:rPr>
          <w:rFonts w:hint="eastAsia" w:ascii="宋体" w:hAnsi="宋体" w:eastAsia="宋体" w:cs="宋体"/>
          <w:spacing w:val="9"/>
          <w:sz w:val="24"/>
          <w:szCs w:val="24"/>
        </w:rPr>
        <w:t>或补正，直至满足评标委员会的要求。</w:t>
      </w:r>
    </w:p>
    <w:p w14:paraId="6CB895B1">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textAlignment w:val="baseline"/>
        <w:outlineLvl w:val="2"/>
        <w:rPr>
          <w:rFonts w:hint="eastAsia" w:ascii="宋体" w:hAnsi="宋体" w:eastAsia="宋体" w:cs="宋体"/>
          <w:sz w:val="24"/>
          <w:szCs w:val="24"/>
        </w:rPr>
      </w:pPr>
      <w:r>
        <w:rPr>
          <w:rFonts w:hint="eastAsia" w:ascii="宋体" w:hAnsi="宋体" w:eastAsia="宋体" w:cs="宋体"/>
          <w:spacing w:val="-3"/>
          <w:sz w:val="24"/>
          <w:szCs w:val="24"/>
        </w:rPr>
        <w:t>3.4</w:t>
      </w:r>
      <w:r>
        <w:rPr>
          <w:rFonts w:hint="eastAsia" w:ascii="宋体" w:hAnsi="宋体" w:eastAsia="宋体" w:cs="宋体"/>
          <w:spacing w:val="20"/>
          <w:sz w:val="24"/>
          <w:szCs w:val="24"/>
        </w:rPr>
        <w:t xml:space="preserve"> </w:t>
      </w:r>
      <w:r>
        <w:rPr>
          <w:rFonts w:hint="eastAsia" w:ascii="宋体" w:hAnsi="宋体" w:eastAsia="宋体" w:cs="宋体"/>
          <w:spacing w:val="-3"/>
          <w:sz w:val="24"/>
          <w:szCs w:val="24"/>
        </w:rPr>
        <w:t>评标结果</w:t>
      </w:r>
    </w:p>
    <w:p w14:paraId="27EF9C86">
      <w:pPr>
        <w:keepNext w:val="0"/>
        <w:keepLines w:val="0"/>
        <w:pageBreakBefore w:val="0"/>
        <w:widowControl/>
        <w:kinsoku w:val="0"/>
        <w:wordWrap/>
        <w:overflowPunct/>
        <w:topLinePunct w:val="0"/>
        <w:autoSpaceDE w:val="0"/>
        <w:autoSpaceDN w:val="0"/>
        <w:bidi w:val="0"/>
        <w:adjustRightInd w:val="0"/>
        <w:snapToGrid w:val="0"/>
        <w:spacing w:line="480" w:lineRule="exact"/>
        <w:ind w:right="0"/>
        <w:textAlignment w:val="baseline"/>
        <w:rPr>
          <w:rFonts w:hint="eastAsia" w:ascii="宋体" w:hAnsi="宋体" w:eastAsia="宋体" w:cs="宋体"/>
          <w:sz w:val="24"/>
          <w:szCs w:val="24"/>
        </w:rPr>
      </w:pPr>
      <w:r>
        <w:rPr>
          <w:rFonts w:hint="eastAsia" w:ascii="宋体" w:hAnsi="宋体" w:eastAsia="宋体" w:cs="宋体"/>
          <w:spacing w:val="12"/>
          <w:sz w:val="24"/>
          <w:szCs w:val="24"/>
        </w:rPr>
        <w:t>3.4.1 评标委员会严格按照招标文件的要求</w:t>
      </w:r>
      <w:r>
        <w:rPr>
          <w:rFonts w:hint="eastAsia" w:ascii="宋体" w:hAnsi="宋体" w:eastAsia="宋体" w:cs="宋体"/>
          <w:spacing w:val="11"/>
          <w:sz w:val="24"/>
          <w:szCs w:val="24"/>
        </w:rPr>
        <w:t>和条件进行评标和打分，评标结果按评审后得分由高到</w:t>
      </w:r>
      <w:r>
        <w:rPr>
          <w:rFonts w:hint="eastAsia" w:ascii="宋体" w:hAnsi="宋体" w:eastAsia="宋体" w:cs="宋体"/>
          <w:spacing w:val="7"/>
          <w:sz w:val="24"/>
          <w:szCs w:val="24"/>
        </w:rPr>
        <w:t>低的顺序排列。</w:t>
      </w:r>
    </w:p>
    <w:p w14:paraId="25AC11BD">
      <w:pPr>
        <w:keepNext w:val="0"/>
        <w:keepLines w:val="0"/>
        <w:pageBreakBefore w:val="0"/>
        <w:widowControl/>
        <w:kinsoku w:val="0"/>
        <w:wordWrap/>
        <w:overflowPunct/>
        <w:topLinePunct w:val="0"/>
        <w:autoSpaceDE w:val="0"/>
        <w:autoSpaceDN w:val="0"/>
        <w:bidi w:val="0"/>
        <w:adjustRightInd w:val="0"/>
        <w:snapToGrid w:val="0"/>
        <w:spacing w:line="480" w:lineRule="exact"/>
        <w:ind w:right="0"/>
        <w:textAlignment w:val="baseline"/>
        <w:rPr>
          <w:rFonts w:hint="eastAsia" w:ascii="宋体" w:hAnsi="宋体" w:eastAsia="宋体" w:cs="宋体"/>
          <w:sz w:val="24"/>
          <w:szCs w:val="24"/>
        </w:rPr>
      </w:pPr>
      <w:r>
        <w:rPr>
          <w:rFonts w:hint="eastAsia" w:ascii="宋体" w:hAnsi="宋体" w:eastAsia="宋体" w:cs="宋体"/>
          <w:spacing w:val="9"/>
          <w:sz w:val="24"/>
          <w:szCs w:val="24"/>
        </w:rPr>
        <w:t>3.4.2 评标委员会完成评标后，应当向采购人提交书面评标报告和中标候选人名单。</w:t>
      </w:r>
    </w:p>
    <w:p w14:paraId="2AB102FA">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textAlignment w:val="baseline"/>
        <w:outlineLvl w:val="2"/>
        <w:rPr>
          <w:rFonts w:hint="eastAsia" w:ascii="宋体" w:hAnsi="宋体" w:eastAsia="宋体" w:cs="宋体"/>
          <w:sz w:val="24"/>
          <w:szCs w:val="24"/>
        </w:rPr>
      </w:pPr>
      <w:r>
        <w:rPr>
          <w:rFonts w:hint="eastAsia" w:ascii="宋体" w:hAnsi="宋体" w:eastAsia="宋体" w:cs="宋体"/>
          <w:spacing w:val="-4"/>
          <w:sz w:val="24"/>
          <w:szCs w:val="24"/>
        </w:rPr>
        <w:t>3.5</w:t>
      </w:r>
      <w:r>
        <w:rPr>
          <w:rFonts w:hint="eastAsia" w:ascii="宋体" w:hAnsi="宋体" w:eastAsia="宋体" w:cs="宋体"/>
          <w:spacing w:val="-48"/>
          <w:sz w:val="24"/>
          <w:szCs w:val="24"/>
        </w:rPr>
        <w:t xml:space="preserve"> </w:t>
      </w:r>
      <w:r>
        <w:rPr>
          <w:rFonts w:hint="eastAsia" w:ascii="宋体" w:hAnsi="宋体" w:eastAsia="宋体" w:cs="宋体"/>
          <w:spacing w:val="-4"/>
          <w:sz w:val="24"/>
          <w:szCs w:val="24"/>
        </w:rPr>
        <w:t>废标</w:t>
      </w:r>
    </w:p>
    <w:p w14:paraId="22DD2265">
      <w:pPr>
        <w:keepNext w:val="0"/>
        <w:keepLines w:val="0"/>
        <w:pageBreakBefore w:val="0"/>
        <w:widowControl/>
        <w:kinsoku w:val="0"/>
        <w:wordWrap/>
        <w:overflowPunct/>
        <w:topLinePunct w:val="0"/>
        <w:autoSpaceDE w:val="0"/>
        <w:autoSpaceDN w:val="0"/>
        <w:bidi w:val="0"/>
        <w:adjustRightInd w:val="0"/>
        <w:snapToGrid w:val="0"/>
        <w:spacing w:line="480" w:lineRule="exact"/>
        <w:ind w:right="0"/>
        <w:textAlignment w:val="baseline"/>
        <w:rPr>
          <w:rFonts w:hint="eastAsia" w:ascii="宋体" w:hAnsi="宋体" w:eastAsia="宋体" w:cs="宋体"/>
          <w:sz w:val="24"/>
          <w:szCs w:val="24"/>
        </w:rPr>
      </w:pPr>
      <w:r>
        <w:rPr>
          <w:rFonts w:hint="eastAsia" w:ascii="宋体" w:hAnsi="宋体" w:eastAsia="宋体" w:cs="宋体"/>
          <w:spacing w:val="7"/>
          <w:sz w:val="24"/>
          <w:szCs w:val="24"/>
        </w:rPr>
        <w:t>3.5.1</w:t>
      </w:r>
      <w:r>
        <w:rPr>
          <w:rFonts w:hint="eastAsia" w:ascii="宋体" w:hAnsi="宋体" w:eastAsia="宋体" w:cs="宋体"/>
          <w:spacing w:val="-19"/>
          <w:sz w:val="24"/>
          <w:szCs w:val="24"/>
        </w:rPr>
        <w:t xml:space="preserve"> </w:t>
      </w:r>
      <w:r>
        <w:rPr>
          <w:rFonts w:hint="eastAsia" w:ascii="宋体" w:hAnsi="宋体" w:eastAsia="宋体" w:cs="宋体"/>
          <w:spacing w:val="7"/>
          <w:sz w:val="24"/>
          <w:szCs w:val="24"/>
        </w:rPr>
        <w:t>出现下列情形之一的，本项目废标：</w:t>
      </w:r>
    </w:p>
    <w:p w14:paraId="2F9E4B38">
      <w:pPr>
        <w:keepNext w:val="0"/>
        <w:keepLines w:val="0"/>
        <w:pageBreakBefore w:val="0"/>
        <w:widowControl/>
        <w:kinsoku w:val="0"/>
        <w:wordWrap/>
        <w:overflowPunct/>
        <w:topLinePunct w:val="0"/>
        <w:autoSpaceDE w:val="0"/>
        <w:autoSpaceDN w:val="0"/>
        <w:bidi w:val="0"/>
        <w:adjustRightInd w:val="0"/>
        <w:snapToGrid w:val="0"/>
        <w:spacing w:line="480" w:lineRule="exact"/>
        <w:ind w:right="0"/>
        <w:textAlignment w:val="baseline"/>
        <w:rPr>
          <w:rFonts w:hint="eastAsia" w:ascii="宋体" w:hAnsi="宋体" w:eastAsia="宋体" w:cs="宋体"/>
          <w:sz w:val="24"/>
          <w:szCs w:val="24"/>
        </w:rPr>
      </w:pPr>
      <w:r>
        <w:rPr>
          <w:rFonts w:hint="eastAsia" w:ascii="宋体" w:hAnsi="宋体" w:eastAsia="宋体" w:cs="宋体"/>
          <w:spacing w:val="10"/>
          <w:sz w:val="24"/>
          <w:szCs w:val="24"/>
        </w:rPr>
        <w:t>（1）符合专业条件的供应商或者对招标文件做实质响</w:t>
      </w:r>
      <w:r>
        <w:rPr>
          <w:rFonts w:hint="eastAsia" w:ascii="宋体" w:hAnsi="宋体" w:eastAsia="宋体" w:cs="宋体"/>
          <w:spacing w:val="9"/>
          <w:sz w:val="24"/>
          <w:szCs w:val="24"/>
        </w:rPr>
        <w:t>应的供应商不足三家的；</w:t>
      </w:r>
    </w:p>
    <w:p w14:paraId="787C2368">
      <w:pPr>
        <w:keepNext w:val="0"/>
        <w:keepLines w:val="0"/>
        <w:pageBreakBefore w:val="0"/>
        <w:widowControl/>
        <w:kinsoku w:val="0"/>
        <w:wordWrap/>
        <w:overflowPunct/>
        <w:topLinePunct w:val="0"/>
        <w:autoSpaceDE w:val="0"/>
        <w:autoSpaceDN w:val="0"/>
        <w:bidi w:val="0"/>
        <w:adjustRightInd w:val="0"/>
        <w:snapToGrid w:val="0"/>
        <w:spacing w:line="480" w:lineRule="exact"/>
        <w:ind w:right="0"/>
        <w:textAlignment w:val="baseline"/>
        <w:rPr>
          <w:rFonts w:hint="eastAsia" w:ascii="宋体" w:hAnsi="宋体" w:eastAsia="宋体" w:cs="宋体"/>
          <w:sz w:val="24"/>
          <w:szCs w:val="24"/>
        </w:rPr>
      </w:pPr>
      <w:r>
        <w:rPr>
          <w:rFonts w:hint="eastAsia" w:ascii="宋体" w:hAnsi="宋体" w:eastAsia="宋体" w:cs="宋体"/>
          <w:spacing w:val="9"/>
          <w:sz w:val="24"/>
          <w:szCs w:val="24"/>
        </w:rPr>
        <w:t>（2）出现影响采购公正的违法、违规行为</w:t>
      </w:r>
      <w:r>
        <w:rPr>
          <w:rFonts w:hint="eastAsia" w:ascii="宋体" w:hAnsi="宋体" w:eastAsia="宋体" w:cs="宋体"/>
          <w:spacing w:val="8"/>
          <w:sz w:val="24"/>
          <w:szCs w:val="24"/>
        </w:rPr>
        <w:t>的；</w:t>
      </w:r>
    </w:p>
    <w:p w14:paraId="4CCB206E">
      <w:pPr>
        <w:keepNext w:val="0"/>
        <w:keepLines w:val="0"/>
        <w:pageBreakBefore w:val="0"/>
        <w:widowControl/>
        <w:kinsoku w:val="0"/>
        <w:wordWrap/>
        <w:overflowPunct/>
        <w:topLinePunct w:val="0"/>
        <w:autoSpaceDE w:val="0"/>
        <w:autoSpaceDN w:val="0"/>
        <w:bidi w:val="0"/>
        <w:adjustRightInd w:val="0"/>
        <w:snapToGrid w:val="0"/>
        <w:spacing w:line="480" w:lineRule="exact"/>
        <w:ind w:right="0"/>
        <w:textAlignment w:val="baseline"/>
        <w:rPr>
          <w:rFonts w:hint="eastAsia" w:ascii="宋体" w:hAnsi="宋体" w:eastAsia="宋体" w:cs="宋体"/>
          <w:sz w:val="24"/>
          <w:szCs w:val="24"/>
        </w:rPr>
      </w:pPr>
      <w:r>
        <w:rPr>
          <w:rFonts w:hint="eastAsia" w:ascii="宋体" w:hAnsi="宋体" w:eastAsia="宋体" w:cs="宋体"/>
          <w:spacing w:val="9"/>
          <w:sz w:val="24"/>
          <w:szCs w:val="24"/>
        </w:rPr>
        <w:t>（3）投标人的报价均超过了采购预算，采购人不能支付的；</w:t>
      </w:r>
    </w:p>
    <w:p w14:paraId="7AF7CB3D">
      <w:pPr>
        <w:keepNext w:val="0"/>
        <w:keepLines w:val="0"/>
        <w:pageBreakBefore w:val="0"/>
        <w:widowControl/>
        <w:kinsoku w:val="0"/>
        <w:wordWrap/>
        <w:overflowPunct/>
        <w:topLinePunct w:val="0"/>
        <w:autoSpaceDE w:val="0"/>
        <w:autoSpaceDN w:val="0"/>
        <w:bidi w:val="0"/>
        <w:adjustRightInd w:val="0"/>
        <w:snapToGrid w:val="0"/>
        <w:spacing w:line="480" w:lineRule="exact"/>
        <w:ind w:right="0"/>
        <w:textAlignment w:val="baseline"/>
        <w:rPr>
          <w:rFonts w:hint="eastAsia" w:ascii="宋体" w:hAnsi="宋体" w:eastAsia="宋体" w:cs="宋体"/>
          <w:sz w:val="24"/>
          <w:szCs w:val="24"/>
        </w:rPr>
      </w:pPr>
      <w:r>
        <w:rPr>
          <w:rFonts w:hint="eastAsia" w:ascii="宋体" w:hAnsi="宋体" w:eastAsia="宋体" w:cs="宋体"/>
          <w:spacing w:val="8"/>
          <w:sz w:val="24"/>
          <w:szCs w:val="24"/>
        </w:rPr>
        <w:t>（4）因重大变故，采购任务取消的。</w:t>
      </w:r>
    </w:p>
    <w:p w14:paraId="64DFF943">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textAlignment w:val="baseline"/>
        <w:rPr>
          <w:rFonts w:hint="eastAsia" w:ascii="宋体" w:hAnsi="宋体" w:eastAsia="宋体" w:cs="宋体"/>
          <w:sz w:val="24"/>
          <w:szCs w:val="24"/>
        </w:rPr>
      </w:pPr>
    </w:p>
    <w:p w14:paraId="3DD680A3">
      <w:pPr>
        <w:spacing w:line="227" w:lineRule="auto"/>
        <w:rPr>
          <w:rFonts w:hint="eastAsia" w:ascii="宋体" w:hAnsi="宋体" w:eastAsia="宋体" w:cs="宋体"/>
          <w:sz w:val="24"/>
          <w:szCs w:val="24"/>
        </w:rPr>
      </w:pPr>
    </w:p>
    <w:p w14:paraId="53F69A8F">
      <w:pPr>
        <w:spacing w:line="227" w:lineRule="auto"/>
        <w:rPr>
          <w:rFonts w:hint="eastAsia" w:ascii="宋体" w:hAnsi="宋体" w:eastAsia="宋体" w:cs="宋体"/>
          <w:sz w:val="24"/>
          <w:szCs w:val="24"/>
        </w:rPr>
      </w:pPr>
    </w:p>
    <w:p w14:paraId="3E138123">
      <w:pPr>
        <w:spacing w:line="227" w:lineRule="auto"/>
        <w:rPr>
          <w:rFonts w:hint="eastAsia" w:ascii="宋体" w:hAnsi="宋体" w:eastAsia="宋体" w:cs="宋体"/>
          <w:sz w:val="24"/>
          <w:szCs w:val="24"/>
        </w:rPr>
        <w:sectPr>
          <w:footerReference r:id="rId22" w:type="default"/>
          <w:pgSz w:w="11906" w:h="16839"/>
          <w:pgMar w:top="1270" w:right="1463" w:bottom="1270" w:left="1463" w:header="0" w:footer="675" w:gutter="0"/>
          <w:pgNumType w:fmt="decimal"/>
          <w:cols w:space="0" w:num="1"/>
          <w:rtlGutter w:val="0"/>
          <w:docGrid w:linePitch="0" w:charSpace="0"/>
        </w:sectPr>
      </w:pPr>
    </w:p>
    <w:p w14:paraId="376694AE">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outlineLvl w:val="0"/>
        <w:rPr>
          <w:rFonts w:hint="eastAsia" w:ascii="宋体" w:hAnsi="宋体" w:eastAsia="宋体" w:cs="宋体"/>
          <w:b/>
          <w:bCs/>
          <w:spacing w:val="12"/>
          <w:sz w:val="36"/>
          <w:szCs w:val="36"/>
        </w:rPr>
      </w:pPr>
      <w:bookmarkStart w:id="61" w:name="bookmark47"/>
      <w:bookmarkEnd w:id="61"/>
      <w:bookmarkStart w:id="62" w:name="bookmark48"/>
      <w:bookmarkEnd w:id="62"/>
      <w:r>
        <w:rPr>
          <w:rFonts w:hint="eastAsia" w:ascii="宋体" w:hAnsi="宋体" w:eastAsia="宋体" w:cs="宋体"/>
          <w:b/>
          <w:bCs/>
          <w:spacing w:val="12"/>
          <w:sz w:val="36"/>
          <w:szCs w:val="36"/>
        </w:rPr>
        <w:t>第六章 投标文件格式</w:t>
      </w:r>
    </w:p>
    <w:p w14:paraId="4B31D544">
      <w:pPr>
        <w:spacing w:line="227" w:lineRule="auto"/>
        <w:rPr>
          <w:rFonts w:hint="eastAsia" w:ascii="宋体" w:hAnsi="宋体" w:eastAsia="宋体" w:cs="宋体"/>
          <w:sz w:val="31"/>
          <w:szCs w:val="31"/>
        </w:rPr>
      </w:pPr>
    </w:p>
    <w:p w14:paraId="5F9D9C01">
      <w:pPr>
        <w:spacing w:line="227" w:lineRule="auto"/>
        <w:rPr>
          <w:rFonts w:hint="eastAsia" w:ascii="宋体" w:hAnsi="宋体" w:eastAsia="宋体" w:cs="宋体"/>
          <w:sz w:val="31"/>
          <w:szCs w:val="31"/>
        </w:rPr>
      </w:pPr>
    </w:p>
    <w:p w14:paraId="6C7E5F5E">
      <w:pPr>
        <w:spacing w:line="227" w:lineRule="auto"/>
        <w:rPr>
          <w:rFonts w:hint="eastAsia" w:ascii="宋体" w:hAnsi="宋体" w:eastAsia="宋体" w:cs="宋体"/>
          <w:sz w:val="31"/>
          <w:szCs w:val="31"/>
        </w:rPr>
      </w:pPr>
    </w:p>
    <w:p w14:paraId="5B464B5C">
      <w:pPr>
        <w:spacing w:line="227" w:lineRule="auto"/>
        <w:rPr>
          <w:rFonts w:hint="eastAsia" w:ascii="宋体" w:hAnsi="宋体" w:eastAsia="宋体" w:cs="宋体"/>
          <w:sz w:val="31"/>
          <w:szCs w:val="31"/>
        </w:rPr>
        <w:sectPr>
          <w:footerReference r:id="rId23" w:type="default"/>
          <w:pgSz w:w="11906" w:h="16839"/>
          <w:pgMar w:top="1270" w:right="1463" w:bottom="1270" w:left="1463" w:header="0" w:footer="675" w:gutter="0"/>
          <w:pgNumType w:fmt="decimal"/>
          <w:cols w:space="0" w:num="1"/>
          <w:rtlGutter w:val="0"/>
          <w:docGrid w:linePitch="0" w:charSpace="0"/>
        </w:sectPr>
      </w:pPr>
    </w:p>
    <w:p w14:paraId="40226696">
      <w:pPr>
        <w:spacing w:line="299" w:lineRule="auto"/>
        <w:rPr>
          <w:rFonts w:hint="eastAsia" w:ascii="宋体" w:hAnsi="宋体" w:eastAsia="宋体" w:cs="宋体"/>
          <w:sz w:val="21"/>
        </w:rPr>
      </w:pPr>
    </w:p>
    <w:p w14:paraId="2B65FB3F">
      <w:pPr>
        <w:spacing w:line="300" w:lineRule="auto"/>
        <w:rPr>
          <w:rFonts w:hint="eastAsia" w:ascii="宋体" w:hAnsi="宋体" w:eastAsia="宋体" w:cs="宋体"/>
          <w:sz w:val="21"/>
        </w:rPr>
      </w:pPr>
    </w:p>
    <w:p w14:paraId="5FBC1429">
      <w:pPr>
        <w:spacing w:line="300" w:lineRule="auto"/>
        <w:rPr>
          <w:rFonts w:hint="eastAsia" w:ascii="宋体" w:hAnsi="宋体" w:eastAsia="宋体" w:cs="宋体"/>
          <w:sz w:val="21"/>
        </w:rPr>
      </w:pPr>
    </w:p>
    <w:p w14:paraId="3E5E77AA">
      <w:pPr>
        <w:spacing w:line="300" w:lineRule="auto"/>
        <w:rPr>
          <w:rFonts w:hint="eastAsia" w:ascii="宋体" w:hAnsi="宋体" w:eastAsia="宋体" w:cs="宋体"/>
          <w:sz w:val="21"/>
        </w:rPr>
      </w:pPr>
    </w:p>
    <w:p w14:paraId="704C2C57">
      <w:pPr>
        <w:tabs>
          <w:tab w:val="left" w:pos="5093"/>
        </w:tabs>
        <w:spacing w:before="120" w:line="221" w:lineRule="auto"/>
        <w:ind w:left="1434"/>
        <w:rPr>
          <w:rFonts w:hint="eastAsia" w:ascii="宋体" w:hAnsi="宋体" w:eastAsia="宋体" w:cs="宋体"/>
          <w:sz w:val="28"/>
          <w:szCs w:val="28"/>
        </w:rPr>
      </w:pPr>
      <w:r>
        <w:rPr>
          <w:rFonts w:hint="eastAsia" w:ascii="宋体" w:hAnsi="宋体" w:eastAsia="宋体" w:cs="宋体"/>
          <w:sz w:val="28"/>
          <w:szCs w:val="28"/>
          <w:u w:val="single" w:color="auto"/>
        </w:rPr>
        <w:tab/>
      </w:r>
      <w:r>
        <w:rPr>
          <w:rFonts w:hint="eastAsia" w:ascii="宋体" w:hAnsi="宋体" w:eastAsia="宋体" w:cs="宋体"/>
          <w:sz w:val="28"/>
          <w:szCs w:val="28"/>
        </w:rPr>
        <w:t>（项目名称）</w:t>
      </w:r>
    </w:p>
    <w:p w14:paraId="15CBC348">
      <w:pPr>
        <w:spacing w:line="242" w:lineRule="auto"/>
        <w:rPr>
          <w:rFonts w:hint="eastAsia" w:ascii="宋体" w:hAnsi="宋体" w:eastAsia="宋体" w:cs="宋体"/>
          <w:sz w:val="21"/>
        </w:rPr>
      </w:pPr>
    </w:p>
    <w:p w14:paraId="062F675F">
      <w:pPr>
        <w:spacing w:line="243" w:lineRule="auto"/>
        <w:rPr>
          <w:rFonts w:hint="eastAsia" w:ascii="宋体" w:hAnsi="宋体" w:eastAsia="宋体" w:cs="宋体"/>
          <w:sz w:val="21"/>
        </w:rPr>
      </w:pPr>
    </w:p>
    <w:p w14:paraId="05202538">
      <w:pPr>
        <w:spacing w:line="243" w:lineRule="auto"/>
        <w:rPr>
          <w:rFonts w:hint="eastAsia" w:ascii="宋体" w:hAnsi="宋体" w:eastAsia="宋体" w:cs="宋体"/>
          <w:sz w:val="21"/>
        </w:rPr>
      </w:pPr>
    </w:p>
    <w:p w14:paraId="469B7FFE">
      <w:pPr>
        <w:spacing w:line="243" w:lineRule="auto"/>
        <w:rPr>
          <w:rFonts w:hint="default" w:ascii="宋体" w:hAnsi="宋体" w:eastAsia="宋体" w:cs="宋体"/>
          <w:sz w:val="21"/>
          <w:lang w:val="en-US" w:eastAsia="zh-CN"/>
        </w:rPr>
      </w:pPr>
    </w:p>
    <w:p w14:paraId="518BE73E">
      <w:pPr>
        <w:spacing w:line="243" w:lineRule="auto"/>
        <w:rPr>
          <w:rFonts w:hint="eastAsia" w:ascii="宋体" w:hAnsi="宋体" w:eastAsia="宋体" w:cs="宋体"/>
          <w:sz w:val="21"/>
        </w:rPr>
      </w:pPr>
    </w:p>
    <w:p w14:paraId="5711B507">
      <w:pPr>
        <w:spacing w:before="185" w:line="185" w:lineRule="auto"/>
        <w:ind w:left="2555"/>
        <w:rPr>
          <w:rFonts w:hint="eastAsia" w:ascii="宋体" w:hAnsi="宋体" w:eastAsia="宋体" w:cs="宋体"/>
          <w:sz w:val="43"/>
          <w:szCs w:val="43"/>
        </w:rPr>
      </w:pPr>
      <w:bookmarkStart w:id="63" w:name="bookmark87"/>
      <w:bookmarkEnd w:id="63"/>
      <w:r>
        <w:rPr>
          <w:rFonts w:hint="eastAsia" w:ascii="宋体" w:hAnsi="宋体" w:eastAsia="宋体" w:cs="宋体"/>
          <w:spacing w:val="2"/>
          <w:sz w:val="43"/>
          <w:szCs w:val="43"/>
        </w:rPr>
        <w:t>投</w:t>
      </w:r>
      <w:r>
        <w:rPr>
          <w:rFonts w:hint="eastAsia" w:ascii="宋体" w:hAnsi="宋体" w:eastAsia="宋体" w:cs="宋体"/>
          <w:spacing w:val="26"/>
          <w:sz w:val="43"/>
          <w:szCs w:val="43"/>
        </w:rPr>
        <w:t xml:space="preserve">   </w:t>
      </w:r>
      <w:r>
        <w:rPr>
          <w:rFonts w:hint="eastAsia" w:ascii="宋体" w:hAnsi="宋体" w:eastAsia="宋体" w:cs="宋体"/>
          <w:spacing w:val="2"/>
          <w:sz w:val="43"/>
          <w:szCs w:val="43"/>
        </w:rPr>
        <w:t>标</w:t>
      </w:r>
      <w:r>
        <w:rPr>
          <w:rFonts w:hint="eastAsia" w:ascii="宋体" w:hAnsi="宋体" w:eastAsia="宋体" w:cs="宋体"/>
          <w:spacing w:val="27"/>
          <w:sz w:val="43"/>
          <w:szCs w:val="43"/>
        </w:rPr>
        <w:t xml:space="preserve">   </w:t>
      </w:r>
      <w:r>
        <w:rPr>
          <w:rFonts w:hint="eastAsia" w:ascii="宋体" w:hAnsi="宋体" w:eastAsia="宋体" w:cs="宋体"/>
          <w:spacing w:val="2"/>
          <w:sz w:val="43"/>
          <w:szCs w:val="43"/>
        </w:rPr>
        <w:t>文</w:t>
      </w:r>
      <w:r>
        <w:rPr>
          <w:rFonts w:hint="eastAsia" w:ascii="宋体" w:hAnsi="宋体" w:eastAsia="宋体" w:cs="宋体"/>
          <w:spacing w:val="25"/>
          <w:sz w:val="43"/>
          <w:szCs w:val="43"/>
        </w:rPr>
        <w:t xml:space="preserve">   </w:t>
      </w:r>
      <w:r>
        <w:rPr>
          <w:rFonts w:hint="eastAsia" w:ascii="宋体" w:hAnsi="宋体" w:eastAsia="宋体" w:cs="宋体"/>
          <w:spacing w:val="2"/>
          <w:sz w:val="43"/>
          <w:szCs w:val="43"/>
        </w:rPr>
        <w:t>件</w:t>
      </w:r>
    </w:p>
    <w:p w14:paraId="2B8DFABA">
      <w:pPr>
        <w:spacing w:before="214" w:line="183" w:lineRule="auto"/>
        <w:rPr>
          <w:rFonts w:hint="eastAsia" w:ascii="宋体" w:hAnsi="宋体" w:eastAsia="宋体" w:cs="宋体"/>
          <w:spacing w:val="-1"/>
          <w:sz w:val="28"/>
          <w:szCs w:val="28"/>
        </w:rPr>
      </w:pPr>
    </w:p>
    <w:p w14:paraId="6DDA53B5">
      <w:pPr>
        <w:spacing w:before="214" w:line="183" w:lineRule="auto"/>
        <w:rPr>
          <w:rFonts w:hint="eastAsia" w:ascii="宋体" w:hAnsi="宋体" w:eastAsia="宋体" w:cs="宋体"/>
          <w:spacing w:val="-1"/>
          <w:sz w:val="28"/>
          <w:szCs w:val="28"/>
        </w:rPr>
      </w:pPr>
    </w:p>
    <w:p w14:paraId="6FEB539D">
      <w:pPr>
        <w:spacing w:before="214" w:line="183" w:lineRule="auto"/>
        <w:rPr>
          <w:rFonts w:hint="eastAsia" w:ascii="宋体" w:hAnsi="宋体" w:eastAsia="宋体" w:cs="宋体"/>
          <w:spacing w:val="-1"/>
          <w:sz w:val="28"/>
          <w:szCs w:val="28"/>
        </w:rPr>
      </w:pPr>
      <w:r>
        <w:rPr>
          <w:rFonts w:hint="eastAsia" w:ascii="宋体" w:hAnsi="宋体" w:eastAsia="宋体" w:cs="宋体"/>
          <w:spacing w:val="-1"/>
          <w:sz w:val="28"/>
          <w:szCs w:val="28"/>
        </w:rPr>
        <w:t>项目编号：</w:t>
      </w:r>
    </w:p>
    <w:p w14:paraId="4820D0F3">
      <w:pPr>
        <w:spacing w:before="214" w:line="183" w:lineRule="auto"/>
        <w:rPr>
          <w:rFonts w:hint="default" w:ascii="宋体" w:hAnsi="宋体" w:eastAsia="宋体" w:cs="宋体"/>
          <w:spacing w:val="-1"/>
          <w:sz w:val="28"/>
          <w:szCs w:val="28"/>
          <w:highlight w:val="none"/>
          <w:lang w:val="en-US" w:eastAsia="zh-CN"/>
        </w:rPr>
      </w:pPr>
      <w:r>
        <w:rPr>
          <w:rFonts w:hint="eastAsia" w:ascii="宋体" w:hAnsi="宋体" w:eastAsia="宋体" w:cs="宋体"/>
          <w:spacing w:val="-1"/>
          <w:sz w:val="28"/>
          <w:szCs w:val="28"/>
          <w:highlight w:val="none"/>
          <w:lang w:eastAsia="zh-CN"/>
        </w:rPr>
        <w:t>标段（包）：</w:t>
      </w:r>
      <w:r>
        <w:rPr>
          <w:rFonts w:hint="eastAsia" w:ascii="宋体" w:hAnsi="宋体" w:eastAsia="宋体" w:cs="宋体"/>
          <w:spacing w:val="-1"/>
          <w:sz w:val="28"/>
          <w:szCs w:val="28"/>
          <w:highlight w:val="none"/>
          <w:lang w:val="en-US" w:eastAsia="zh-CN"/>
        </w:rPr>
        <w:t xml:space="preserve">    标段</w:t>
      </w:r>
    </w:p>
    <w:p w14:paraId="638D4012">
      <w:pPr>
        <w:spacing w:line="248" w:lineRule="auto"/>
        <w:rPr>
          <w:rFonts w:hint="eastAsia" w:ascii="宋体" w:hAnsi="宋体" w:eastAsia="宋体" w:cs="宋体"/>
          <w:sz w:val="21"/>
        </w:rPr>
      </w:pPr>
    </w:p>
    <w:p w14:paraId="5E99DE79">
      <w:pPr>
        <w:spacing w:line="248" w:lineRule="auto"/>
        <w:rPr>
          <w:rFonts w:hint="eastAsia" w:ascii="宋体" w:hAnsi="宋体" w:eastAsia="宋体" w:cs="宋体"/>
          <w:sz w:val="21"/>
        </w:rPr>
      </w:pPr>
    </w:p>
    <w:p w14:paraId="28D7E3A5">
      <w:pPr>
        <w:spacing w:line="248" w:lineRule="auto"/>
        <w:rPr>
          <w:rFonts w:hint="eastAsia" w:ascii="宋体" w:hAnsi="宋体" w:eastAsia="宋体" w:cs="宋体"/>
          <w:sz w:val="21"/>
        </w:rPr>
      </w:pPr>
    </w:p>
    <w:p w14:paraId="0DD3F0DD">
      <w:pPr>
        <w:spacing w:line="248" w:lineRule="auto"/>
        <w:rPr>
          <w:rFonts w:hint="eastAsia" w:ascii="宋体" w:hAnsi="宋体" w:eastAsia="宋体" w:cs="宋体"/>
          <w:sz w:val="21"/>
        </w:rPr>
      </w:pPr>
    </w:p>
    <w:p w14:paraId="2B30C3D2">
      <w:pPr>
        <w:spacing w:line="248" w:lineRule="auto"/>
        <w:rPr>
          <w:rFonts w:hint="eastAsia" w:ascii="宋体" w:hAnsi="宋体" w:eastAsia="宋体" w:cs="宋体"/>
          <w:sz w:val="21"/>
        </w:rPr>
      </w:pPr>
    </w:p>
    <w:p w14:paraId="72BB72A6">
      <w:pPr>
        <w:spacing w:line="248" w:lineRule="auto"/>
        <w:rPr>
          <w:rFonts w:hint="eastAsia" w:ascii="宋体" w:hAnsi="宋体" w:eastAsia="宋体" w:cs="宋体"/>
          <w:sz w:val="21"/>
        </w:rPr>
      </w:pPr>
    </w:p>
    <w:p w14:paraId="0E71A794">
      <w:pPr>
        <w:spacing w:line="248" w:lineRule="auto"/>
        <w:rPr>
          <w:rFonts w:hint="eastAsia" w:ascii="宋体" w:hAnsi="宋体" w:eastAsia="宋体" w:cs="宋体"/>
          <w:sz w:val="21"/>
        </w:rPr>
      </w:pPr>
    </w:p>
    <w:p w14:paraId="05A9E57F">
      <w:pPr>
        <w:spacing w:line="248" w:lineRule="auto"/>
        <w:rPr>
          <w:rFonts w:hint="eastAsia" w:ascii="宋体" w:hAnsi="宋体" w:eastAsia="宋体" w:cs="宋体"/>
          <w:sz w:val="21"/>
        </w:rPr>
      </w:pPr>
    </w:p>
    <w:p w14:paraId="65F8B472">
      <w:pPr>
        <w:spacing w:line="249" w:lineRule="auto"/>
        <w:rPr>
          <w:rFonts w:hint="eastAsia" w:ascii="宋体" w:hAnsi="宋体" w:eastAsia="宋体" w:cs="宋体"/>
          <w:sz w:val="21"/>
        </w:rPr>
      </w:pPr>
    </w:p>
    <w:p w14:paraId="0F1087B0">
      <w:pPr>
        <w:spacing w:line="249" w:lineRule="auto"/>
        <w:rPr>
          <w:rFonts w:hint="eastAsia" w:ascii="宋体" w:hAnsi="宋体" w:eastAsia="宋体" w:cs="宋体"/>
          <w:sz w:val="21"/>
        </w:rPr>
      </w:pPr>
    </w:p>
    <w:p w14:paraId="474F2605">
      <w:pPr>
        <w:spacing w:line="249" w:lineRule="auto"/>
        <w:rPr>
          <w:rFonts w:hint="eastAsia" w:ascii="宋体" w:hAnsi="宋体" w:eastAsia="宋体" w:cs="宋体"/>
          <w:sz w:val="21"/>
        </w:rPr>
      </w:pPr>
    </w:p>
    <w:p w14:paraId="42FDDA1E">
      <w:pPr>
        <w:spacing w:line="249" w:lineRule="auto"/>
        <w:rPr>
          <w:rFonts w:hint="eastAsia" w:ascii="宋体" w:hAnsi="宋体" w:eastAsia="宋体" w:cs="宋体"/>
          <w:sz w:val="21"/>
        </w:rPr>
      </w:pPr>
    </w:p>
    <w:p w14:paraId="1FD77A5E">
      <w:pPr>
        <w:spacing w:line="249" w:lineRule="auto"/>
        <w:rPr>
          <w:rFonts w:hint="eastAsia" w:ascii="宋体" w:hAnsi="宋体" w:eastAsia="宋体" w:cs="宋体"/>
          <w:sz w:val="21"/>
        </w:rPr>
      </w:pPr>
    </w:p>
    <w:p w14:paraId="0BF21F88">
      <w:pPr>
        <w:spacing w:line="249" w:lineRule="auto"/>
        <w:rPr>
          <w:rFonts w:hint="eastAsia" w:ascii="宋体" w:hAnsi="宋体" w:eastAsia="宋体" w:cs="宋体"/>
          <w:sz w:val="21"/>
        </w:rPr>
      </w:pPr>
    </w:p>
    <w:p w14:paraId="43554474">
      <w:pPr>
        <w:spacing w:line="249" w:lineRule="auto"/>
        <w:rPr>
          <w:rFonts w:hint="eastAsia" w:ascii="宋体" w:hAnsi="宋体" w:eastAsia="宋体" w:cs="宋体"/>
          <w:sz w:val="21"/>
        </w:rPr>
      </w:pPr>
    </w:p>
    <w:p w14:paraId="066DAFE3">
      <w:pPr>
        <w:spacing w:line="249" w:lineRule="auto"/>
        <w:rPr>
          <w:rFonts w:hint="eastAsia" w:ascii="宋体" w:hAnsi="宋体" w:eastAsia="宋体" w:cs="宋体"/>
          <w:sz w:val="21"/>
        </w:rPr>
      </w:pPr>
    </w:p>
    <w:p w14:paraId="3CEE7075">
      <w:pPr>
        <w:spacing w:line="249" w:lineRule="auto"/>
        <w:rPr>
          <w:rFonts w:hint="eastAsia" w:ascii="宋体" w:hAnsi="宋体" w:eastAsia="宋体" w:cs="宋体"/>
          <w:sz w:val="21"/>
        </w:rPr>
      </w:pPr>
    </w:p>
    <w:p w14:paraId="731BB124">
      <w:pPr>
        <w:spacing w:line="249" w:lineRule="auto"/>
        <w:rPr>
          <w:rFonts w:hint="eastAsia" w:ascii="宋体" w:hAnsi="宋体" w:eastAsia="宋体" w:cs="宋体"/>
          <w:sz w:val="21"/>
        </w:rPr>
      </w:pPr>
    </w:p>
    <w:p w14:paraId="1521AC28">
      <w:pPr>
        <w:spacing w:line="249" w:lineRule="auto"/>
        <w:rPr>
          <w:rFonts w:hint="eastAsia" w:ascii="宋体" w:hAnsi="宋体" w:eastAsia="宋体" w:cs="宋体"/>
          <w:sz w:val="21"/>
        </w:rPr>
      </w:pPr>
    </w:p>
    <w:p w14:paraId="3497F95F">
      <w:pPr>
        <w:spacing w:line="249" w:lineRule="auto"/>
        <w:rPr>
          <w:rFonts w:hint="eastAsia" w:ascii="宋体" w:hAnsi="宋体" w:eastAsia="宋体" w:cs="宋体"/>
          <w:sz w:val="21"/>
        </w:rPr>
      </w:pPr>
    </w:p>
    <w:p w14:paraId="27FC8856">
      <w:pPr>
        <w:spacing w:before="120" w:line="221" w:lineRule="auto"/>
        <w:ind w:left="1825"/>
        <w:rPr>
          <w:rFonts w:hint="eastAsia" w:ascii="宋体" w:hAnsi="宋体" w:eastAsia="宋体" w:cs="宋体"/>
          <w:sz w:val="28"/>
          <w:szCs w:val="28"/>
        </w:rPr>
      </w:pPr>
      <w:r>
        <w:rPr>
          <w:rFonts w:hint="eastAsia" w:ascii="宋体" w:hAnsi="宋体" w:eastAsia="宋体" w:cs="宋体"/>
          <w:spacing w:val="3"/>
          <w:sz w:val="28"/>
          <w:szCs w:val="28"/>
        </w:rPr>
        <w:t>投标人</w:t>
      </w:r>
      <w:r>
        <w:rPr>
          <w:rFonts w:hint="eastAsia" w:ascii="宋体" w:hAnsi="宋体" w:eastAsia="宋体" w:cs="宋体"/>
          <w:spacing w:val="-12"/>
          <w:sz w:val="28"/>
          <w:szCs w:val="28"/>
        </w:rPr>
        <w:t>：</w:t>
      </w:r>
      <w:r>
        <w:rPr>
          <w:rFonts w:hint="eastAsia" w:ascii="宋体" w:hAnsi="宋体" w:eastAsia="宋体" w:cs="宋体"/>
          <w:spacing w:val="1"/>
          <w:sz w:val="28"/>
          <w:szCs w:val="28"/>
          <w:u w:val="single" w:color="auto"/>
        </w:rPr>
        <w:t xml:space="preserve">                    </w:t>
      </w:r>
      <w:r>
        <w:rPr>
          <w:rFonts w:hint="eastAsia" w:ascii="宋体" w:hAnsi="宋体" w:eastAsia="宋体" w:cs="宋体"/>
          <w:sz w:val="28"/>
          <w:szCs w:val="28"/>
          <w:u w:val="single" w:color="auto"/>
        </w:rPr>
        <w:t xml:space="preserve">       </w:t>
      </w:r>
      <w:r>
        <w:rPr>
          <w:rFonts w:hint="eastAsia" w:ascii="宋体" w:hAnsi="宋体" w:eastAsia="宋体" w:cs="宋体"/>
          <w:spacing w:val="-12"/>
          <w:sz w:val="28"/>
          <w:szCs w:val="28"/>
        </w:rPr>
        <w:t>（</w:t>
      </w:r>
      <w:r>
        <w:rPr>
          <w:rFonts w:hint="eastAsia" w:ascii="宋体" w:hAnsi="宋体" w:eastAsia="宋体" w:cs="宋体"/>
          <w:spacing w:val="3"/>
          <w:sz w:val="28"/>
          <w:szCs w:val="28"/>
        </w:rPr>
        <w:t>盖单位章）</w:t>
      </w:r>
    </w:p>
    <w:p w14:paraId="778A201D">
      <w:pPr>
        <w:spacing w:line="366" w:lineRule="auto"/>
        <w:rPr>
          <w:rFonts w:hint="eastAsia" w:ascii="宋体" w:hAnsi="宋体" w:eastAsia="宋体" w:cs="宋体"/>
          <w:sz w:val="21"/>
        </w:rPr>
      </w:pPr>
    </w:p>
    <w:p w14:paraId="30D0E055">
      <w:pPr>
        <w:spacing w:before="120" w:line="221" w:lineRule="auto"/>
        <w:jc w:val="right"/>
        <w:rPr>
          <w:rFonts w:hint="eastAsia" w:ascii="宋体" w:hAnsi="宋体" w:eastAsia="宋体" w:cs="宋体"/>
          <w:sz w:val="28"/>
          <w:szCs w:val="28"/>
        </w:rPr>
      </w:pPr>
      <w:r>
        <w:rPr>
          <w:rFonts w:hint="eastAsia" w:ascii="宋体" w:hAnsi="宋体" w:eastAsia="宋体" w:cs="宋体"/>
          <w:spacing w:val="-1"/>
          <w:sz w:val="28"/>
          <w:szCs w:val="28"/>
        </w:rPr>
        <w:t>法定代表人或其委托代理人</w:t>
      </w:r>
      <w:r>
        <w:rPr>
          <w:rFonts w:hint="eastAsia" w:ascii="宋体" w:hAnsi="宋体" w:eastAsia="宋体" w:cs="宋体"/>
          <w:spacing w:val="-8"/>
          <w:sz w:val="28"/>
          <w:szCs w:val="28"/>
        </w:rPr>
        <w:t>：</w:t>
      </w:r>
      <w:r>
        <w:rPr>
          <w:rFonts w:hint="eastAsia" w:ascii="宋体" w:hAnsi="宋体" w:eastAsia="宋体" w:cs="宋体"/>
          <w:spacing w:val="2"/>
          <w:sz w:val="28"/>
          <w:szCs w:val="28"/>
          <w:u w:val="single" w:color="auto"/>
        </w:rPr>
        <w:t xml:space="preserve">       </w:t>
      </w:r>
      <w:r>
        <w:rPr>
          <w:rFonts w:hint="eastAsia" w:ascii="宋体" w:hAnsi="宋体" w:eastAsia="宋体" w:cs="宋体"/>
          <w:spacing w:val="2"/>
          <w:sz w:val="28"/>
          <w:szCs w:val="28"/>
          <w:u w:val="single" w:color="auto"/>
          <w:lang w:val="en-US" w:eastAsia="zh-CN"/>
        </w:rPr>
        <w:t xml:space="preserve"> </w:t>
      </w:r>
      <w:r>
        <w:rPr>
          <w:rFonts w:hint="eastAsia" w:ascii="宋体" w:hAnsi="宋体" w:eastAsia="宋体" w:cs="宋体"/>
          <w:spacing w:val="2"/>
          <w:sz w:val="28"/>
          <w:szCs w:val="28"/>
          <w:u w:val="single" w:color="auto"/>
        </w:rPr>
        <w:t xml:space="preserve">   </w:t>
      </w:r>
      <w:r>
        <w:rPr>
          <w:rFonts w:hint="eastAsia" w:ascii="宋体" w:hAnsi="宋体" w:eastAsia="宋体" w:cs="宋体"/>
          <w:spacing w:val="-8"/>
          <w:sz w:val="28"/>
          <w:szCs w:val="28"/>
        </w:rPr>
        <w:t>（</w:t>
      </w:r>
      <w:r>
        <w:rPr>
          <w:rFonts w:hint="eastAsia" w:ascii="宋体" w:hAnsi="宋体" w:eastAsia="宋体" w:cs="宋体"/>
          <w:spacing w:val="-1"/>
          <w:sz w:val="28"/>
          <w:szCs w:val="28"/>
        </w:rPr>
        <w:t>签字或盖章）</w:t>
      </w:r>
    </w:p>
    <w:p w14:paraId="28608A1E">
      <w:pPr>
        <w:spacing w:line="416" w:lineRule="auto"/>
        <w:rPr>
          <w:rFonts w:hint="eastAsia" w:ascii="宋体" w:hAnsi="宋体" w:eastAsia="宋体" w:cs="宋体"/>
          <w:sz w:val="21"/>
        </w:rPr>
      </w:pPr>
    </w:p>
    <w:p w14:paraId="669A6636">
      <w:pPr>
        <w:tabs>
          <w:tab w:val="left" w:pos="3538"/>
        </w:tabs>
        <w:spacing w:before="121" w:line="184" w:lineRule="auto"/>
        <w:ind w:left="2222"/>
        <w:rPr>
          <w:rFonts w:hint="eastAsia" w:ascii="宋体" w:hAnsi="宋体" w:eastAsia="宋体" w:cs="宋体"/>
          <w:sz w:val="28"/>
          <w:szCs w:val="28"/>
        </w:rPr>
      </w:pPr>
      <w:r>
        <w:rPr>
          <w:rFonts w:hint="eastAsia" w:ascii="宋体" w:hAnsi="宋体" w:eastAsia="宋体" w:cs="宋体"/>
          <w:spacing w:val="4"/>
          <w:sz w:val="28"/>
          <w:szCs w:val="28"/>
          <w:u w:val="single" w:color="auto"/>
        </w:rPr>
        <w:t xml:space="preserve"> </w:t>
      </w:r>
      <w:r>
        <w:rPr>
          <w:rFonts w:hint="eastAsia" w:ascii="宋体" w:hAnsi="宋体" w:eastAsia="宋体" w:cs="宋体"/>
          <w:spacing w:val="4"/>
          <w:sz w:val="28"/>
          <w:szCs w:val="28"/>
          <w:u w:val="single" w:color="auto"/>
          <w:lang w:val="en-US" w:eastAsia="zh-CN"/>
        </w:rPr>
        <w:t xml:space="preserve"> </w:t>
      </w:r>
      <w:r>
        <w:rPr>
          <w:rFonts w:hint="eastAsia" w:ascii="宋体" w:hAnsi="宋体" w:eastAsia="宋体" w:cs="宋体"/>
          <w:spacing w:val="4"/>
          <w:sz w:val="28"/>
          <w:szCs w:val="28"/>
          <w:u w:val="single" w:color="auto"/>
        </w:rPr>
        <w:t xml:space="preserve">     </w:t>
      </w:r>
      <w:r>
        <w:rPr>
          <w:rFonts w:hint="eastAsia" w:ascii="宋体" w:hAnsi="宋体" w:eastAsia="宋体" w:cs="宋体"/>
          <w:spacing w:val="-5"/>
          <w:sz w:val="28"/>
          <w:szCs w:val="28"/>
        </w:rPr>
        <w:t>年</w:t>
      </w:r>
      <w:r>
        <w:rPr>
          <w:rFonts w:hint="eastAsia" w:ascii="宋体" w:hAnsi="宋体" w:eastAsia="宋体" w:cs="宋体"/>
          <w:spacing w:val="4"/>
          <w:sz w:val="28"/>
          <w:szCs w:val="28"/>
          <w:u w:val="single" w:color="auto"/>
        </w:rPr>
        <w:t xml:space="preserve">    </w:t>
      </w:r>
      <w:r>
        <w:rPr>
          <w:rFonts w:hint="eastAsia" w:ascii="宋体" w:hAnsi="宋体" w:eastAsia="宋体" w:cs="宋体"/>
          <w:spacing w:val="-63"/>
          <w:sz w:val="28"/>
          <w:szCs w:val="28"/>
        </w:rPr>
        <w:t xml:space="preserve"> </w:t>
      </w:r>
      <w:r>
        <w:rPr>
          <w:rFonts w:hint="eastAsia" w:ascii="宋体" w:hAnsi="宋体" w:eastAsia="宋体" w:cs="宋体"/>
          <w:spacing w:val="-5"/>
          <w:sz w:val="28"/>
          <w:szCs w:val="28"/>
        </w:rPr>
        <w:t>月</w:t>
      </w:r>
      <w:r>
        <w:rPr>
          <w:rFonts w:hint="eastAsia" w:ascii="宋体" w:hAnsi="宋体" w:eastAsia="宋体" w:cs="宋体"/>
          <w:spacing w:val="8"/>
          <w:sz w:val="28"/>
          <w:szCs w:val="28"/>
          <w:u w:val="single" w:color="auto"/>
        </w:rPr>
        <w:t xml:space="preserve"> </w:t>
      </w:r>
      <w:r>
        <w:rPr>
          <w:rFonts w:hint="eastAsia" w:ascii="宋体" w:hAnsi="宋体" w:eastAsia="宋体" w:cs="宋体"/>
          <w:spacing w:val="8"/>
          <w:sz w:val="28"/>
          <w:szCs w:val="28"/>
          <w:u w:val="single" w:color="auto"/>
          <w:lang w:val="en-US" w:eastAsia="zh-CN"/>
        </w:rPr>
        <w:t xml:space="preserve"> </w:t>
      </w:r>
      <w:r>
        <w:rPr>
          <w:rFonts w:hint="eastAsia" w:ascii="宋体" w:hAnsi="宋体" w:eastAsia="宋体" w:cs="宋体"/>
          <w:spacing w:val="8"/>
          <w:sz w:val="28"/>
          <w:szCs w:val="28"/>
          <w:u w:val="single" w:color="auto"/>
        </w:rPr>
        <w:t xml:space="preserve">  </w:t>
      </w:r>
      <w:r>
        <w:rPr>
          <w:rFonts w:hint="eastAsia" w:ascii="宋体" w:hAnsi="宋体" w:eastAsia="宋体" w:cs="宋体"/>
          <w:spacing w:val="-35"/>
          <w:sz w:val="28"/>
          <w:szCs w:val="28"/>
        </w:rPr>
        <w:t xml:space="preserve"> </w:t>
      </w:r>
      <w:r>
        <w:rPr>
          <w:rFonts w:hint="eastAsia" w:ascii="宋体" w:hAnsi="宋体" w:eastAsia="宋体" w:cs="宋体"/>
          <w:spacing w:val="-5"/>
          <w:sz w:val="28"/>
          <w:szCs w:val="28"/>
        </w:rPr>
        <w:t>日</w:t>
      </w:r>
    </w:p>
    <w:p w14:paraId="1EBCDCA2">
      <w:pPr>
        <w:spacing w:line="184" w:lineRule="auto"/>
        <w:rPr>
          <w:rFonts w:hint="eastAsia" w:ascii="宋体" w:hAnsi="宋体" w:eastAsia="宋体" w:cs="宋体"/>
          <w:sz w:val="28"/>
          <w:szCs w:val="28"/>
        </w:rPr>
      </w:pPr>
    </w:p>
    <w:p w14:paraId="4E0D0EFC">
      <w:pPr>
        <w:spacing w:line="184" w:lineRule="auto"/>
        <w:rPr>
          <w:rFonts w:hint="eastAsia" w:ascii="宋体" w:hAnsi="宋体" w:eastAsia="宋体" w:cs="宋体"/>
          <w:sz w:val="28"/>
          <w:szCs w:val="28"/>
        </w:rPr>
      </w:pPr>
    </w:p>
    <w:p w14:paraId="044CA5EA">
      <w:pPr>
        <w:spacing w:line="184" w:lineRule="auto"/>
        <w:rPr>
          <w:rFonts w:hint="eastAsia" w:ascii="宋体" w:hAnsi="宋体" w:eastAsia="宋体" w:cs="宋体"/>
          <w:sz w:val="28"/>
          <w:szCs w:val="28"/>
        </w:rPr>
        <w:sectPr>
          <w:footerReference r:id="rId24" w:type="default"/>
          <w:pgSz w:w="11906" w:h="16839"/>
          <w:pgMar w:top="1270" w:right="1463" w:bottom="1270" w:left="1463" w:header="0" w:footer="675" w:gutter="0"/>
          <w:pgNumType w:fmt="decimal"/>
          <w:cols w:space="0" w:num="1"/>
          <w:rtlGutter w:val="0"/>
          <w:docGrid w:linePitch="0" w:charSpace="0"/>
        </w:sectPr>
      </w:pPr>
    </w:p>
    <w:p w14:paraId="56398B8E">
      <w:pPr>
        <w:spacing w:before="91" w:line="222" w:lineRule="auto"/>
        <w:ind w:left="4279"/>
        <w:outlineLvl w:val="1"/>
        <w:rPr>
          <w:rFonts w:hint="eastAsia" w:ascii="宋体" w:hAnsi="宋体" w:eastAsia="宋体" w:cs="宋体"/>
          <w:sz w:val="28"/>
          <w:szCs w:val="28"/>
        </w:rPr>
      </w:pPr>
      <w:r>
        <w:rPr>
          <w:rFonts w:hint="eastAsia" w:ascii="宋体" w:hAnsi="宋体" w:eastAsia="宋体" w:cs="宋体"/>
          <w:spacing w:val="-23"/>
          <w:sz w:val="28"/>
          <w:szCs w:val="28"/>
        </w:rPr>
        <w:t>目</w:t>
      </w:r>
      <w:r>
        <w:rPr>
          <w:rFonts w:hint="eastAsia" w:ascii="宋体" w:hAnsi="宋体" w:eastAsia="宋体" w:cs="宋体"/>
          <w:spacing w:val="9"/>
          <w:sz w:val="28"/>
          <w:szCs w:val="28"/>
        </w:rPr>
        <w:t xml:space="preserve">    </w:t>
      </w:r>
      <w:r>
        <w:rPr>
          <w:rFonts w:hint="eastAsia" w:ascii="宋体" w:hAnsi="宋体" w:eastAsia="宋体" w:cs="宋体"/>
          <w:spacing w:val="-23"/>
          <w:sz w:val="28"/>
          <w:szCs w:val="28"/>
        </w:rPr>
        <w:t>录</w:t>
      </w:r>
    </w:p>
    <w:sdt>
      <w:sdtPr>
        <w:rPr>
          <w:rFonts w:hint="eastAsia" w:ascii="宋体" w:hAnsi="宋体" w:eastAsia="宋体" w:cs="宋体"/>
          <w:sz w:val="24"/>
          <w:szCs w:val="24"/>
        </w:rPr>
        <w:id w:val="147471251"/>
        <w:docPartObj>
          <w:docPartGallery w:val="Table of Contents"/>
          <w:docPartUnique/>
        </w:docPartObj>
      </w:sdtPr>
      <w:sdtEndPr>
        <w:rPr>
          <w:rFonts w:hint="eastAsia" w:ascii="宋体" w:hAnsi="宋体" w:eastAsia="宋体" w:cs="宋体"/>
          <w:sz w:val="20"/>
          <w:szCs w:val="20"/>
        </w:rPr>
      </w:sdtEndPr>
      <w:sdtContent>
        <w:p w14:paraId="1F6B309D">
          <w:pPr>
            <w:spacing w:before="289" w:line="228" w:lineRule="auto"/>
            <w:ind w:left="4"/>
            <w:rPr>
              <w:rFonts w:hint="eastAsia" w:ascii="宋体" w:hAnsi="宋体" w:eastAsia="宋体" w:cs="宋体"/>
              <w:sz w:val="24"/>
              <w:szCs w:val="24"/>
            </w:rPr>
          </w:pPr>
          <w:r>
            <w:rPr>
              <w:rFonts w:hint="eastAsia" w:ascii="宋体" w:hAnsi="宋体" w:eastAsia="宋体" w:cs="宋体"/>
              <w:spacing w:val="7"/>
              <w:sz w:val="24"/>
              <w:szCs w:val="24"/>
            </w:rPr>
            <w:t>一、投标函</w:t>
          </w:r>
        </w:p>
        <w:p w14:paraId="71336809">
          <w:pPr>
            <w:spacing w:before="293" w:line="228" w:lineRule="auto"/>
            <w:ind w:left="4"/>
            <w:rPr>
              <w:rFonts w:hint="default" w:ascii="宋体" w:hAnsi="宋体" w:eastAsia="宋体" w:cs="宋体"/>
              <w:sz w:val="24"/>
              <w:szCs w:val="24"/>
              <w:lang w:val="en-US" w:eastAsia="zh-CN"/>
            </w:rPr>
          </w:pPr>
          <w:r>
            <w:rPr>
              <w:rFonts w:hint="eastAsia" w:ascii="宋体" w:hAnsi="宋体" w:eastAsia="宋体" w:cs="宋体"/>
              <w:spacing w:val="8"/>
              <w:sz w:val="24"/>
              <w:szCs w:val="24"/>
            </w:rPr>
            <w:t>二、</w:t>
          </w:r>
          <w:r>
            <w:rPr>
              <w:rFonts w:hint="eastAsia" w:ascii="宋体" w:hAnsi="宋体" w:eastAsia="宋体" w:cs="宋体"/>
              <w:spacing w:val="8"/>
              <w:sz w:val="24"/>
              <w:szCs w:val="24"/>
              <w:lang w:val="en-US" w:eastAsia="zh-CN"/>
            </w:rPr>
            <w:t>开标一览表</w:t>
          </w:r>
        </w:p>
        <w:p w14:paraId="30DA741A">
          <w:pPr>
            <w:spacing w:before="295" w:line="227" w:lineRule="auto"/>
            <w:rPr>
              <w:rFonts w:hint="eastAsia" w:ascii="宋体" w:hAnsi="宋体" w:eastAsia="宋体" w:cs="宋体"/>
              <w:sz w:val="24"/>
              <w:szCs w:val="24"/>
            </w:rPr>
          </w:pPr>
          <w:r>
            <w:rPr>
              <w:rFonts w:hint="eastAsia" w:ascii="宋体" w:hAnsi="宋体" w:eastAsia="宋体" w:cs="宋体"/>
              <w:spacing w:val="9"/>
              <w:sz w:val="24"/>
              <w:szCs w:val="24"/>
            </w:rPr>
            <w:t>三、法定代表人授权委托书</w:t>
          </w:r>
        </w:p>
        <w:p w14:paraId="66AC2DE3">
          <w:pPr>
            <w:spacing w:before="294" w:line="228" w:lineRule="auto"/>
            <w:ind w:left="4"/>
            <w:rPr>
              <w:rFonts w:hint="eastAsia" w:ascii="宋体" w:hAnsi="宋体" w:eastAsia="宋体" w:cs="宋体"/>
              <w:sz w:val="24"/>
              <w:szCs w:val="24"/>
            </w:rPr>
          </w:pPr>
          <w:r>
            <w:rPr>
              <w:rFonts w:hint="eastAsia" w:ascii="宋体" w:hAnsi="宋体" w:eastAsia="宋体" w:cs="宋体"/>
              <w:sz w:val="24"/>
              <w:szCs w:val="24"/>
              <w:lang w:eastAsia="zh-CN"/>
            </w:rPr>
            <w:t>四</w:t>
          </w:r>
          <w:r>
            <w:rPr>
              <w:rFonts w:hint="eastAsia" w:ascii="宋体" w:hAnsi="宋体" w:eastAsia="宋体" w:cs="宋体"/>
              <w:sz w:val="24"/>
              <w:szCs w:val="24"/>
            </w:rPr>
            <w:t>、投标承诺函</w:t>
          </w:r>
        </w:p>
        <w:p w14:paraId="49259E5C">
          <w:pPr>
            <w:spacing w:before="293" w:line="227" w:lineRule="auto"/>
            <w:ind w:left="5"/>
            <w:rPr>
              <w:rFonts w:hint="eastAsia" w:ascii="宋体" w:hAnsi="宋体" w:eastAsia="宋体" w:cs="宋体"/>
              <w:sz w:val="24"/>
              <w:szCs w:val="24"/>
            </w:rPr>
          </w:pPr>
          <w:r>
            <w:rPr>
              <w:rFonts w:hint="eastAsia" w:ascii="宋体" w:hAnsi="宋体" w:eastAsia="宋体" w:cs="宋体"/>
              <w:sz w:val="24"/>
              <w:szCs w:val="24"/>
              <w:lang w:eastAsia="zh-CN"/>
            </w:rPr>
            <w:t>五</w:t>
          </w:r>
          <w:r>
            <w:rPr>
              <w:rFonts w:hint="eastAsia" w:ascii="宋体" w:hAnsi="宋体" w:eastAsia="宋体" w:cs="宋体"/>
              <w:sz w:val="24"/>
              <w:szCs w:val="24"/>
            </w:rPr>
            <w:t>、资格证明材料</w:t>
          </w:r>
        </w:p>
        <w:p w14:paraId="42CA49DA">
          <w:pPr>
            <w:spacing w:before="294" w:line="227" w:lineRule="auto"/>
            <w:ind w:left="1"/>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六</w:t>
          </w:r>
          <w:r>
            <w:rPr>
              <w:rFonts w:hint="eastAsia" w:ascii="宋体" w:hAnsi="宋体" w:eastAsia="宋体" w:cs="宋体"/>
              <w:sz w:val="24"/>
              <w:szCs w:val="24"/>
              <w:highlight w:val="none"/>
            </w:rPr>
            <w:t>、商务要求响应与偏差表</w:t>
          </w:r>
        </w:p>
        <w:p w14:paraId="370B2FEF">
          <w:pPr>
            <w:spacing w:before="294" w:line="227" w:lineRule="auto"/>
            <w:ind w:left="1"/>
            <w:rPr>
              <w:rFonts w:hint="eastAsia" w:ascii="宋体" w:hAnsi="宋体" w:eastAsia="宋体" w:cs="宋体"/>
              <w:spacing w:val="9"/>
              <w:sz w:val="24"/>
              <w:szCs w:val="24"/>
              <w:highlight w:val="none"/>
            </w:rPr>
          </w:pPr>
          <w:r>
            <w:rPr>
              <w:rFonts w:hint="eastAsia" w:ascii="宋体" w:hAnsi="宋体" w:eastAsia="宋体" w:cs="宋体"/>
              <w:spacing w:val="9"/>
              <w:sz w:val="24"/>
              <w:szCs w:val="24"/>
              <w:highlight w:val="none"/>
              <w:lang w:eastAsia="zh-CN"/>
            </w:rPr>
            <w:t>七、供货业绩</w:t>
          </w:r>
        </w:p>
        <w:p w14:paraId="5B1CEFC9">
          <w:pPr>
            <w:spacing w:before="294" w:line="227" w:lineRule="auto"/>
            <w:ind w:left="1"/>
            <w:rPr>
              <w:rFonts w:hint="eastAsia" w:ascii="宋体" w:hAnsi="宋体" w:eastAsia="宋体" w:cs="宋体"/>
              <w:spacing w:val="9"/>
              <w:sz w:val="24"/>
              <w:szCs w:val="24"/>
              <w:highlight w:val="none"/>
            </w:rPr>
          </w:pPr>
          <w:r>
            <w:rPr>
              <w:rFonts w:hint="eastAsia" w:ascii="宋体" w:hAnsi="宋体" w:eastAsia="宋体" w:cs="宋体"/>
              <w:spacing w:val="9"/>
              <w:sz w:val="24"/>
              <w:szCs w:val="24"/>
              <w:highlight w:val="none"/>
              <w:lang w:eastAsia="zh-CN"/>
            </w:rPr>
            <w:t>八、</w:t>
          </w:r>
          <w:r>
            <w:rPr>
              <w:rFonts w:hint="eastAsia" w:ascii="宋体" w:hAnsi="宋体" w:eastAsia="宋体" w:cs="宋体"/>
              <w:spacing w:val="9"/>
              <w:sz w:val="24"/>
              <w:szCs w:val="24"/>
              <w:highlight w:val="none"/>
            </w:rPr>
            <w:t>节能产品、环境标志产品明细表</w:t>
          </w:r>
        </w:p>
        <w:p w14:paraId="48E88CB0">
          <w:pPr>
            <w:spacing w:before="294" w:line="227" w:lineRule="auto"/>
            <w:ind w:left="1"/>
            <w:rPr>
              <w:rFonts w:hint="eastAsia" w:ascii="宋体" w:hAnsi="宋体" w:eastAsia="宋体" w:cs="宋体"/>
              <w:spacing w:val="9"/>
              <w:sz w:val="24"/>
              <w:szCs w:val="24"/>
              <w:highlight w:val="none"/>
            </w:rPr>
          </w:pPr>
          <w:r>
            <w:rPr>
              <w:rFonts w:hint="eastAsia" w:ascii="宋体" w:hAnsi="宋体" w:eastAsia="宋体" w:cs="宋体"/>
              <w:spacing w:val="9"/>
              <w:sz w:val="24"/>
              <w:szCs w:val="24"/>
              <w:highlight w:val="none"/>
              <w:lang w:eastAsia="zh-CN"/>
            </w:rPr>
            <w:t>九</w:t>
          </w:r>
          <w:r>
            <w:rPr>
              <w:rFonts w:hint="eastAsia" w:ascii="宋体" w:hAnsi="宋体" w:eastAsia="宋体" w:cs="宋体"/>
              <w:spacing w:val="9"/>
              <w:sz w:val="24"/>
              <w:szCs w:val="24"/>
              <w:highlight w:val="none"/>
            </w:rPr>
            <w:t>、技术要求响应与偏差表</w:t>
          </w:r>
        </w:p>
        <w:p w14:paraId="5542D13B">
          <w:pPr>
            <w:spacing w:before="294" w:line="227" w:lineRule="auto"/>
            <w:ind w:left="1"/>
            <w:rPr>
              <w:rFonts w:hint="eastAsia" w:ascii="宋体" w:hAnsi="宋体" w:eastAsia="宋体" w:cs="宋体"/>
              <w:spacing w:val="9"/>
              <w:sz w:val="24"/>
              <w:szCs w:val="24"/>
              <w:highlight w:val="none"/>
            </w:rPr>
          </w:pPr>
          <w:r>
            <w:rPr>
              <w:rFonts w:hint="eastAsia" w:ascii="宋体" w:hAnsi="宋体" w:eastAsia="宋体" w:cs="宋体"/>
              <w:spacing w:val="9"/>
              <w:sz w:val="24"/>
              <w:szCs w:val="24"/>
              <w:highlight w:val="none"/>
              <w:lang w:eastAsia="zh-CN"/>
            </w:rPr>
            <w:t>十、实质性技术要求的支持资料</w:t>
          </w:r>
        </w:p>
        <w:p w14:paraId="3E775FFA">
          <w:pPr>
            <w:spacing w:before="294" w:line="227" w:lineRule="auto"/>
            <w:ind w:left="1"/>
            <w:rPr>
              <w:rFonts w:hint="eastAsia" w:ascii="宋体" w:hAnsi="宋体" w:eastAsia="宋体" w:cs="宋体"/>
              <w:spacing w:val="9"/>
              <w:sz w:val="24"/>
              <w:szCs w:val="24"/>
              <w:highlight w:val="none"/>
              <w:lang w:eastAsia="zh-CN"/>
            </w:rPr>
          </w:pPr>
          <w:r>
            <w:rPr>
              <w:rFonts w:hint="eastAsia" w:ascii="宋体" w:hAnsi="宋体" w:eastAsia="宋体" w:cs="宋体"/>
              <w:spacing w:val="9"/>
              <w:sz w:val="24"/>
              <w:szCs w:val="24"/>
              <w:highlight w:val="none"/>
              <w:lang w:eastAsia="zh-CN"/>
            </w:rPr>
            <w:t>十一、项目实施方案</w:t>
          </w:r>
        </w:p>
        <w:p w14:paraId="0B953E82">
          <w:pPr>
            <w:spacing w:before="294" w:line="227" w:lineRule="auto"/>
            <w:ind w:left="1"/>
            <w:rPr>
              <w:rFonts w:hint="eastAsia" w:ascii="宋体" w:hAnsi="宋体" w:eastAsia="宋体" w:cs="宋体"/>
              <w:spacing w:val="9"/>
              <w:sz w:val="24"/>
              <w:szCs w:val="24"/>
              <w:highlight w:val="none"/>
              <w:lang w:eastAsia="zh-CN"/>
            </w:rPr>
          </w:pPr>
          <w:r>
            <w:rPr>
              <w:rFonts w:hint="eastAsia" w:ascii="宋体" w:hAnsi="宋体" w:eastAsia="宋体" w:cs="宋体"/>
              <w:spacing w:val="9"/>
              <w:sz w:val="24"/>
              <w:szCs w:val="24"/>
              <w:highlight w:val="none"/>
              <w:lang w:eastAsia="zh-CN"/>
            </w:rPr>
            <w:t>十二、售后服务</w:t>
          </w:r>
        </w:p>
        <w:p w14:paraId="1F3A7FD5">
          <w:pPr>
            <w:spacing w:before="294" w:line="227" w:lineRule="auto"/>
            <w:ind w:left="1"/>
            <w:rPr>
              <w:rFonts w:hint="eastAsia" w:ascii="宋体" w:hAnsi="宋体" w:eastAsia="宋体" w:cs="宋体"/>
              <w:spacing w:val="9"/>
              <w:sz w:val="24"/>
              <w:szCs w:val="24"/>
              <w:highlight w:val="none"/>
            </w:rPr>
          </w:pPr>
          <w:r>
            <w:rPr>
              <w:rFonts w:hint="eastAsia" w:ascii="宋体" w:hAnsi="宋体" w:eastAsia="宋体" w:cs="宋体"/>
              <w:spacing w:val="9"/>
              <w:sz w:val="24"/>
              <w:szCs w:val="24"/>
              <w:highlight w:val="none"/>
            </w:rPr>
            <w:t>十</w:t>
          </w:r>
          <w:r>
            <w:rPr>
              <w:rFonts w:hint="eastAsia" w:ascii="宋体" w:hAnsi="宋体" w:eastAsia="宋体" w:cs="宋体"/>
              <w:spacing w:val="9"/>
              <w:sz w:val="24"/>
              <w:szCs w:val="24"/>
              <w:highlight w:val="none"/>
              <w:lang w:eastAsia="zh-CN"/>
            </w:rPr>
            <w:t>三</w:t>
          </w:r>
          <w:r>
            <w:rPr>
              <w:rFonts w:hint="eastAsia" w:ascii="宋体" w:hAnsi="宋体" w:eastAsia="宋体" w:cs="宋体"/>
              <w:spacing w:val="9"/>
              <w:sz w:val="24"/>
              <w:szCs w:val="24"/>
              <w:highlight w:val="none"/>
            </w:rPr>
            <w:t>、其他材料</w:t>
          </w:r>
        </w:p>
        <w:p w14:paraId="012ED1C4">
          <w:pPr>
            <w:spacing w:line="227" w:lineRule="auto"/>
            <w:rPr>
              <w:rFonts w:hint="eastAsia" w:ascii="宋体" w:hAnsi="宋体" w:eastAsia="宋体" w:cs="宋体"/>
              <w:sz w:val="20"/>
              <w:szCs w:val="20"/>
            </w:rPr>
            <w:sectPr>
              <w:footerReference r:id="rId25" w:type="default"/>
              <w:pgSz w:w="11906" w:h="16839"/>
              <w:pgMar w:top="1270" w:right="1463" w:bottom="1270" w:left="1463" w:header="0" w:footer="675" w:gutter="0"/>
              <w:pgNumType w:fmt="decimal"/>
              <w:cols w:space="0" w:num="1"/>
              <w:rtlGutter w:val="0"/>
              <w:docGrid w:linePitch="0" w:charSpace="0"/>
            </w:sectPr>
          </w:pPr>
        </w:p>
      </w:sdtContent>
    </w:sdt>
    <w:p w14:paraId="4FEB3374">
      <w:pPr>
        <w:spacing w:before="91" w:line="223" w:lineRule="auto"/>
        <w:ind w:left="7"/>
        <w:outlineLvl w:val="1"/>
        <w:rPr>
          <w:rFonts w:hint="eastAsia" w:ascii="宋体" w:hAnsi="宋体" w:eastAsia="宋体" w:cs="宋体"/>
          <w:b/>
          <w:bCs/>
          <w:sz w:val="28"/>
          <w:szCs w:val="28"/>
        </w:rPr>
      </w:pPr>
      <w:bookmarkStart w:id="64" w:name="bookmark49"/>
      <w:bookmarkEnd w:id="64"/>
      <w:bookmarkStart w:id="65" w:name="bookmark50"/>
      <w:bookmarkEnd w:id="65"/>
      <w:r>
        <w:rPr>
          <w:rFonts w:hint="eastAsia" w:ascii="宋体" w:hAnsi="宋体" w:eastAsia="宋体" w:cs="宋体"/>
          <w:b/>
          <w:bCs/>
          <w:spacing w:val="-3"/>
          <w:sz w:val="28"/>
          <w:szCs w:val="28"/>
        </w:rPr>
        <w:t>一、投标函</w:t>
      </w:r>
    </w:p>
    <w:p w14:paraId="278B9A28">
      <w:pPr>
        <w:spacing w:before="165" w:line="222" w:lineRule="auto"/>
        <w:ind w:left="4451"/>
        <w:rPr>
          <w:rFonts w:hint="eastAsia" w:ascii="宋体" w:hAnsi="宋体" w:eastAsia="宋体" w:cs="宋体"/>
          <w:sz w:val="24"/>
          <w:szCs w:val="24"/>
        </w:rPr>
      </w:pPr>
      <w:r>
        <w:rPr>
          <w:rFonts w:hint="eastAsia" w:ascii="宋体" w:hAnsi="宋体" w:eastAsia="宋体" w:cs="宋体"/>
          <w:spacing w:val="-2"/>
          <w:sz w:val="24"/>
          <w:szCs w:val="24"/>
        </w:rPr>
        <w:t>投标函</w:t>
      </w:r>
    </w:p>
    <w:p w14:paraId="33333EE8">
      <w:pPr>
        <w:spacing w:before="157" w:line="227" w:lineRule="auto"/>
        <w:rPr>
          <w:rFonts w:hint="eastAsia" w:ascii="宋体" w:hAnsi="宋体" w:eastAsia="宋体" w:cs="宋体"/>
          <w:sz w:val="24"/>
          <w:szCs w:val="24"/>
        </w:rPr>
      </w:pPr>
      <w:r>
        <w:rPr>
          <w:rFonts w:hint="eastAsia" w:ascii="宋体" w:hAnsi="宋体" w:eastAsia="宋体" w:cs="宋体"/>
          <w:spacing w:val="9"/>
          <w:sz w:val="24"/>
          <w:szCs w:val="24"/>
        </w:rPr>
        <w:t>致</w:t>
      </w:r>
      <w:r>
        <w:rPr>
          <w:rFonts w:hint="eastAsia" w:ascii="宋体" w:hAnsi="宋体" w:eastAsia="宋体" w:cs="宋体"/>
          <w:spacing w:val="13"/>
          <w:sz w:val="24"/>
          <w:szCs w:val="24"/>
          <w:u w:val="single" w:color="auto"/>
        </w:rPr>
        <w:t xml:space="preserve">   </w:t>
      </w:r>
      <w:r>
        <w:rPr>
          <w:rFonts w:hint="eastAsia" w:ascii="宋体" w:hAnsi="宋体" w:eastAsia="宋体" w:cs="宋体"/>
          <w:spacing w:val="9"/>
          <w:sz w:val="24"/>
          <w:szCs w:val="24"/>
          <w:u w:val="single" w:color="auto"/>
        </w:rPr>
        <w:t>（采购人或采购代理机构</w:t>
      </w:r>
      <w:r>
        <w:rPr>
          <w:rFonts w:hint="eastAsia" w:ascii="宋体" w:hAnsi="宋体" w:eastAsia="宋体" w:cs="宋体"/>
          <w:spacing w:val="1"/>
          <w:sz w:val="24"/>
          <w:szCs w:val="24"/>
          <w:u w:val="single" w:color="auto"/>
        </w:rPr>
        <w:t>）</w:t>
      </w:r>
      <w:r>
        <w:rPr>
          <w:rFonts w:hint="eastAsia" w:ascii="宋体" w:hAnsi="宋体" w:eastAsia="宋体" w:cs="宋体"/>
          <w:spacing w:val="19"/>
          <w:sz w:val="24"/>
          <w:szCs w:val="24"/>
          <w:u w:val="single" w:color="auto"/>
        </w:rPr>
        <w:t xml:space="preserve">  </w:t>
      </w:r>
      <w:r>
        <w:rPr>
          <w:rFonts w:hint="eastAsia" w:ascii="宋体" w:hAnsi="宋体" w:eastAsia="宋体" w:cs="宋体"/>
          <w:spacing w:val="1"/>
          <w:sz w:val="24"/>
          <w:szCs w:val="24"/>
        </w:rPr>
        <w:t>：</w:t>
      </w:r>
    </w:p>
    <w:p w14:paraId="5F735F39">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81"/>
        <w:textAlignment w:val="baseline"/>
        <w:rPr>
          <w:rFonts w:hint="eastAsia" w:ascii="宋体" w:hAnsi="宋体" w:eastAsia="宋体" w:cs="宋体"/>
          <w:sz w:val="24"/>
          <w:szCs w:val="24"/>
        </w:rPr>
      </w:pPr>
      <w:r>
        <w:rPr>
          <w:rFonts w:hint="eastAsia" w:ascii="宋体" w:hAnsi="宋体" w:eastAsia="宋体" w:cs="宋体"/>
          <w:spacing w:val="9"/>
          <w:sz w:val="24"/>
          <w:szCs w:val="24"/>
        </w:rPr>
        <w:t>根据贵方项目编号为</w:t>
      </w:r>
      <w:r>
        <w:rPr>
          <w:rFonts w:hint="eastAsia" w:ascii="宋体" w:hAnsi="宋体" w:eastAsia="宋体" w:cs="宋体"/>
          <w:spacing w:val="-90"/>
          <w:sz w:val="24"/>
          <w:szCs w:val="24"/>
        </w:rPr>
        <w:t xml:space="preserve"> </w:t>
      </w:r>
      <w:r>
        <w:rPr>
          <w:rFonts w:hint="eastAsia" w:ascii="宋体" w:hAnsi="宋体" w:eastAsia="宋体" w:cs="宋体"/>
          <w:spacing w:val="4"/>
          <w:sz w:val="24"/>
          <w:szCs w:val="24"/>
          <w:u w:val="single" w:color="auto"/>
        </w:rPr>
        <w:t xml:space="preserve">                 </w:t>
      </w:r>
      <w:r>
        <w:rPr>
          <w:rFonts w:hint="eastAsia" w:ascii="宋体" w:hAnsi="宋体" w:eastAsia="宋体" w:cs="宋体"/>
          <w:spacing w:val="-59"/>
          <w:sz w:val="24"/>
          <w:szCs w:val="24"/>
        </w:rPr>
        <w:t xml:space="preserve"> </w:t>
      </w:r>
      <w:r>
        <w:rPr>
          <w:rFonts w:hint="eastAsia" w:ascii="宋体" w:hAnsi="宋体" w:eastAsia="宋体" w:cs="宋体"/>
          <w:spacing w:val="9"/>
          <w:sz w:val="24"/>
          <w:szCs w:val="24"/>
        </w:rPr>
        <w:t>的招标公告，我方签字代表经正式授权并代表投标人提交投标文件及相关资料，并对之负法律责任。</w:t>
      </w:r>
    </w:p>
    <w:p w14:paraId="2367F1C8">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textAlignment w:val="baseline"/>
        <w:rPr>
          <w:rFonts w:hint="eastAsia" w:ascii="宋体" w:hAnsi="宋体" w:eastAsia="宋体" w:cs="宋体"/>
          <w:sz w:val="24"/>
          <w:szCs w:val="24"/>
        </w:rPr>
      </w:pPr>
      <w:r>
        <w:rPr>
          <w:rFonts w:hint="eastAsia" w:ascii="宋体" w:hAnsi="宋体" w:eastAsia="宋体" w:cs="宋体"/>
          <w:spacing w:val="9"/>
          <w:sz w:val="24"/>
          <w:szCs w:val="24"/>
        </w:rPr>
        <w:t>据此函，签字代表宣布同意如下：</w:t>
      </w:r>
    </w:p>
    <w:p w14:paraId="09AD2CC2">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516" w:firstLineChars="200"/>
        <w:jc w:val="both"/>
        <w:textAlignment w:val="baseline"/>
        <w:rPr>
          <w:rFonts w:hint="eastAsia" w:ascii="宋体" w:hAnsi="宋体" w:eastAsia="宋体" w:cs="宋体"/>
          <w:sz w:val="24"/>
          <w:szCs w:val="24"/>
        </w:rPr>
      </w:pPr>
      <w:r>
        <w:rPr>
          <w:rFonts w:hint="eastAsia" w:ascii="宋体" w:hAnsi="宋体" w:eastAsia="宋体" w:cs="宋体"/>
          <w:spacing w:val="9"/>
          <w:sz w:val="24"/>
          <w:szCs w:val="24"/>
        </w:rPr>
        <w:t>1.依法依规、诚实守信、公平竞争参加本次招标</w:t>
      </w:r>
      <w:r>
        <w:rPr>
          <w:rFonts w:hint="eastAsia" w:ascii="宋体" w:hAnsi="宋体" w:eastAsia="宋体" w:cs="宋体"/>
          <w:spacing w:val="8"/>
          <w:sz w:val="24"/>
          <w:szCs w:val="24"/>
        </w:rPr>
        <w:t>活动。</w:t>
      </w:r>
    </w:p>
    <w:p w14:paraId="529FCCC9">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83"/>
        <w:jc w:val="both"/>
        <w:textAlignment w:val="baseline"/>
        <w:rPr>
          <w:rFonts w:hint="eastAsia" w:ascii="宋体" w:hAnsi="宋体" w:eastAsia="宋体" w:cs="宋体"/>
          <w:sz w:val="24"/>
          <w:szCs w:val="24"/>
        </w:rPr>
      </w:pPr>
      <w:r>
        <w:rPr>
          <w:rFonts w:hint="eastAsia" w:ascii="宋体" w:hAnsi="宋体" w:eastAsia="宋体" w:cs="宋体"/>
          <w:spacing w:val="9"/>
          <w:sz w:val="24"/>
          <w:szCs w:val="24"/>
        </w:rPr>
        <w:t>2.我方保证投标文件中的所有资料均为真实、准确、完整、有效的，且不具有任何误导性，否则，我方承诺投标文件无效并自愿承担一切法律责任。</w:t>
      </w:r>
    </w:p>
    <w:p w14:paraId="293B515F">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512" w:firstLineChars="200"/>
        <w:jc w:val="both"/>
        <w:textAlignment w:val="baseline"/>
        <w:rPr>
          <w:rFonts w:hint="eastAsia" w:ascii="宋体" w:hAnsi="宋体" w:eastAsia="宋体" w:cs="宋体"/>
          <w:sz w:val="24"/>
          <w:szCs w:val="24"/>
        </w:rPr>
      </w:pPr>
      <w:r>
        <w:rPr>
          <w:rFonts w:hint="eastAsia" w:ascii="宋体" w:hAnsi="宋体" w:eastAsia="宋体" w:cs="宋体"/>
          <w:spacing w:val="8"/>
          <w:sz w:val="24"/>
          <w:szCs w:val="24"/>
        </w:rPr>
        <w:t>3.我方的投标报价详见开标一览表。</w:t>
      </w:r>
    </w:p>
    <w:p w14:paraId="1338B673">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81"/>
        <w:jc w:val="both"/>
        <w:textAlignment w:val="baseline"/>
        <w:rPr>
          <w:rFonts w:hint="eastAsia" w:ascii="宋体" w:hAnsi="宋体" w:eastAsia="宋体" w:cs="宋体"/>
          <w:sz w:val="24"/>
          <w:szCs w:val="24"/>
        </w:rPr>
      </w:pPr>
      <w:r>
        <w:rPr>
          <w:rFonts w:hint="eastAsia" w:ascii="宋体" w:hAnsi="宋体" w:eastAsia="宋体" w:cs="宋体"/>
          <w:spacing w:val="10"/>
          <w:sz w:val="24"/>
          <w:szCs w:val="24"/>
        </w:rPr>
        <w:t>4.我方承诺除技术要求响应与偏差表、商务要求响应与偏差表列</w:t>
      </w:r>
      <w:r>
        <w:rPr>
          <w:rFonts w:hint="eastAsia" w:ascii="宋体" w:hAnsi="宋体" w:eastAsia="宋体" w:cs="宋体"/>
          <w:spacing w:val="9"/>
          <w:sz w:val="24"/>
          <w:szCs w:val="24"/>
        </w:rPr>
        <w:t>出的偏差外，我方响应招标文件的</w:t>
      </w:r>
      <w:r>
        <w:rPr>
          <w:rFonts w:hint="eastAsia" w:ascii="宋体" w:hAnsi="宋体" w:eastAsia="宋体" w:cs="宋体"/>
          <w:spacing w:val="6"/>
          <w:sz w:val="24"/>
          <w:szCs w:val="24"/>
        </w:rPr>
        <w:t>全部要求。</w:t>
      </w:r>
    </w:p>
    <w:p w14:paraId="4E83F861">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85"/>
        <w:jc w:val="both"/>
        <w:textAlignment w:val="baseline"/>
        <w:rPr>
          <w:rFonts w:hint="eastAsia" w:ascii="宋体" w:hAnsi="宋体" w:eastAsia="宋体" w:cs="宋体"/>
          <w:sz w:val="24"/>
          <w:szCs w:val="24"/>
        </w:rPr>
      </w:pPr>
      <w:r>
        <w:rPr>
          <w:rFonts w:hint="eastAsia" w:ascii="宋体" w:hAnsi="宋体" w:eastAsia="宋体" w:cs="宋体"/>
          <w:spacing w:val="10"/>
          <w:sz w:val="24"/>
          <w:szCs w:val="24"/>
        </w:rPr>
        <w:t>5.我方愿遵守《中华人民共和国政府采购法》及相关</w:t>
      </w:r>
      <w:r>
        <w:rPr>
          <w:rFonts w:hint="eastAsia" w:ascii="宋体" w:hAnsi="宋体" w:eastAsia="宋体" w:cs="宋体"/>
          <w:spacing w:val="9"/>
          <w:sz w:val="24"/>
          <w:szCs w:val="24"/>
        </w:rPr>
        <w:t>的政府采购法律法规，按《中华人民共和国民法典》履行我方的全部责任。</w:t>
      </w:r>
    </w:p>
    <w:p w14:paraId="70F7DA51">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81"/>
        <w:jc w:val="both"/>
        <w:textAlignment w:val="baseline"/>
        <w:rPr>
          <w:rFonts w:hint="eastAsia" w:ascii="宋体" w:hAnsi="宋体" w:eastAsia="宋体" w:cs="宋体"/>
          <w:sz w:val="24"/>
          <w:szCs w:val="24"/>
        </w:rPr>
      </w:pPr>
      <w:r>
        <w:rPr>
          <w:rFonts w:hint="eastAsia" w:ascii="宋体" w:hAnsi="宋体" w:eastAsia="宋体" w:cs="宋体"/>
          <w:spacing w:val="10"/>
          <w:sz w:val="24"/>
          <w:szCs w:val="24"/>
        </w:rPr>
        <w:t>6.我方已认真仔细研究招标文件全部内容，包括修改</w:t>
      </w:r>
      <w:r>
        <w:rPr>
          <w:rFonts w:hint="eastAsia" w:ascii="宋体" w:hAnsi="宋体" w:eastAsia="宋体" w:cs="宋体"/>
          <w:spacing w:val="9"/>
          <w:sz w:val="24"/>
          <w:szCs w:val="24"/>
        </w:rPr>
        <w:t>文件以及全部参考资料和有关附件。我们完全理解并同意放弃对这方面有不明及误解的权力。</w:t>
      </w:r>
    </w:p>
    <w:p w14:paraId="06D82D94">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86"/>
        <w:jc w:val="both"/>
        <w:textAlignment w:val="baseline"/>
        <w:rPr>
          <w:rFonts w:hint="eastAsia" w:ascii="宋体" w:hAnsi="宋体" w:eastAsia="宋体" w:cs="宋体"/>
          <w:sz w:val="24"/>
          <w:szCs w:val="24"/>
        </w:rPr>
      </w:pPr>
      <w:r>
        <w:rPr>
          <w:rFonts w:hint="eastAsia" w:ascii="宋体" w:hAnsi="宋体" w:eastAsia="宋体" w:cs="宋体"/>
          <w:spacing w:val="11"/>
          <w:sz w:val="24"/>
          <w:szCs w:val="24"/>
        </w:rPr>
        <w:t>7.我方承诺投标有效期为提交投标文件截止</w:t>
      </w:r>
      <w:r>
        <w:rPr>
          <w:rFonts w:hint="eastAsia" w:ascii="宋体" w:hAnsi="宋体" w:eastAsia="宋体" w:cs="宋体"/>
          <w:spacing w:val="11"/>
          <w:sz w:val="24"/>
          <w:szCs w:val="24"/>
          <w:lang w:val="en-US" w:eastAsia="zh-CN"/>
        </w:rPr>
        <w:t>时间后</w:t>
      </w:r>
      <w:r>
        <w:rPr>
          <w:rFonts w:hint="eastAsia" w:ascii="宋体" w:hAnsi="宋体" w:eastAsia="宋体" w:cs="宋体"/>
          <w:spacing w:val="11"/>
          <w:sz w:val="24"/>
          <w:szCs w:val="24"/>
        </w:rPr>
        <w:t>90天，并在招标文件规定的投标有效期内不撤</w:t>
      </w:r>
      <w:r>
        <w:rPr>
          <w:rFonts w:hint="eastAsia" w:ascii="宋体" w:hAnsi="宋体" w:eastAsia="宋体" w:cs="宋体"/>
          <w:spacing w:val="7"/>
          <w:sz w:val="24"/>
          <w:szCs w:val="24"/>
        </w:rPr>
        <w:t>销投标文件。</w:t>
      </w:r>
    </w:p>
    <w:p w14:paraId="2BFE09C8">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80"/>
        <w:jc w:val="both"/>
        <w:textAlignment w:val="baseline"/>
        <w:rPr>
          <w:rFonts w:hint="eastAsia" w:ascii="宋体" w:hAnsi="宋体" w:eastAsia="宋体" w:cs="宋体"/>
          <w:sz w:val="24"/>
          <w:szCs w:val="24"/>
        </w:rPr>
      </w:pPr>
      <w:r>
        <w:rPr>
          <w:rFonts w:hint="eastAsia" w:ascii="宋体" w:hAnsi="宋体" w:eastAsia="宋体" w:cs="宋体"/>
          <w:spacing w:val="10"/>
          <w:sz w:val="24"/>
          <w:szCs w:val="24"/>
        </w:rPr>
        <w:t>8.如果我方的行为符合本招标文件规定的投标保证金不予退还</w:t>
      </w:r>
      <w:r>
        <w:rPr>
          <w:rFonts w:hint="eastAsia" w:ascii="宋体" w:hAnsi="宋体" w:eastAsia="宋体" w:cs="宋体"/>
          <w:spacing w:val="9"/>
          <w:sz w:val="24"/>
          <w:szCs w:val="24"/>
        </w:rPr>
        <w:t>情形的，我方同意不退还我方提交的</w:t>
      </w:r>
      <w:r>
        <w:rPr>
          <w:rFonts w:hint="eastAsia" w:ascii="宋体" w:hAnsi="宋体" w:eastAsia="宋体" w:cs="宋体"/>
          <w:spacing w:val="6"/>
          <w:sz w:val="24"/>
          <w:szCs w:val="24"/>
        </w:rPr>
        <w:t>投标保证金。</w:t>
      </w:r>
    </w:p>
    <w:p w14:paraId="07EB6979">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82"/>
        <w:jc w:val="both"/>
        <w:textAlignment w:val="baseline"/>
        <w:rPr>
          <w:rFonts w:hint="eastAsia" w:ascii="宋体" w:hAnsi="宋体" w:eastAsia="宋体" w:cs="宋体"/>
          <w:sz w:val="24"/>
          <w:szCs w:val="24"/>
        </w:rPr>
      </w:pPr>
      <w:r>
        <w:rPr>
          <w:rFonts w:hint="eastAsia" w:ascii="宋体" w:hAnsi="宋体" w:eastAsia="宋体" w:cs="宋体"/>
          <w:spacing w:val="10"/>
          <w:sz w:val="24"/>
          <w:szCs w:val="24"/>
        </w:rPr>
        <w:t>9.我方同意按照贵方的要求提供与投标有关的一切数据或资料，理</w:t>
      </w:r>
      <w:r>
        <w:rPr>
          <w:rFonts w:hint="eastAsia" w:ascii="宋体" w:hAnsi="宋体" w:eastAsia="宋体" w:cs="宋体"/>
          <w:spacing w:val="9"/>
          <w:sz w:val="24"/>
          <w:szCs w:val="24"/>
        </w:rPr>
        <w:t>解贵方不一定接受最低报价的投</w:t>
      </w:r>
      <w:r>
        <w:rPr>
          <w:rFonts w:hint="eastAsia" w:ascii="宋体" w:hAnsi="宋体" w:eastAsia="宋体" w:cs="宋体"/>
          <w:spacing w:val="8"/>
          <w:sz w:val="24"/>
          <w:szCs w:val="24"/>
        </w:rPr>
        <w:t>标或收到的任何投标。</w:t>
      </w:r>
    </w:p>
    <w:p w14:paraId="70D71806">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96"/>
        <w:jc w:val="both"/>
        <w:textAlignment w:val="baseline"/>
        <w:rPr>
          <w:rFonts w:hint="eastAsia" w:ascii="宋体" w:hAnsi="宋体" w:eastAsia="宋体" w:cs="宋体"/>
          <w:sz w:val="24"/>
          <w:szCs w:val="24"/>
        </w:rPr>
      </w:pPr>
      <w:r>
        <w:rPr>
          <w:rFonts w:hint="eastAsia" w:ascii="宋体" w:hAnsi="宋体" w:eastAsia="宋体" w:cs="宋体"/>
          <w:spacing w:val="12"/>
          <w:sz w:val="24"/>
          <w:szCs w:val="24"/>
        </w:rPr>
        <w:t>10.我方在此声明，所提交的投标文件及有关资料</w:t>
      </w:r>
      <w:r>
        <w:rPr>
          <w:rFonts w:hint="eastAsia" w:ascii="宋体" w:hAnsi="宋体" w:eastAsia="宋体" w:cs="宋体"/>
          <w:spacing w:val="11"/>
          <w:sz w:val="24"/>
          <w:szCs w:val="24"/>
        </w:rPr>
        <w:t>内容完整、真实和准确，且不存在第二章“投标</w:t>
      </w:r>
      <w:r>
        <w:rPr>
          <w:rFonts w:hint="eastAsia" w:ascii="宋体" w:hAnsi="宋体" w:eastAsia="宋体" w:cs="宋体"/>
          <w:spacing w:val="6"/>
          <w:sz w:val="24"/>
          <w:szCs w:val="24"/>
        </w:rPr>
        <w:t>人须知</w:t>
      </w:r>
      <w:r>
        <w:rPr>
          <w:rFonts w:hint="eastAsia" w:ascii="宋体" w:hAnsi="宋体" w:eastAsia="宋体" w:cs="宋体"/>
          <w:spacing w:val="-72"/>
          <w:sz w:val="24"/>
          <w:szCs w:val="24"/>
        </w:rPr>
        <w:t xml:space="preserve"> </w:t>
      </w:r>
      <w:r>
        <w:rPr>
          <w:rFonts w:hint="eastAsia" w:ascii="宋体" w:hAnsi="宋体" w:eastAsia="宋体" w:cs="宋体"/>
          <w:spacing w:val="6"/>
          <w:sz w:val="24"/>
          <w:szCs w:val="24"/>
        </w:rPr>
        <w:t>”第</w:t>
      </w:r>
      <w:r>
        <w:rPr>
          <w:rFonts w:hint="eastAsia" w:ascii="宋体" w:hAnsi="宋体" w:eastAsia="宋体" w:cs="宋体"/>
          <w:spacing w:val="36"/>
          <w:sz w:val="24"/>
          <w:szCs w:val="24"/>
        </w:rPr>
        <w:t xml:space="preserve"> </w:t>
      </w:r>
      <w:r>
        <w:rPr>
          <w:rFonts w:hint="eastAsia" w:ascii="宋体" w:hAnsi="宋体" w:eastAsia="宋体" w:cs="宋体"/>
          <w:spacing w:val="6"/>
          <w:sz w:val="24"/>
          <w:szCs w:val="24"/>
        </w:rPr>
        <w:t>1.4.3 项规定的任何一种情形。</w:t>
      </w:r>
    </w:p>
    <w:p w14:paraId="3FEC8732">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97"/>
        <w:jc w:val="both"/>
        <w:textAlignment w:val="baseline"/>
        <w:rPr>
          <w:rFonts w:hint="eastAsia" w:ascii="宋体" w:hAnsi="宋体" w:eastAsia="宋体" w:cs="宋体"/>
          <w:sz w:val="24"/>
          <w:szCs w:val="24"/>
        </w:rPr>
      </w:pPr>
      <w:r>
        <w:rPr>
          <w:rFonts w:hint="eastAsia" w:ascii="宋体" w:hAnsi="宋体" w:eastAsia="宋体" w:cs="宋体"/>
          <w:spacing w:val="12"/>
          <w:sz w:val="24"/>
          <w:szCs w:val="24"/>
        </w:rPr>
        <w:t>11.如果我方被确定为中标人，</w:t>
      </w:r>
      <w:r>
        <w:rPr>
          <w:rFonts w:hint="eastAsia" w:ascii="宋体" w:hAnsi="宋体" w:eastAsia="宋体" w:cs="宋体"/>
          <w:spacing w:val="12"/>
          <w:sz w:val="24"/>
          <w:szCs w:val="24"/>
          <w:highlight w:val="none"/>
        </w:rPr>
        <w:t>我方愿意按招标文件的规定诚信履约。我方如</w:t>
      </w:r>
      <w:r>
        <w:rPr>
          <w:rFonts w:hint="eastAsia" w:ascii="宋体" w:hAnsi="宋体" w:eastAsia="宋体" w:cs="宋体"/>
          <w:spacing w:val="12"/>
          <w:sz w:val="24"/>
          <w:szCs w:val="24"/>
        </w:rPr>
        <w:t>无不可抗力，放</w:t>
      </w:r>
      <w:r>
        <w:rPr>
          <w:rFonts w:hint="eastAsia" w:ascii="宋体" w:hAnsi="宋体" w:eastAsia="宋体" w:cs="宋体"/>
          <w:spacing w:val="11"/>
          <w:sz w:val="24"/>
          <w:szCs w:val="24"/>
        </w:rPr>
        <w:t>弃中标，或者未履行招标文件、投标文件和合同</w:t>
      </w:r>
      <w:r>
        <w:rPr>
          <w:rFonts w:hint="eastAsia" w:ascii="宋体" w:hAnsi="宋体" w:eastAsia="宋体" w:cs="宋体"/>
          <w:spacing w:val="9"/>
          <w:sz w:val="24"/>
          <w:szCs w:val="24"/>
        </w:rPr>
        <w:t>条款的，一经查实，我方愿意赔偿由此而造成的一切损失，并同意接受按相关法律法规和招标文件的相关</w:t>
      </w:r>
      <w:r>
        <w:rPr>
          <w:rFonts w:hint="eastAsia" w:ascii="宋体" w:hAnsi="宋体" w:eastAsia="宋体" w:cs="宋体"/>
          <w:spacing w:val="8"/>
          <w:sz w:val="24"/>
          <w:szCs w:val="24"/>
        </w:rPr>
        <w:t>要求对我方进行的处罚。</w:t>
      </w:r>
    </w:p>
    <w:p w14:paraId="38C5B69C">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97"/>
        <w:jc w:val="both"/>
        <w:textAlignment w:val="baseline"/>
        <w:rPr>
          <w:rFonts w:hint="eastAsia" w:ascii="宋体" w:hAnsi="宋体" w:eastAsia="宋体" w:cs="宋体"/>
          <w:sz w:val="24"/>
          <w:szCs w:val="24"/>
        </w:rPr>
      </w:pPr>
      <w:r>
        <w:rPr>
          <w:rFonts w:hint="eastAsia" w:ascii="宋体" w:hAnsi="宋体" w:eastAsia="宋体" w:cs="宋体"/>
          <w:spacing w:val="12"/>
          <w:sz w:val="24"/>
          <w:szCs w:val="24"/>
        </w:rPr>
        <w:t>12.采购人若需追加采购本项目招标文件所列货物</w:t>
      </w:r>
      <w:r>
        <w:rPr>
          <w:rFonts w:hint="eastAsia" w:ascii="宋体" w:hAnsi="宋体" w:eastAsia="宋体" w:cs="宋体"/>
          <w:spacing w:val="11"/>
          <w:sz w:val="24"/>
          <w:szCs w:val="24"/>
        </w:rPr>
        <w:t>及相关伴随服务的，在不改变合同其他实质性条</w:t>
      </w:r>
      <w:r>
        <w:rPr>
          <w:rFonts w:hint="eastAsia" w:ascii="宋体" w:hAnsi="宋体" w:eastAsia="宋体" w:cs="宋体"/>
          <w:spacing w:val="10"/>
          <w:sz w:val="24"/>
          <w:szCs w:val="24"/>
        </w:rPr>
        <w:t>款的前提下，我方将按相同或更优惠的折扣率保</w:t>
      </w:r>
      <w:r>
        <w:rPr>
          <w:rFonts w:hint="eastAsia" w:ascii="宋体" w:hAnsi="宋体" w:eastAsia="宋体" w:cs="宋体"/>
          <w:spacing w:val="9"/>
          <w:sz w:val="24"/>
          <w:szCs w:val="24"/>
        </w:rPr>
        <w:t>证供货。</w:t>
      </w:r>
    </w:p>
    <w:p w14:paraId="0974B7C4">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528" w:firstLineChars="200"/>
        <w:jc w:val="both"/>
        <w:textAlignment w:val="baseline"/>
        <w:rPr>
          <w:rFonts w:hint="eastAsia" w:ascii="宋体" w:hAnsi="宋体" w:eastAsia="宋体" w:cs="宋体"/>
          <w:sz w:val="24"/>
          <w:szCs w:val="24"/>
        </w:rPr>
      </w:pPr>
      <w:r>
        <w:rPr>
          <w:rFonts w:hint="eastAsia" w:ascii="宋体" w:hAnsi="宋体" w:eastAsia="宋体" w:cs="宋体"/>
          <w:spacing w:val="12"/>
          <w:sz w:val="24"/>
          <w:szCs w:val="24"/>
        </w:rPr>
        <w:t>13.我公司保证所投产品来自合法的供货渠道，若</w:t>
      </w:r>
      <w:r>
        <w:rPr>
          <w:rFonts w:hint="eastAsia" w:ascii="宋体" w:hAnsi="宋体" w:eastAsia="宋体" w:cs="宋体"/>
          <w:spacing w:val="11"/>
          <w:sz w:val="24"/>
          <w:szCs w:val="24"/>
        </w:rPr>
        <w:t>中标，则有义务向采购人提供其要求的有效书面</w:t>
      </w:r>
      <w:r>
        <w:rPr>
          <w:rFonts w:hint="eastAsia" w:ascii="宋体" w:hAnsi="宋体" w:eastAsia="宋体" w:cs="宋体"/>
          <w:spacing w:val="10"/>
          <w:sz w:val="24"/>
          <w:szCs w:val="24"/>
        </w:rPr>
        <w:t>证明资料。如果提供非法渠道的商品，视为欺诈，并承担相关责任。</w:t>
      </w:r>
    </w:p>
    <w:p w14:paraId="4C626428">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98"/>
        <w:jc w:val="both"/>
        <w:textAlignment w:val="baseline"/>
        <w:rPr>
          <w:rFonts w:hint="eastAsia" w:ascii="宋体" w:hAnsi="宋体" w:eastAsia="宋体" w:cs="宋体"/>
          <w:sz w:val="24"/>
          <w:szCs w:val="24"/>
        </w:rPr>
      </w:pPr>
      <w:bookmarkStart w:id="66" w:name="bookmark88"/>
      <w:bookmarkEnd w:id="66"/>
      <w:r>
        <w:rPr>
          <w:rFonts w:hint="eastAsia" w:ascii="宋体" w:hAnsi="宋体" w:eastAsia="宋体" w:cs="宋体"/>
          <w:spacing w:val="9"/>
          <w:sz w:val="24"/>
          <w:szCs w:val="24"/>
        </w:rPr>
        <w:t>1</w:t>
      </w:r>
      <w:r>
        <w:rPr>
          <w:rFonts w:hint="eastAsia" w:ascii="宋体" w:hAnsi="宋体" w:eastAsia="宋体" w:cs="宋体"/>
          <w:spacing w:val="9"/>
          <w:sz w:val="24"/>
          <w:szCs w:val="24"/>
          <w:lang w:val="en-US" w:eastAsia="zh-CN"/>
        </w:rPr>
        <w:t>4</w:t>
      </w:r>
      <w:r>
        <w:rPr>
          <w:rFonts w:hint="eastAsia" w:ascii="宋体" w:hAnsi="宋体" w:eastAsia="宋体" w:cs="宋体"/>
          <w:spacing w:val="9"/>
          <w:sz w:val="24"/>
          <w:szCs w:val="24"/>
        </w:rPr>
        <w:t>.我方决不提供虚假资料谋取中标，决不采</w:t>
      </w:r>
      <w:r>
        <w:rPr>
          <w:rFonts w:hint="eastAsia" w:ascii="宋体" w:hAnsi="宋体" w:eastAsia="宋体" w:cs="宋体"/>
          <w:spacing w:val="8"/>
          <w:sz w:val="24"/>
          <w:szCs w:val="24"/>
        </w:rPr>
        <w:t>取不正当手段诋毁、排挤其他投标人，决不与采购人、</w:t>
      </w:r>
      <w:r>
        <w:rPr>
          <w:rFonts w:hint="eastAsia" w:ascii="宋体" w:hAnsi="宋体" w:eastAsia="宋体" w:cs="宋体"/>
          <w:spacing w:val="9"/>
          <w:sz w:val="24"/>
          <w:szCs w:val="24"/>
        </w:rPr>
        <w:t>采购代理机构或者其它投标人恶意串通，决不向采购人、代理机构工作人员和评委进行商业贿赂，决不拒绝相关监管部门的监督检查，不向相关监管部门提供虚假情况，如有违反政府采购法律法规的行为，无条件接受贵方及相关监管部门的依法依规处罚。</w:t>
      </w:r>
    </w:p>
    <w:p w14:paraId="770A0F09">
      <w:pPr>
        <w:spacing w:line="255" w:lineRule="auto"/>
        <w:jc w:val="both"/>
        <w:rPr>
          <w:rFonts w:hint="eastAsia" w:ascii="宋体" w:hAnsi="宋体" w:eastAsia="宋体" w:cs="宋体"/>
          <w:sz w:val="24"/>
          <w:szCs w:val="24"/>
        </w:rPr>
      </w:pPr>
    </w:p>
    <w:p w14:paraId="22DE0B58">
      <w:pPr>
        <w:spacing w:line="256" w:lineRule="auto"/>
        <w:rPr>
          <w:rFonts w:hint="eastAsia" w:ascii="宋体" w:hAnsi="宋体" w:eastAsia="宋体" w:cs="宋体"/>
          <w:sz w:val="24"/>
          <w:szCs w:val="24"/>
        </w:rPr>
      </w:pPr>
    </w:p>
    <w:p w14:paraId="4197F8DD">
      <w:pPr>
        <w:spacing w:line="256" w:lineRule="auto"/>
        <w:rPr>
          <w:rFonts w:hint="eastAsia" w:ascii="宋体" w:hAnsi="宋体" w:eastAsia="宋体" w:cs="宋体"/>
          <w:sz w:val="24"/>
          <w:szCs w:val="24"/>
        </w:rPr>
      </w:pPr>
    </w:p>
    <w:p w14:paraId="43BA6873">
      <w:pPr>
        <w:spacing w:before="65" w:line="227" w:lineRule="auto"/>
        <w:jc w:val="center"/>
        <w:rPr>
          <w:rFonts w:hint="eastAsia" w:ascii="宋体" w:hAnsi="宋体" w:eastAsia="宋体" w:cs="宋体"/>
          <w:sz w:val="24"/>
          <w:szCs w:val="24"/>
        </w:rPr>
      </w:pPr>
      <w:r>
        <w:rPr>
          <w:rFonts w:hint="eastAsia" w:ascii="宋体" w:hAnsi="宋体" w:eastAsia="宋体" w:cs="宋体"/>
          <w:spacing w:val="11"/>
          <w:sz w:val="24"/>
          <w:szCs w:val="24"/>
          <w:lang w:val="en-US" w:eastAsia="zh-CN"/>
        </w:rPr>
        <w:t xml:space="preserve">         </w:t>
      </w:r>
      <w:r>
        <w:rPr>
          <w:rFonts w:hint="eastAsia" w:ascii="宋体" w:hAnsi="宋体" w:eastAsia="宋体" w:cs="宋体"/>
          <w:spacing w:val="11"/>
          <w:sz w:val="24"/>
          <w:szCs w:val="24"/>
        </w:rPr>
        <w:t>投标人</w:t>
      </w:r>
      <w:r>
        <w:rPr>
          <w:rFonts w:hint="eastAsia" w:ascii="宋体" w:hAnsi="宋体" w:eastAsia="宋体" w:cs="宋体"/>
          <w:spacing w:val="-3"/>
          <w:sz w:val="24"/>
          <w:szCs w:val="24"/>
        </w:rPr>
        <w:t>：</w:t>
      </w:r>
      <w:r>
        <w:rPr>
          <w:rFonts w:hint="eastAsia" w:ascii="宋体" w:hAnsi="宋体" w:eastAsia="宋体" w:cs="宋体"/>
          <w:spacing w:val="5"/>
          <w:sz w:val="24"/>
          <w:szCs w:val="24"/>
          <w:u w:val="single" w:color="auto"/>
        </w:rPr>
        <w:t xml:space="preserve">                  </w:t>
      </w:r>
      <w:r>
        <w:rPr>
          <w:rFonts w:hint="eastAsia" w:ascii="宋体" w:hAnsi="宋体" w:eastAsia="宋体" w:cs="宋体"/>
          <w:spacing w:val="-3"/>
          <w:sz w:val="24"/>
          <w:szCs w:val="24"/>
        </w:rPr>
        <w:t>（</w:t>
      </w:r>
      <w:r>
        <w:rPr>
          <w:rFonts w:hint="eastAsia" w:ascii="宋体" w:hAnsi="宋体" w:eastAsia="宋体" w:cs="宋体"/>
          <w:spacing w:val="11"/>
          <w:sz w:val="24"/>
          <w:szCs w:val="24"/>
        </w:rPr>
        <w:t>盖单位章）</w:t>
      </w:r>
    </w:p>
    <w:p w14:paraId="01651B19">
      <w:pPr>
        <w:spacing w:before="174" w:line="227" w:lineRule="auto"/>
        <w:jc w:val="right"/>
        <w:rPr>
          <w:rFonts w:hint="eastAsia" w:ascii="宋体" w:hAnsi="宋体" w:eastAsia="宋体" w:cs="宋体"/>
          <w:spacing w:val="11"/>
          <w:sz w:val="24"/>
          <w:szCs w:val="24"/>
        </w:rPr>
      </w:pPr>
      <w:r>
        <w:rPr>
          <w:rFonts w:hint="eastAsia" w:ascii="宋体" w:hAnsi="宋体" w:eastAsia="宋体" w:cs="宋体"/>
          <w:spacing w:val="11"/>
          <w:sz w:val="24"/>
          <w:szCs w:val="24"/>
        </w:rPr>
        <w:t>法定代表人或其委托代理人</w:t>
      </w:r>
      <w:r>
        <w:rPr>
          <w:rFonts w:hint="eastAsia" w:ascii="宋体" w:hAnsi="宋体" w:eastAsia="宋体" w:cs="宋体"/>
          <w:spacing w:val="-4"/>
          <w:sz w:val="24"/>
          <w:szCs w:val="24"/>
        </w:rPr>
        <w:t>：</w:t>
      </w:r>
      <w:r>
        <w:rPr>
          <w:rFonts w:hint="eastAsia" w:ascii="宋体" w:hAnsi="宋体" w:eastAsia="宋体" w:cs="宋体"/>
          <w:spacing w:val="11"/>
          <w:sz w:val="24"/>
          <w:szCs w:val="24"/>
          <w:u w:val="single" w:color="auto"/>
        </w:rPr>
        <w:t xml:space="preserve">    </w:t>
      </w:r>
      <w:r>
        <w:rPr>
          <w:rFonts w:hint="eastAsia" w:ascii="宋体" w:hAnsi="宋体" w:eastAsia="宋体" w:cs="宋体"/>
          <w:spacing w:val="11"/>
          <w:sz w:val="24"/>
          <w:szCs w:val="24"/>
          <w:u w:val="single" w:color="auto"/>
          <w:lang w:val="en-US" w:eastAsia="zh-CN"/>
        </w:rPr>
        <w:t xml:space="preserve">     </w:t>
      </w:r>
      <w:r>
        <w:rPr>
          <w:rFonts w:hint="eastAsia" w:ascii="宋体" w:hAnsi="宋体" w:eastAsia="宋体" w:cs="宋体"/>
          <w:spacing w:val="11"/>
          <w:sz w:val="24"/>
          <w:szCs w:val="24"/>
          <w:u w:val="single" w:color="auto"/>
        </w:rPr>
        <w:t xml:space="preserve"> </w:t>
      </w:r>
      <w:r>
        <w:rPr>
          <w:rFonts w:hint="eastAsia" w:ascii="宋体" w:hAnsi="宋体" w:eastAsia="宋体" w:cs="宋体"/>
          <w:spacing w:val="-4"/>
          <w:sz w:val="24"/>
          <w:szCs w:val="24"/>
        </w:rPr>
        <w:t>（</w:t>
      </w:r>
      <w:r>
        <w:rPr>
          <w:rFonts w:hint="eastAsia" w:ascii="宋体" w:hAnsi="宋体" w:eastAsia="宋体" w:cs="宋体"/>
          <w:spacing w:val="11"/>
          <w:sz w:val="24"/>
          <w:szCs w:val="24"/>
        </w:rPr>
        <w:t>签字或盖章）</w:t>
      </w:r>
    </w:p>
    <w:p w14:paraId="75A2245F">
      <w:pPr>
        <w:spacing w:before="174" w:line="227" w:lineRule="auto"/>
        <w:ind w:firstLine="2728" w:firstLineChars="1100"/>
        <w:jc w:val="both"/>
        <w:rPr>
          <w:rFonts w:hint="eastAsia" w:ascii="宋体" w:hAnsi="宋体" w:eastAsia="宋体" w:cs="宋体"/>
          <w:spacing w:val="4"/>
          <w:sz w:val="24"/>
          <w:szCs w:val="24"/>
          <w:u w:val="single" w:color="auto"/>
        </w:rPr>
      </w:pPr>
      <w:r>
        <w:rPr>
          <w:rFonts w:hint="eastAsia" w:ascii="宋体" w:hAnsi="宋体" w:eastAsia="宋体" w:cs="宋体"/>
          <w:spacing w:val="4"/>
          <w:sz w:val="24"/>
          <w:szCs w:val="24"/>
        </w:rPr>
        <w:t>地址：</w:t>
      </w:r>
      <w:r>
        <w:rPr>
          <w:rFonts w:hint="eastAsia" w:ascii="宋体" w:hAnsi="宋体" w:eastAsia="宋体" w:cs="宋体"/>
          <w:spacing w:val="4"/>
          <w:sz w:val="24"/>
          <w:szCs w:val="24"/>
          <w:u w:val="single" w:color="auto"/>
        </w:rPr>
        <w:t xml:space="preserve">              </w:t>
      </w:r>
    </w:p>
    <w:p w14:paraId="1CC15814">
      <w:pPr>
        <w:spacing w:before="174" w:line="237" w:lineRule="auto"/>
        <w:ind w:firstLine="2618" w:firstLineChars="1100"/>
        <w:jc w:val="both"/>
        <w:rPr>
          <w:rFonts w:hint="eastAsia" w:ascii="宋体" w:hAnsi="宋体" w:eastAsia="宋体" w:cs="宋体"/>
          <w:sz w:val="24"/>
          <w:szCs w:val="24"/>
        </w:rPr>
      </w:pPr>
      <w:r>
        <w:rPr>
          <w:rFonts w:hint="eastAsia" w:ascii="宋体" w:hAnsi="宋体" w:eastAsia="宋体" w:cs="宋体"/>
          <w:spacing w:val="-1"/>
          <w:sz w:val="24"/>
          <w:szCs w:val="24"/>
        </w:rPr>
        <w:t>电话：</w:t>
      </w:r>
      <w:r>
        <w:rPr>
          <w:rFonts w:hint="eastAsia" w:ascii="宋体" w:hAnsi="宋体" w:eastAsia="宋体" w:cs="宋体"/>
          <w:sz w:val="24"/>
          <w:szCs w:val="24"/>
          <w:u w:val="single" w:color="auto"/>
        </w:rPr>
        <w:t xml:space="preserve">               </w:t>
      </w:r>
    </w:p>
    <w:p w14:paraId="44D67DE2">
      <w:pPr>
        <w:spacing w:before="170" w:line="228" w:lineRule="auto"/>
        <w:ind w:firstLine="5192" w:firstLineChars="2200"/>
        <w:outlineLvl w:val="1"/>
        <w:rPr>
          <w:rFonts w:hint="eastAsia" w:ascii="宋体" w:hAnsi="宋体" w:eastAsia="宋体" w:cs="宋体"/>
          <w:sz w:val="24"/>
          <w:szCs w:val="24"/>
        </w:rPr>
      </w:pPr>
      <w:r>
        <w:rPr>
          <w:rFonts w:hint="eastAsia" w:ascii="宋体" w:hAnsi="宋体" w:eastAsia="宋体" w:cs="宋体"/>
          <w:spacing w:val="-2"/>
          <w:sz w:val="24"/>
          <w:szCs w:val="24"/>
        </w:rPr>
        <w:t>年</w:t>
      </w:r>
      <w:r>
        <w:rPr>
          <w:rFonts w:hint="eastAsia" w:ascii="宋体" w:hAnsi="宋体" w:eastAsia="宋体" w:cs="宋体"/>
          <w:spacing w:val="15"/>
          <w:sz w:val="24"/>
          <w:szCs w:val="24"/>
        </w:rPr>
        <w:t xml:space="preserve">    </w:t>
      </w:r>
      <w:r>
        <w:rPr>
          <w:rFonts w:hint="eastAsia" w:ascii="宋体" w:hAnsi="宋体" w:eastAsia="宋体" w:cs="宋体"/>
          <w:spacing w:val="-2"/>
          <w:sz w:val="24"/>
          <w:szCs w:val="24"/>
        </w:rPr>
        <w:t>月</w:t>
      </w:r>
      <w:r>
        <w:rPr>
          <w:rFonts w:hint="eastAsia" w:ascii="宋体" w:hAnsi="宋体" w:eastAsia="宋体" w:cs="宋体"/>
          <w:spacing w:val="23"/>
          <w:sz w:val="24"/>
          <w:szCs w:val="24"/>
        </w:rPr>
        <w:t xml:space="preserve">    </w:t>
      </w:r>
      <w:r>
        <w:rPr>
          <w:rFonts w:hint="eastAsia" w:ascii="宋体" w:hAnsi="宋体" w:eastAsia="宋体" w:cs="宋体"/>
          <w:spacing w:val="-2"/>
          <w:sz w:val="24"/>
          <w:szCs w:val="24"/>
        </w:rPr>
        <w:t>日</w:t>
      </w:r>
    </w:p>
    <w:p w14:paraId="0DB83FE0">
      <w:pPr>
        <w:spacing w:line="228" w:lineRule="auto"/>
        <w:rPr>
          <w:rFonts w:hint="eastAsia" w:ascii="宋体" w:hAnsi="宋体" w:eastAsia="宋体" w:cs="宋体"/>
          <w:sz w:val="20"/>
          <w:szCs w:val="20"/>
        </w:rPr>
      </w:pPr>
    </w:p>
    <w:p w14:paraId="1A70233A">
      <w:pPr>
        <w:spacing w:line="228" w:lineRule="auto"/>
        <w:rPr>
          <w:rFonts w:hint="eastAsia" w:ascii="宋体" w:hAnsi="宋体" w:eastAsia="宋体" w:cs="宋体"/>
          <w:sz w:val="20"/>
          <w:szCs w:val="20"/>
        </w:rPr>
      </w:pPr>
    </w:p>
    <w:p w14:paraId="59CEFD5D">
      <w:pPr>
        <w:spacing w:line="228" w:lineRule="auto"/>
        <w:rPr>
          <w:rFonts w:hint="eastAsia" w:ascii="宋体" w:hAnsi="宋体" w:eastAsia="宋体" w:cs="宋体"/>
          <w:sz w:val="20"/>
          <w:szCs w:val="20"/>
        </w:rPr>
        <w:sectPr>
          <w:footerReference r:id="rId26" w:type="default"/>
          <w:pgSz w:w="11906" w:h="16839"/>
          <w:pgMar w:top="1270" w:right="1463" w:bottom="1270" w:left="1463" w:header="0" w:footer="675" w:gutter="0"/>
          <w:pgNumType w:fmt="decimal"/>
          <w:cols w:space="0" w:num="1"/>
          <w:rtlGutter w:val="0"/>
          <w:docGrid w:linePitch="0" w:charSpace="0"/>
        </w:sectPr>
      </w:pPr>
    </w:p>
    <w:p w14:paraId="7F4FE87C">
      <w:pPr>
        <w:spacing w:before="91" w:line="223" w:lineRule="auto"/>
        <w:ind w:left="6"/>
        <w:outlineLvl w:val="1"/>
        <w:rPr>
          <w:rFonts w:hint="default" w:ascii="宋体" w:hAnsi="宋体" w:eastAsia="宋体" w:cs="宋体"/>
          <w:b/>
          <w:bCs/>
          <w:sz w:val="28"/>
          <w:szCs w:val="28"/>
          <w:lang w:val="en-US" w:eastAsia="zh-CN"/>
        </w:rPr>
      </w:pPr>
      <w:bookmarkStart w:id="67" w:name="bookmark51"/>
      <w:bookmarkEnd w:id="67"/>
      <w:bookmarkStart w:id="68" w:name="bookmark52"/>
      <w:bookmarkEnd w:id="68"/>
      <w:r>
        <w:rPr>
          <w:rFonts w:hint="eastAsia" w:ascii="宋体" w:hAnsi="宋体" w:eastAsia="宋体" w:cs="宋体"/>
          <w:b/>
          <w:bCs/>
          <w:spacing w:val="-2"/>
          <w:sz w:val="28"/>
          <w:szCs w:val="28"/>
        </w:rPr>
        <w:t>二、</w:t>
      </w:r>
      <w:r>
        <w:rPr>
          <w:rFonts w:hint="eastAsia" w:ascii="宋体" w:hAnsi="宋体" w:eastAsia="宋体" w:cs="宋体"/>
          <w:b/>
          <w:bCs/>
          <w:spacing w:val="-2"/>
          <w:sz w:val="28"/>
          <w:szCs w:val="28"/>
          <w:lang w:val="en-US" w:eastAsia="zh-CN"/>
        </w:rPr>
        <w:t>开标一览表</w:t>
      </w:r>
    </w:p>
    <w:p w14:paraId="7286E7E4">
      <w:pPr>
        <w:spacing w:before="148" w:line="222" w:lineRule="auto"/>
        <w:jc w:val="center"/>
        <w:rPr>
          <w:rFonts w:hint="eastAsia" w:ascii="宋体" w:hAnsi="宋体" w:eastAsia="宋体" w:cs="宋体"/>
          <w:b/>
          <w:bCs/>
          <w:sz w:val="24"/>
          <w:szCs w:val="24"/>
        </w:rPr>
      </w:pPr>
      <w:r>
        <w:rPr>
          <w:rFonts w:hint="eastAsia" w:ascii="宋体" w:hAnsi="宋体" w:eastAsia="宋体" w:cs="宋体"/>
          <w:b/>
          <w:bCs/>
          <w:spacing w:val="-3"/>
          <w:sz w:val="24"/>
          <w:szCs w:val="24"/>
          <w:lang w:eastAsia="zh-CN"/>
        </w:rPr>
        <w:t>（</w:t>
      </w:r>
      <w:r>
        <w:rPr>
          <w:rFonts w:hint="eastAsia" w:ascii="宋体" w:hAnsi="宋体" w:eastAsia="宋体" w:cs="宋体"/>
          <w:b/>
          <w:bCs/>
          <w:spacing w:val="-3"/>
          <w:sz w:val="24"/>
          <w:szCs w:val="24"/>
          <w:lang w:val="en-US" w:eastAsia="zh-CN"/>
        </w:rPr>
        <w:t>一</w:t>
      </w:r>
      <w:r>
        <w:rPr>
          <w:rFonts w:hint="eastAsia" w:ascii="宋体" w:hAnsi="宋体" w:eastAsia="宋体" w:cs="宋体"/>
          <w:b/>
          <w:bCs/>
          <w:spacing w:val="-3"/>
          <w:sz w:val="24"/>
          <w:szCs w:val="24"/>
          <w:lang w:eastAsia="zh-CN"/>
        </w:rPr>
        <w:t>）</w:t>
      </w:r>
      <w:r>
        <w:rPr>
          <w:rFonts w:hint="eastAsia" w:ascii="宋体" w:hAnsi="宋体" w:eastAsia="宋体" w:cs="宋体"/>
          <w:b/>
          <w:bCs/>
          <w:spacing w:val="-3"/>
          <w:sz w:val="24"/>
          <w:szCs w:val="24"/>
        </w:rPr>
        <w:t>开标一览表</w:t>
      </w:r>
    </w:p>
    <w:p w14:paraId="7ECE7595">
      <w:pPr>
        <w:spacing w:line="65" w:lineRule="exact"/>
        <w:rPr>
          <w:rFonts w:hint="eastAsia" w:ascii="宋体" w:hAnsi="宋体" w:eastAsia="宋体" w:cs="宋体"/>
        </w:rPr>
      </w:pPr>
    </w:p>
    <w:tbl>
      <w:tblPr>
        <w:tblStyle w:val="24"/>
        <w:tblW w:w="9003" w:type="dxa"/>
        <w:tblInd w:w="27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99"/>
        <w:gridCol w:w="5904"/>
      </w:tblGrid>
      <w:tr w14:paraId="042EAD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3099" w:type="dxa"/>
            <w:vAlign w:val="center"/>
          </w:tcPr>
          <w:p w14:paraId="46D4E872">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项目名称</w:t>
            </w:r>
          </w:p>
        </w:tc>
        <w:tc>
          <w:tcPr>
            <w:tcW w:w="5904" w:type="dxa"/>
            <w:vAlign w:val="top"/>
          </w:tcPr>
          <w:p w14:paraId="0BD8EA44">
            <w:pPr>
              <w:rPr>
                <w:rFonts w:hint="eastAsia" w:ascii="宋体" w:hAnsi="宋体" w:eastAsia="宋体" w:cs="宋体"/>
                <w:sz w:val="24"/>
                <w:szCs w:val="24"/>
                <w:highlight w:val="none"/>
              </w:rPr>
            </w:pPr>
          </w:p>
        </w:tc>
      </w:tr>
      <w:tr w14:paraId="415A5B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3099" w:type="dxa"/>
            <w:vAlign w:val="center"/>
          </w:tcPr>
          <w:p w14:paraId="43C68182">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pacing w:val="7"/>
                <w:sz w:val="24"/>
                <w:szCs w:val="24"/>
                <w:highlight w:val="none"/>
                <w:lang w:eastAsia="zh-CN"/>
              </w:rPr>
            </w:pPr>
            <w:r>
              <w:rPr>
                <w:rFonts w:hint="eastAsia" w:ascii="宋体" w:hAnsi="宋体" w:eastAsia="宋体" w:cs="宋体"/>
                <w:spacing w:val="7"/>
                <w:sz w:val="24"/>
                <w:szCs w:val="24"/>
                <w:highlight w:val="none"/>
                <w:lang w:eastAsia="zh-CN"/>
              </w:rPr>
              <w:t>项目编号</w:t>
            </w:r>
          </w:p>
        </w:tc>
        <w:tc>
          <w:tcPr>
            <w:tcW w:w="5904" w:type="dxa"/>
            <w:vAlign w:val="top"/>
          </w:tcPr>
          <w:p w14:paraId="2E476450">
            <w:pPr>
              <w:pStyle w:val="25"/>
              <w:spacing w:before="247" w:line="228" w:lineRule="auto"/>
              <w:ind w:left="114"/>
              <w:rPr>
                <w:rFonts w:hint="eastAsia" w:ascii="宋体" w:hAnsi="宋体" w:eastAsia="宋体" w:cs="宋体"/>
                <w:spacing w:val="-1"/>
                <w:sz w:val="24"/>
                <w:szCs w:val="24"/>
                <w:highlight w:val="none"/>
              </w:rPr>
            </w:pPr>
          </w:p>
        </w:tc>
      </w:tr>
      <w:tr w14:paraId="1F948D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3099" w:type="dxa"/>
            <w:vAlign w:val="center"/>
          </w:tcPr>
          <w:p w14:paraId="5A24627A">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pacing w:val="7"/>
                <w:sz w:val="24"/>
                <w:szCs w:val="24"/>
                <w:highlight w:val="none"/>
                <w:lang w:eastAsia="zh-CN"/>
              </w:rPr>
            </w:pPr>
            <w:r>
              <w:rPr>
                <w:rFonts w:hint="eastAsia" w:ascii="宋体" w:hAnsi="宋体" w:eastAsia="宋体" w:cs="宋体"/>
                <w:spacing w:val="7"/>
                <w:sz w:val="24"/>
                <w:szCs w:val="24"/>
                <w:highlight w:val="none"/>
                <w:lang w:eastAsia="zh-CN"/>
              </w:rPr>
              <w:t>标段（包）</w:t>
            </w:r>
          </w:p>
        </w:tc>
        <w:tc>
          <w:tcPr>
            <w:tcW w:w="5904" w:type="dxa"/>
            <w:vAlign w:val="top"/>
          </w:tcPr>
          <w:p w14:paraId="2DBB29A2">
            <w:pPr>
              <w:pStyle w:val="25"/>
              <w:spacing w:before="247" w:line="228" w:lineRule="auto"/>
              <w:ind w:left="114"/>
              <w:rPr>
                <w:rFonts w:hint="default" w:ascii="宋体" w:hAnsi="宋体" w:eastAsia="宋体" w:cs="宋体"/>
                <w:spacing w:val="-1"/>
                <w:sz w:val="24"/>
                <w:szCs w:val="24"/>
                <w:highlight w:val="none"/>
                <w:lang w:val="en-US" w:eastAsia="zh-CN"/>
              </w:rPr>
            </w:pPr>
            <w:r>
              <w:rPr>
                <w:rFonts w:hint="eastAsia" w:cs="宋体"/>
                <w:spacing w:val="-1"/>
                <w:sz w:val="24"/>
                <w:szCs w:val="24"/>
                <w:highlight w:val="none"/>
                <w:lang w:val="en-US" w:eastAsia="zh-CN"/>
              </w:rPr>
              <w:t xml:space="preserve">    标段</w:t>
            </w:r>
          </w:p>
        </w:tc>
      </w:tr>
      <w:tr w14:paraId="7BE82D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3099" w:type="dxa"/>
            <w:vAlign w:val="center"/>
          </w:tcPr>
          <w:p w14:paraId="6B54E875">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pacing w:val="7"/>
                <w:sz w:val="24"/>
                <w:szCs w:val="24"/>
              </w:rPr>
            </w:pPr>
            <w:r>
              <w:rPr>
                <w:rFonts w:hint="eastAsia" w:ascii="宋体" w:hAnsi="宋体" w:eastAsia="宋体" w:cs="宋体"/>
                <w:spacing w:val="7"/>
                <w:sz w:val="24"/>
                <w:szCs w:val="24"/>
              </w:rPr>
              <w:t>投标人名称</w:t>
            </w:r>
          </w:p>
        </w:tc>
        <w:tc>
          <w:tcPr>
            <w:tcW w:w="5904" w:type="dxa"/>
            <w:vAlign w:val="top"/>
          </w:tcPr>
          <w:p w14:paraId="1BE0043A">
            <w:pPr>
              <w:pStyle w:val="25"/>
              <w:spacing w:before="247" w:line="228" w:lineRule="auto"/>
              <w:ind w:left="114"/>
              <w:rPr>
                <w:rFonts w:hint="eastAsia" w:ascii="宋体" w:hAnsi="宋体" w:eastAsia="宋体" w:cs="宋体"/>
                <w:spacing w:val="-1"/>
                <w:sz w:val="24"/>
                <w:szCs w:val="24"/>
              </w:rPr>
            </w:pPr>
          </w:p>
        </w:tc>
      </w:tr>
      <w:tr w14:paraId="576895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3099" w:type="dxa"/>
            <w:vMerge w:val="restart"/>
            <w:vAlign w:val="center"/>
          </w:tcPr>
          <w:p w14:paraId="65FE48D6">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spacing w:val="7"/>
                <w:sz w:val="24"/>
                <w:szCs w:val="24"/>
                <w:lang w:eastAsia="zh-CN"/>
              </w:rPr>
              <w:t>投标报价（元）</w:t>
            </w:r>
          </w:p>
        </w:tc>
        <w:tc>
          <w:tcPr>
            <w:tcW w:w="5904" w:type="dxa"/>
            <w:vAlign w:val="top"/>
          </w:tcPr>
          <w:p w14:paraId="39267E47">
            <w:pPr>
              <w:pStyle w:val="25"/>
              <w:spacing w:before="247" w:line="228" w:lineRule="auto"/>
              <w:ind w:left="114"/>
              <w:rPr>
                <w:rFonts w:hint="eastAsia" w:ascii="宋体" w:hAnsi="宋体" w:eastAsia="宋体" w:cs="宋体"/>
                <w:sz w:val="24"/>
                <w:szCs w:val="24"/>
              </w:rPr>
            </w:pPr>
            <w:r>
              <w:rPr>
                <w:rFonts w:hint="eastAsia" w:ascii="宋体" w:hAnsi="宋体" w:eastAsia="宋体" w:cs="宋体"/>
                <w:spacing w:val="-1"/>
                <w:sz w:val="24"/>
                <w:szCs w:val="24"/>
              </w:rPr>
              <w:t>大写：</w:t>
            </w:r>
          </w:p>
        </w:tc>
      </w:tr>
      <w:tr w14:paraId="71AFDA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3099" w:type="dxa"/>
            <w:vMerge w:val="continue"/>
            <w:vAlign w:val="center"/>
          </w:tcPr>
          <w:p w14:paraId="25DE5CDE">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p>
        </w:tc>
        <w:tc>
          <w:tcPr>
            <w:tcW w:w="5904" w:type="dxa"/>
            <w:vAlign w:val="top"/>
          </w:tcPr>
          <w:p w14:paraId="5ACBB985">
            <w:pPr>
              <w:pStyle w:val="25"/>
              <w:spacing w:before="245" w:line="230" w:lineRule="auto"/>
              <w:ind w:left="117"/>
              <w:rPr>
                <w:rFonts w:hint="eastAsia" w:ascii="宋体" w:hAnsi="宋体" w:eastAsia="宋体" w:cs="宋体"/>
                <w:sz w:val="24"/>
                <w:szCs w:val="24"/>
              </w:rPr>
            </w:pPr>
            <w:r>
              <w:rPr>
                <w:rFonts w:hint="eastAsia" w:ascii="宋体" w:hAnsi="宋体" w:eastAsia="宋体" w:cs="宋体"/>
                <w:spacing w:val="-2"/>
                <w:sz w:val="24"/>
                <w:szCs w:val="24"/>
              </w:rPr>
              <w:t>小写：</w:t>
            </w:r>
          </w:p>
        </w:tc>
      </w:tr>
      <w:tr w14:paraId="62BDE5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3099" w:type="dxa"/>
            <w:vAlign w:val="center"/>
          </w:tcPr>
          <w:p w14:paraId="22B0568C">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宋体" w:hAnsi="宋体" w:eastAsia="宋体" w:cs="宋体"/>
                <w:sz w:val="24"/>
                <w:szCs w:val="24"/>
                <w:highlight w:val="magenta"/>
              </w:rPr>
            </w:pPr>
            <w:r>
              <w:rPr>
                <w:rFonts w:hint="eastAsia" w:ascii="宋体" w:hAnsi="宋体" w:eastAsia="宋体" w:cs="宋体"/>
                <w:spacing w:val="-2"/>
                <w:sz w:val="24"/>
                <w:szCs w:val="24"/>
                <w:highlight w:val="none"/>
              </w:rPr>
              <w:t>交货期</w:t>
            </w:r>
          </w:p>
        </w:tc>
        <w:tc>
          <w:tcPr>
            <w:tcW w:w="5904" w:type="dxa"/>
            <w:vAlign w:val="top"/>
          </w:tcPr>
          <w:p w14:paraId="2DA7BE6C">
            <w:pPr>
              <w:rPr>
                <w:rFonts w:hint="eastAsia" w:ascii="宋体" w:hAnsi="宋体" w:eastAsia="宋体" w:cs="宋体"/>
                <w:sz w:val="24"/>
                <w:szCs w:val="24"/>
              </w:rPr>
            </w:pPr>
          </w:p>
        </w:tc>
      </w:tr>
      <w:tr w14:paraId="76572D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3099" w:type="dxa"/>
            <w:vAlign w:val="center"/>
          </w:tcPr>
          <w:p w14:paraId="53E3B8A9">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cs="宋体"/>
                <w:spacing w:val="-1"/>
                <w:sz w:val="24"/>
                <w:szCs w:val="24"/>
                <w:highlight w:val="magenta"/>
                <w:lang w:val="en-US" w:eastAsia="zh-CN"/>
              </w:rPr>
            </w:pPr>
            <w:r>
              <w:rPr>
                <w:rFonts w:hint="eastAsia" w:ascii="宋体" w:hAnsi="宋体" w:eastAsia="宋体" w:cs="宋体"/>
                <w:spacing w:val="6"/>
                <w:sz w:val="24"/>
                <w:szCs w:val="24"/>
                <w:highlight w:val="none"/>
              </w:rPr>
              <w:t>交货地点</w:t>
            </w:r>
          </w:p>
        </w:tc>
        <w:tc>
          <w:tcPr>
            <w:tcW w:w="5904" w:type="dxa"/>
            <w:vAlign w:val="top"/>
          </w:tcPr>
          <w:p w14:paraId="143BB1F4">
            <w:pPr>
              <w:rPr>
                <w:rFonts w:hint="eastAsia" w:ascii="宋体" w:hAnsi="宋体" w:eastAsia="宋体" w:cs="宋体"/>
                <w:sz w:val="24"/>
                <w:szCs w:val="24"/>
              </w:rPr>
            </w:pPr>
          </w:p>
        </w:tc>
      </w:tr>
      <w:tr w14:paraId="1C5B02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3099" w:type="dxa"/>
            <w:vAlign w:val="center"/>
          </w:tcPr>
          <w:p w14:paraId="7CFE5E6F">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cs="宋体"/>
                <w:spacing w:val="-1"/>
                <w:sz w:val="24"/>
                <w:szCs w:val="24"/>
                <w:highlight w:val="magenta"/>
                <w:lang w:val="en-US" w:eastAsia="zh-CN"/>
              </w:rPr>
            </w:pPr>
            <w:r>
              <w:rPr>
                <w:rFonts w:hint="eastAsia" w:ascii="宋体" w:hAnsi="宋体" w:eastAsia="宋体" w:cs="宋体"/>
                <w:spacing w:val="8"/>
                <w:sz w:val="24"/>
                <w:szCs w:val="24"/>
                <w:highlight w:val="none"/>
              </w:rPr>
              <w:t>付款方式</w:t>
            </w:r>
          </w:p>
        </w:tc>
        <w:tc>
          <w:tcPr>
            <w:tcW w:w="5904" w:type="dxa"/>
            <w:vAlign w:val="top"/>
          </w:tcPr>
          <w:p w14:paraId="7D3AB63D">
            <w:pPr>
              <w:rPr>
                <w:rFonts w:hint="eastAsia" w:ascii="宋体" w:hAnsi="宋体" w:eastAsia="宋体" w:cs="宋体"/>
                <w:sz w:val="24"/>
                <w:szCs w:val="24"/>
              </w:rPr>
            </w:pPr>
          </w:p>
        </w:tc>
      </w:tr>
      <w:tr w14:paraId="3B059A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3099" w:type="dxa"/>
            <w:vAlign w:val="center"/>
          </w:tcPr>
          <w:p w14:paraId="53A614AC">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cs="宋体"/>
                <w:spacing w:val="-1"/>
                <w:sz w:val="24"/>
                <w:szCs w:val="24"/>
                <w:highlight w:val="magenta"/>
                <w:lang w:val="en-US" w:eastAsia="zh-CN"/>
              </w:rPr>
            </w:pPr>
            <w:r>
              <w:rPr>
                <w:rFonts w:hint="eastAsia" w:cs="宋体"/>
                <w:spacing w:val="-1"/>
                <w:sz w:val="24"/>
                <w:szCs w:val="24"/>
                <w:highlight w:val="none"/>
                <w:lang w:val="en-US" w:eastAsia="zh-CN"/>
              </w:rPr>
              <w:t>质保期</w:t>
            </w:r>
          </w:p>
        </w:tc>
        <w:tc>
          <w:tcPr>
            <w:tcW w:w="5904" w:type="dxa"/>
            <w:vAlign w:val="top"/>
          </w:tcPr>
          <w:p w14:paraId="0AFEC16E">
            <w:pPr>
              <w:rPr>
                <w:rFonts w:hint="eastAsia" w:ascii="宋体" w:hAnsi="宋体" w:eastAsia="宋体" w:cs="宋体"/>
                <w:sz w:val="24"/>
                <w:szCs w:val="24"/>
              </w:rPr>
            </w:pPr>
          </w:p>
        </w:tc>
      </w:tr>
      <w:tr w14:paraId="619915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3099" w:type="dxa"/>
            <w:vAlign w:val="center"/>
          </w:tcPr>
          <w:p w14:paraId="203B5325">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宋体" w:hAnsi="宋体" w:eastAsia="宋体" w:cs="宋体"/>
                <w:sz w:val="24"/>
                <w:szCs w:val="24"/>
                <w:highlight w:val="magenta"/>
                <w:lang w:eastAsia="zh-CN"/>
              </w:rPr>
            </w:pPr>
            <w:r>
              <w:rPr>
                <w:rFonts w:hint="eastAsia" w:cs="宋体"/>
                <w:spacing w:val="8"/>
                <w:sz w:val="24"/>
                <w:szCs w:val="24"/>
                <w:lang w:val="en-US" w:eastAsia="zh-CN"/>
              </w:rPr>
              <w:t>质量要求</w:t>
            </w:r>
          </w:p>
        </w:tc>
        <w:tc>
          <w:tcPr>
            <w:tcW w:w="5904" w:type="dxa"/>
            <w:vAlign w:val="top"/>
          </w:tcPr>
          <w:p w14:paraId="5ACB0F9B">
            <w:pPr>
              <w:rPr>
                <w:rFonts w:hint="eastAsia" w:ascii="宋体" w:hAnsi="宋体" w:eastAsia="宋体" w:cs="宋体"/>
                <w:sz w:val="24"/>
                <w:szCs w:val="24"/>
              </w:rPr>
            </w:pPr>
          </w:p>
        </w:tc>
      </w:tr>
      <w:tr w14:paraId="1BE9B4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3099" w:type="dxa"/>
            <w:vAlign w:val="center"/>
          </w:tcPr>
          <w:p w14:paraId="5727B7FD">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宋体" w:hAnsi="宋体" w:eastAsia="宋体" w:cs="宋体"/>
                <w:sz w:val="24"/>
                <w:szCs w:val="24"/>
                <w:highlight w:val="magenta"/>
              </w:rPr>
            </w:pPr>
            <w:r>
              <w:rPr>
                <w:rFonts w:hint="eastAsia" w:ascii="宋体" w:hAnsi="宋体" w:eastAsia="宋体" w:cs="宋体"/>
                <w:spacing w:val="-2"/>
                <w:sz w:val="24"/>
                <w:szCs w:val="24"/>
                <w:highlight w:val="none"/>
              </w:rPr>
              <w:t>投标保证金</w:t>
            </w:r>
          </w:p>
        </w:tc>
        <w:tc>
          <w:tcPr>
            <w:tcW w:w="5904" w:type="dxa"/>
            <w:vAlign w:val="top"/>
          </w:tcPr>
          <w:p w14:paraId="45761921">
            <w:pPr>
              <w:rPr>
                <w:rFonts w:hint="eastAsia" w:ascii="宋体" w:hAnsi="宋体" w:eastAsia="宋体" w:cs="宋体"/>
                <w:sz w:val="24"/>
                <w:szCs w:val="24"/>
              </w:rPr>
            </w:pPr>
          </w:p>
        </w:tc>
      </w:tr>
      <w:tr w14:paraId="46F601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3099" w:type="dxa"/>
            <w:vAlign w:val="center"/>
          </w:tcPr>
          <w:p w14:paraId="1C60CC06">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宋体" w:hAnsi="宋体" w:eastAsia="宋体" w:cs="宋体"/>
                <w:sz w:val="24"/>
                <w:szCs w:val="24"/>
                <w:highlight w:val="magenta"/>
              </w:rPr>
            </w:pPr>
            <w:r>
              <w:rPr>
                <w:rFonts w:hint="eastAsia" w:ascii="宋体" w:hAnsi="宋体" w:eastAsia="宋体" w:cs="宋体"/>
                <w:spacing w:val="-2"/>
                <w:sz w:val="24"/>
                <w:szCs w:val="24"/>
                <w:highlight w:val="none"/>
              </w:rPr>
              <w:t>投标有效期</w:t>
            </w:r>
          </w:p>
        </w:tc>
        <w:tc>
          <w:tcPr>
            <w:tcW w:w="5904" w:type="dxa"/>
            <w:vAlign w:val="top"/>
          </w:tcPr>
          <w:p w14:paraId="41B2CF6F">
            <w:pPr>
              <w:rPr>
                <w:rFonts w:hint="eastAsia" w:ascii="宋体" w:hAnsi="宋体" w:eastAsia="宋体" w:cs="宋体"/>
                <w:sz w:val="24"/>
                <w:szCs w:val="24"/>
              </w:rPr>
            </w:pPr>
          </w:p>
        </w:tc>
      </w:tr>
      <w:tr w14:paraId="6BAC73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3099" w:type="dxa"/>
            <w:vAlign w:val="top"/>
          </w:tcPr>
          <w:p w14:paraId="4030E390">
            <w:pPr>
              <w:pStyle w:val="25"/>
              <w:spacing w:before="247" w:line="228" w:lineRule="auto"/>
              <w:ind w:left="1133" w:leftChars="0"/>
              <w:rPr>
                <w:rFonts w:hint="eastAsia" w:ascii="宋体" w:hAnsi="宋体" w:eastAsia="宋体" w:cs="宋体"/>
                <w:sz w:val="24"/>
                <w:szCs w:val="24"/>
              </w:rPr>
            </w:pPr>
            <w:r>
              <w:rPr>
                <w:rFonts w:hint="eastAsia" w:ascii="宋体" w:hAnsi="宋体" w:eastAsia="宋体" w:cs="宋体"/>
                <w:spacing w:val="7"/>
                <w:sz w:val="24"/>
                <w:szCs w:val="24"/>
              </w:rPr>
              <w:t>其他声明</w:t>
            </w:r>
          </w:p>
        </w:tc>
        <w:tc>
          <w:tcPr>
            <w:tcW w:w="5904" w:type="dxa"/>
            <w:vAlign w:val="top"/>
          </w:tcPr>
          <w:p w14:paraId="6687CDC7">
            <w:pPr>
              <w:rPr>
                <w:rFonts w:hint="eastAsia" w:ascii="宋体" w:hAnsi="宋体" w:eastAsia="宋体" w:cs="宋体"/>
                <w:sz w:val="24"/>
                <w:szCs w:val="24"/>
              </w:rPr>
            </w:pPr>
          </w:p>
        </w:tc>
      </w:tr>
    </w:tbl>
    <w:p w14:paraId="3E249324">
      <w:pPr>
        <w:spacing w:line="247" w:lineRule="auto"/>
        <w:rPr>
          <w:rFonts w:hint="eastAsia" w:ascii="宋体" w:hAnsi="宋体" w:eastAsia="宋体" w:cs="宋体"/>
          <w:sz w:val="21"/>
        </w:rPr>
      </w:pPr>
    </w:p>
    <w:p w14:paraId="3767FCB3">
      <w:pPr>
        <w:spacing w:line="247"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说明：</w:t>
      </w:r>
    </w:p>
    <w:p w14:paraId="345008E2">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1. 本表投标报价应与投标文件中报价明细表的投标报价一致。</w:t>
      </w:r>
    </w:p>
    <w:p w14:paraId="5A3D2120">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 河南省公共资源交易中心电子招标投标交易平台提供的开标一览表为固定格式，只能填写数字的，按照系统规则执行。</w:t>
      </w:r>
    </w:p>
    <w:p w14:paraId="0AC31869">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3. 河南省公共资源交易中心投标系统给定的开标一览表格式若与本开标一览表格式不一致的，互不影响，各投标人只须按照格式填写即可。</w:t>
      </w:r>
    </w:p>
    <w:p w14:paraId="6A107A95">
      <w:pPr>
        <w:spacing w:line="247" w:lineRule="auto"/>
        <w:rPr>
          <w:rFonts w:hint="eastAsia" w:ascii="宋体" w:hAnsi="宋体" w:eastAsia="宋体" w:cs="宋体"/>
          <w:sz w:val="24"/>
          <w:szCs w:val="24"/>
        </w:rPr>
      </w:pPr>
    </w:p>
    <w:p w14:paraId="5B1C0FAC">
      <w:pPr>
        <w:spacing w:before="66" w:line="227" w:lineRule="auto"/>
        <w:rPr>
          <w:rFonts w:hint="eastAsia" w:ascii="宋体" w:hAnsi="宋体" w:eastAsia="宋体" w:cs="宋体"/>
          <w:spacing w:val="11"/>
          <w:sz w:val="24"/>
          <w:szCs w:val="24"/>
        </w:rPr>
      </w:pPr>
    </w:p>
    <w:p w14:paraId="53B101D4">
      <w:pPr>
        <w:spacing w:before="66" w:line="227" w:lineRule="auto"/>
        <w:rPr>
          <w:rFonts w:hint="eastAsia" w:ascii="宋体" w:hAnsi="宋体" w:eastAsia="宋体" w:cs="宋体"/>
          <w:sz w:val="24"/>
          <w:szCs w:val="24"/>
        </w:rPr>
      </w:pPr>
      <w:r>
        <w:rPr>
          <w:rFonts w:hint="eastAsia" w:ascii="宋体" w:hAnsi="宋体" w:eastAsia="宋体" w:cs="宋体"/>
          <w:spacing w:val="11"/>
          <w:sz w:val="24"/>
          <w:szCs w:val="24"/>
        </w:rPr>
        <w:t>投标人</w:t>
      </w:r>
      <w:r>
        <w:rPr>
          <w:rFonts w:hint="eastAsia" w:ascii="宋体" w:hAnsi="宋体" w:eastAsia="宋体" w:cs="宋体"/>
          <w:spacing w:val="-3"/>
          <w:sz w:val="24"/>
          <w:szCs w:val="24"/>
        </w:rPr>
        <w:t>：</w:t>
      </w:r>
      <w:r>
        <w:rPr>
          <w:rFonts w:hint="eastAsia" w:ascii="宋体" w:hAnsi="宋体" w:eastAsia="宋体" w:cs="宋体"/>
          <w:spacing w:val="2"/>
          <w:sz w:val="24"/>
          <w:szCs w:val="24"/>
          <w:u w:val="single" w:color="auto"/>
        </w:rPr>
        <w:t xml:space="preserve">                      </w:t>
      </w:r>
      <w:r>
        <w:rPr>
          <w:rFonts w:hint="eastAsia" w:ascii="宋体" w:hAnsi="宋体" w:eastAsia="宋体" w:cs="宋体"/>
          <w:spacing w:val="-3"/>
          <w:sz w:val="24"/>
          <w:szCs w:val="24"/>
        </w:rPr>
        <w:t>（</w:t>
      </w:r>
      <w:r>
        <w:rPr>
          <w:rFonts w:hint="eastAsia" w:ascii="宋体" w:hAnsi="宋体" w:eastAsia="宋体" w:cs="宋体"/>
          <w:spacing w:val="11"/>
          <w:sz w:val="24"/>
          <w:szCs w:val="24"/>
        </w:rPr>
        <w:t>盖单位章）</w:t>
      </w:r>
    </w:p>
    <w:p w14:paraId="18D1BD60">
      <w:pPr>
        <w:spacing w:before="220" w:line="227" w:lineRule="auto"/>
        <w:rPr>
          <w:rFonts w:hint="eastAsia" w:ascii="宋体" w:hAnsi="宋体" w:eastAsia="宋体" w:cs="宋体"/>
          <w:sz w:val="24"/>
          <w:szCs w:val="24"/>
        </w:rPr>
      </w:pPr>
      <w:r>
        <w:rPr>
          <w:rFonts w:hint="eastAsia" w:ascii="宋体" w:hAnsi="宋体" w:eastAsia="宋体" w:cs="宋体"/>
          <w:spacing w:val="11"/>
          <w:sz w:val="24"/>
          <w:szCs w:val="24"/>
        </w:rPr>
        <w:t>法定代表人或其委托代理人</w:t>
      </w:r>
      <w:r>
        <w:rPr>
          <w:rFonts w:hint="eastAsia" w:ascii="宋体" w:hAnsi="宋体" w:eastAsia="宋体" w:cs="宋体"/>
          <w:spacing w:val="-4"/>
          <w:sz w:val="24"/>
          <w:szCs w:val="24"/>
        </w:rPr>
        <w:t>：</w:t>
      </w:r>
      <w:r>
        <w:rPr>
          <w:rFonts w:hint="eastAsia" w:ascii="宋体" w:hAnsi="宋体" w:eastAsia="宋体" w:cs="宋体"/>
          <w:spacing w:val="11"/>
          <w:sz w:val="24"/>
          <w:szCs w:val="24"/>
          <w:u w:val="single" w:color="auto"/>
        </w:rPr>
        <w:t xml:space="preserve">     </w:t>
      </w:r>
      <w:r>
        <w:rPr>
          <w:rFonts w:hint="eastAsia" w:ascii="宋体" w:hAnsi="宋体" w:eastAsia="宋体" w:cs="宋体"/>
          <w:spacing w:val="-4"/>
          <w:sz w:val="24"/>
          <w:szCs w:val="24"/>
        </w:rPr>
        <w:t>（</w:t>
      </w:r>
      <w:r>
        <w:rPr>
          <w:rFonts w:hint="eastAsia" w:ascii="宋体" w:hAnsi="宋体" w:eastAsia="宋体" w:cs="宋体"/>
          <w:spacing w:val="11"/>
          <w:sz w:val="24"/>
          <w:szCs w:val="24"/>
        </w:rPr>
        <w:t>签字或盖章）</w:t>
      </w:r>
    </w:p>
    <w:p w14:paraId="6E28B017">
      <w:pPr>
        <w:spacing w:before="222" w:line="228" w:lineRule="auto"/>
        <w:rPr>
          <w:rFonts w:hint="eastAsia" w:ascii="宋体" w:hAnsi="宋体" w:eastAsia="宋体" w:cs="宋体"/>
          <w:sz w:val="24"/>
          <w:szCs w:val="24"/>
        </w:rPr>
      </w:pPr>
      <w:r>
        <w:rPr>
          <w:rFonts w:hint="eastAsia" w:ascii="宋体" w:hAnsi="宋体" w:eastAsia="宋体" w:cs="宋体"/>
          <w:spacing w:val="-1"/>
          <w:sz w:val="24"/>
          <w:szCs w:val="24"/>
        </w:rPr>
        <w:t>年</w:t>
      </w:r>
      <w:r>
        <w:rPr>
          <w:rFonts w:hint="eastAsia" w:ascii="宋体" w:hAnsi="宋体" w:eastAsia="宋体" w:cs="宋体"/>
          <w:spacing w:val="15"/>
          <w:sz w:val="24"/>
          <w:szCs w:val="24"/>
        </w:rPr>
        <w:t xml:space="preserve">     </w:t>
      </w:r>
      <w:r>
        <w:rPr>
          <w:rFonts w:hint="eastAsia" w:ascii="宋体" w:hAnsi="宋体" w:eastAsia="宋体" w:cs="宋体"/>
          <w:spacing w:val="-1"/>
          <w:sz w:val="24"/>
          <w:szCs w:val="24"/>
        </w:rPr>
        <w:t>月      日</w:t>
      </w:r>
    </w:p>
    <w:p w14:paraId="5F1C51AE">
      <w:pPr>
        <w:spacing w:line="228" w:lineRule="auto"/>
        <w:rPr>
          <w:rFonts w:hint="eastAsia" w:ascii="宋体" w:hAnsi="宋体" w:eastAsia="宋体" w:cs="宋体"/>
          <w:sz w:val="20"/>
          <w:szCs w:val="20"/>
        </w:rPr>
      </w:pPr>
    </w:p>
    <w:p w14:paraId="1B4788CE">
      <w:pPr>
        <w:spacing w:line="228" w:lineRule="auto"/>
        <w:rPr>
          <w:rFonts w:hint="eastAsia" w:ascii="宋体" w:hAnsi="宋体" w:eastAsia="宋体" w:cs="宋体"/>
          <w:sz w:val="20"/>
          <w:szCs w:val="20"/>
        </w:rPr>
        <w:sectPr>
          <w:footerReference r:id="rId27" w:type="default"/>
          <w:pgSz w:w="11906" w:h="16839"/>
          <w:pgMar w:top="1270" w:right="1463" w:bottom="1270" w:left="1463" w:header="0" w:footer="675" w:gutter="0"/>
          <w:pgNumType w:fmt="decimal"/>
          <w:cols w:space="0" w:num="1"/>
          <w:rtlGutter w:val="0"/>
          <w:docGrid w:linePitch="0" w:charSpace="0"/>
        </w:sectPr>
      </w:pPr>
    </w:p>
    <w:p w14:paraId="1C28F59F">
      <w:pPr>
        <w:spacing w:before="150" w:line="221" w:lineRule="auto"/>
        <w:jc w:val="center"/>
        <w:rPr>
          <w:rFonts w:hint="eastAsia" w:ascii="宋体" w:hAnsi="宋体" w:eastAsia="宋体" w:cs="宋体"/>
          <w:b/>
          <w:bCs/>
          <w:sz w:val="24"/>
          <w:szCs w:val="24"/>
        </w:rPr>
      </w:pPr>
      <w:bookmarkStart w:id="69" w:name="bookmark53"/>
      <w:bookmarkEnd w:id="69"/>
      <w:bookmarkStart w:id="70" w:name="bookmark54"/>
      <w:bookmarkEnd w:id="70"/>
      <w:r>
        <w:rPr>
          <w:rFonts w:hint="eastAsia" w:ascii="宋体" w:hAnsi="宋体" w:eastAsia="宋体" w:cs="宋体"/>
          <w:b/>
          <w:bCs/>
          <w:spacing w:val="-2"/>
          <w:sz w:val="24"/>
          <w:szCs w:val="24"/>
          <w:lang w:eastAsia="zh-CN"/>
        </w:rPr>
        <w:t>（二）</w:t>
      </w:r>
      <w:r>
        <w:rPr>
          <w:rFonts w:hint="eastAsia" w:ascii="宋体" w:hAnsi="宋体" w:eastAsia="宋体" w:cs="宋体"/>
          <w:b/>
          <w:bCs/>
          <w:spacing w:val="-2"/>
          <w:sz w:val="24"/>
          <w:szCs w:val="24"/>
        </w:rPr>
        <w:t>报价明细表</w:t>
      </w:r>
    </w:p>
    <w:p w14:paraId="6ED3A671">
      <w:pPr>
        <w:spacing w:line="65" w:lineRule="exact"/>
        <w:rPr>
          <w:rFonts w:hint="eastAsia" w:ascii="宋体" w:hAnsi="宋体" w:eastAsia="宋体" w:cs="宋体"/>
        </w:rPr>
      </w:pPr>
    </w:p>
    <w:tbl>
      <w:tblPr>
        <w:tblStyle w:val="24"/>
        <w:tblW w:w="980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7"/>
        <w:gridCol w:w="1392"/>
        <w:gridCol w:w="923"/>
        <w:gridCol w:w="804"/>
        <w:gridCol w:w="2030"/>
        <w:gridCol w:w="773"/>
        <w:gridCol w:w="669"/>
        <w:gridCol w:w="681"/>
        <w:gridCol w:w="864"/>
        <w:gridCol w:w="871"/>
      </w:tblGrid>
      <w:tr w14:paraId="1DFCE8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9" w:hRule="atLeast"/>
          <w:jc w:val="center"/>
        </w:trPr>
        <w:tc>
          <w:tcPr>
            <w:tcW w:w="797" w:type="dxa"/>
            <w:vAlign w:val="center"/>
          </w:tcPr>
          <w:p w14:paraId="2CC207A5">
            <w:pPr>
              <w:pStyle w:val="25"/>
              <w:keepNext w:val="0"/>
              <w:keepLines w:val="0"/>
              <w:pageBreakBefore w:val="0"/>
              <w:widowControl/>
              <w:kinsoku w:val="0"/>
              <w:wordWrap/>
              <w:overflowPunct/>
              <w:topLinePunct w:val="0"/>
              <w:autoSpaceDE w:val="0"/>
              <w:autoSpaceDN w:val="0"/>
              <w:bidi w:val="0"/>
              <w:adjustRightInd w:val="0"/>
              <w:snapToGrid w:val="0"/>
              <w:spacing w:line="420" w:lineRule="exact"/>
              <w:ind w:left="0" w:right="0"/>
              <w:jc w:val="center"/>
              <w:textAlignment w:val="baseline"/>
              <w:rPr>
                <w:rFonts w:hint="eastAsia" w:ascii="宋体" w:hAnsi="宋体" w:eastAsia="宋体" w:cs="宋体"/>
                <w:sz w:val="24"/>
                <w:szCs w:val="24"/>
              </w:rPr>
            </w:pPr>
            <w:r>
              <w:rPr>
                <w:rFonts w:hint="eastAsia" w:ascii="宋体" w:hAnsi="宋体" w:eastAsia="宋体" w:cs="宋体"/>
                <w:spacing w:val="8"/>
                <w:sz w:val="24"/>
                <w:szCs w:val="24"/>
              </w:rPr>
              <w:t>序号</w:t>
            </w:r>
          </w:p>
        </w:tc>
        <w:tc>
          <w:tcPr>
            <w:tcW w:w="1392" w:type="dxa"/>
            <w:vAlign w:val="center"/>
          </w:tcPr>
          <w:p w14:paraId="347BBDAE">
            <w:pPr>
              <w:pStyle w:val="25"/>
              <w:keepNext w:val="0"/>
              <w:keepLines w:val="0"/>
              <w:pageBreakBefore w:val="0"/>
              <w:widowControl/>
              <w:kinsoku w:val="0"/>
              <w:wordWrap/>
              <w:overflowPunct/>
              <w:topLinePunct w:val="0"/>
              <w:autoSpaceDE w:val="0"/>
              <w:autoSpaceDN w:val="0"/>
              <w:bidi w:val="0"/>
              <w:adjustRightInd w:val="0"/>
              <w:snapToGrid w:val="0"/>
              <w:spacing w:line="420" w:lineRule="exact"/>
              <w:ind w:left="0" w:right="0"/>
              <w:jc w:val="center"/>
              <w:textAlignment w:val="baseline"/>
              <w:rPr>
                <w:rFonts w:hint="eastAsia" w:ascii="宋体" w:hAnsi="宋体" w:eastAsia="宋体" w:cs="宋体"/>
                <w:sz w:val="24"/>
                <w:szCs w:val="24"/>
              </w:rPr>
            </w:pPr>
            <w:r>
              <w:rPr>
                <w:rFonts w:hint="eastAsia" w:ascii="宋体" w:hAnsi="宋体" w:eastAsia="宋体" w:cs="宋体"/>
                <w:spacing w:val="6"/>
                <w:sz w:val="24"/>
                <w:szCs w:val="24"/>
              </w:rPr>
              <w:t>货物名称</w:t>
            </w:r>
          </w:p>
        </w:tc>
        <w:tc>
          <w:tcPr>
            <w:tcW w:w="923" w:type="dxa"/>
            <w:vAlign w:val="center"/>
          </w:tcPr>
          <w:p w14:paraId="6F97AAC5">
            <w:pPr>
              <w:pStyle w:val="25"/>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16"/>
              <w:jc w:val="center"/>
              <w:textAlignment w:val="baseline"/>
              <w:rPr>
                <w:rFonts w:hint="eastAsia" w:ascii="宋体" w:hAnsi="宋体" w:eastAsia="宋体" w:cs="宋体"/>
                <w:sz w:val="24"/>
                <w:szCs w:val="24"/>
              </w:rPr>
            </w:pPr>
            <w:r>
              <w:rPr>
                <w:rFonts w:hint="eastAsia" w:ascii="宋体" w:hAnsi="宋体" w:eastAsia="宋体" w:cs="宋体"/>
                <w:spacing w:val="2"/>
                <w:sz w:val="24"/>
                <w:szCs w:val="24"/>
              </w:rPr>
              <w:t>品牌及</w:t>
            </w:r>
            <w:r>
              <w:rPr>
                <w:rFonts w:hint="eastAsia" w:ascii="宋体" w:hAnsi="宋体" w:eastAsia="宋体" w:cs="宋体"/>
                <w:spacing w:val="7"/>
                <w:sz w:val="24"/>
                <w:szCs w:val="24"/>
              </w:rPr>
              <w:t>制造商</w:t>
            </w:r>
          </w:p>
        </w:tc>
        <w:tc>
          <w:tcPr>
            <w:tcW w:w="804" w:type="dxa"/>
            <w:vAlign w:val="center"/>
          </w:tcPr>
          <w:p w14:paraId="7EE3DC8F">
            <w:pPr>
              <w:pStyle w:val="25"/>
              <w:keepNext w:val="0"/>
              <w:keepLines w:val="0"/>
              <w:pageBreakBefore w:val="0"/>
              <w:widowControl/>
              <w:kinsoku w:val="0"/>
              <w:wordWrap/>
              <w:overflowPunct/>
              <w:topLinePunct w:val="0"/>
              <w:autoSpaceDE w:val="0"/>
              <w:autoSpaceDN w:val="0"/>
              <w:bidi w:val="0"/>
              <w:adjustRightInd w:val="0"/>
              <w:snapToGrid w:val="0"/>
              <w:spacing w:line="420" w:lineRule="exact"/>
              <w:ind w:left="0" w:right="0"/>
              <w:jc w:val="center"/>
              <w:textAlignment w:val="baseline"/>
              <w:rPr>
                <w:rFonts w:hint="eastAsia" w:ascii="宋体" w:hAnsi="宋体" w:eastAsia="宋体" w:cs="宋体"/>
                <w:sz w:val="24"/>
                <w:szCs w:val="24"/>
              </w:rPr>
            </w:pPr>
            <w:r>
              <w:rPr>
                <w:rFonts w:hint="eastAsia" w:ascii="宋体" w:hAnsi="宋体" w:eastAsia="宋体" w:cs="宋体"/>
                <w:spacing w:val="6"/>
                <w:sz w:val="24"/>
                <w:szCs w:val="24"/>
              </w:rPr>
              <w:t>产地</w:t>
            </w:r>
          </w:p>
        </w:tc>
        <w:tc>
          <w:tcPr>
            <w:tcW w:w="2030" w:type="dxa"/>
            <w:vAlign w:val="center"/>
          </w:tcPr>
          <w:p w14:paraId="3E9F2A46">
            <w:pPr>
              <w:pStyle w:val="25"/>
              <w:keepNext w:val="0"/>
              <w:keepLines w:val="0"/>
              <w:pageBreakBefore w:val="0"/>
              <w:widowControl/>
              <w:kinsoku w:val="0"/>
              <w:wordWrap/>
              <w:overflowPunct/>
              <w:topLinePunct w:val="0"/>
              <w:autoSpaceDE w:val="0"/>
              <w:autoSpaceDN w:val="0"/>
              <w:bidi w:val="0"/>
              <w:adjustRightInd w:val="0"/>
              <w:snapToGrid w:val="0"/>
              <w:spacing w:line="420" w:lineRule="exact"/>
              <w:ind w:left="0" w:right="0"/>
              <w:jc w:val="center"/>
              <w:textAlignment w:val="baseline"/>
              <w:rPr>
                <w:rFonts w:hint="eastAsia" w:ascii="宋体" w:hAnsi="宋体" w:eastAsia="宋体" w:cs="宋体"/>
                <w:sz w:val="24"/>
                <w:szCs w:val="24"/>
              </w:rPr>
            </w:pPr>
            <w:r>
              <w:rPr>
                <w:rFonts w:hint="eastAsia" w:ascii="宋体" w:hAnsi="宋体" w:eastAsia="宋体" w:cs="宋体"/>
                <w:spacing w:val="9"/>
                <w:sz w:val="24"/>
                <w:szCs w:val="24"/>
              </w:rPr>
              <w:t>是否属于小型微型</w:t>
            </w:r>
            <w:r>
              <w:rPr>
                <w:rFonts w:hint="eastAsia" w:ascii="宋体" w:hAnsi="宋体" w:eastAsia="宋体" w:cs="宋体"/>
                <w:sz w:val="24"/>
                <w:szCs w:val="24"/>
              </w:rPr>
              <w:t>企业（监狱企业、残疾人福利性单位）生</w:t>
            </w:r>
            <w:r>
              <w:rPr>
                <w:rFonts w:hint="eastAsia" w:ascii="宋体" w:hAnsi="宋体" w:eastAsia="宋体" w:cs="宋体"/>
                <w:spacing w:val="8"/>
                <w:sz w:val="24"/>
                <w:szCs w:val="24"/>
              </w:rPr>
              <w:t>产的产品</w:t>
            </w:r>
          </w:p>
        </w:tc>
        <w:tc>
          <w:tcPr>
            <w:tcW w:w="773" w:type="dxa"/>
            <w:vAlign w:val="center"/>
          </w:tcPr>
          <w:p w14:paraId="6E2B898C">
            <w:pPr>
              <w:pStyle w:val="25"/>
              <w:keepNext w:val="0"/>
              <w:keepLines w:val="0"/>
              <w:pageBreakBefore w:val="0"/>
              <w:widowControl/>
              <w:kinsoku w:val="0"/>
              <w:wordWrap/>
              <w:overflowPunct/>
              <w:topLinePunct w:val="0"/>
              <w:autoSpaceDE w:val="0"/>
              <w:autoSpaceDN w:val="0"/>
              <w:bidi w:val="0"/>
              <w:adjustRightInd w:val="0"/>
              <w:snapToGrid w:val="0"/>
              <w:spacing w:line="420" w:lineRule="exact"/>
              <w:ind w:left="0" w:right="0" w:hanging="5"/>
              <w:jc w:val="center"/>
              <w:textAlignment w:val="baseline"/>
              <w:rPr>
                <w:rFonts w:hint="eastAsia" w:ascii="宋体" w:hAnsi="宋体" w:eastAsia="宋体" w:cs="宋体"/>
                <w:spacing w:val="5"/>
                <w:sz w:val="24"/>
                <w:szCs w:val="24"/>
              </w:rPr>
            </w:pPr>
            <w:r>
              <w:rPr>
                <w:rFonts w:hint="eastAsia" w:ascii="宋体" w:hAnsi="宋体" w:eastAsia="宋体" w:cs="宋体"/>
                <w:spacing w:val="5"/>
                <w:sz w:val="24"/>
                <w:szCs w:val="24"/>
              </w:rPr>
              <w:t>规格</w:t>
            </w:r>
          </w:p>
          <w:p w14:paraId="60078E1B">
            <w:pPr>
              <w:pStyle w:val="25"/>
              <w:keepNext w:val="0"/>
              <w:keepLines w:val="0"/>
              <w:pageBreakBefore w:val="0"/>
              <w:widowControl/>
              <w:kinsoku w:val="0"/>
              <w:wordWrap/>
              <w:overflowPunct/>
              <w:topLinePunct w:val="0"/>
              <w:autoSpaceDE w:val="0"/>
              <w:autoSpaceDN w:val="0"/>
              <w:bidi w:val="0"/>
              <w:adjustRightInd w:val="0"/>
              <w:snapToGrid w:val="0"/>
              <w:spacing w:line="420" w:lineRule="exact"/>
              <w:ind w:left="0" w:right="0" w:hanging="5"/>
              <w:jc w:val="center"/>
              <w:textAlignment w:val="baseline"/>
              <w:rPr>
                <w:rFonts w:hint="eastAsia" w:ascii="宋体" w:hAnsi="宋体" w:eastAsia="宋体" w:cs="宋体"/>
                <w:sz w:val="24"/>
                <w:szCs w:val="24"/>
              </w:rPr>
            </w:pPr>
            <w:r>
              <w:rPr>
                <w:rFonts w:hint="eastAsia" w:ascii="宋体" w:hAnsi="宋体" w:eastAsia="宋体" w:cs="宋体"/>
                <w:spacing w:val="2"/>
                <w:sz w:val="24"/>
                <w:szCs w:val="24"/>
              </w:rPr>
              <w:t>型号</w:t>
            </w:r>
          </w:p>
        </w:tc>
        <w:tc>
          <w:tcPr>
            <w:tcW w:w="669" w:type="dxa"/>
            <w:vAlign w:val="center"/>
          </w:tcPr>
          <w:p w14:paraId="5F1244EA">
            <w:pPr>
              <w:pStyle w:val="25"/>
              <w:keepNext w:val="0"/>
              <w:keepLines w:val="0"/>
              <w:pageBreakBefore w:val="0"/>
              <w:widowControl/>
              <w:kinsoku w:val="0"/>
              <w:wordWrap/>
              <w:overflowPunct/>
              <w:topLinePunct w:val="0"/>
              <w:autoSpaceDE w:val="0"/>
              <w:autoSpaceDN w:val="0"/>
              <w:bidi w:val="0"/>
              <w:adjustRightInd w:val="0"/>
              <w:snapToGrid w:val="0"/>
              <w:spacing w:line="420" w:lineRule="exact"/>
              <w:ind w:left="0" w:right="0"/>
              <w:jc w:val="center"/>
              <w:textAlignment w:val="baseline"/>
              <w:rPr>
                <w:rFonts w:hint="eastAsia" w:ascii="宋体" w:hAnsi="宋体" w:eastAsia="宋体" w:cs="宋体"/>
                <w:sz w:val="24"/>
                <w:szCs w:val="24"/>
              </w:rPr>
            </w:pPr>
            <w:r>
              <w:rPr>
                <w:rFonts w:hint="eastAsia" w:ascii="宋体" w:hAnsi="宋体" w:eastAsia="宋体" w:cs="宋体"/>
                <w:spacing w:val="5"/>
                <w:sz w:val="24"/>
                <w:szCs w:val="24"/>
              </w:rPr>
              <w:t>数量</w:t>
            </w:r>
          </w:p>
        </w:tc>
        <w:tc>
          <w:tcPr>
            <w:tcW w:w="681" w:type="dxa"/>
            <w:vAlign w:val="center"/>
          </w:tcPr>
          <w:p w14:paraId="52BE13A9">
            <w:pPr>
              <w:pStyle w:val="25"/>
              <w:keepNext w:val="0"/>
              <w:keepLines w:val="0"/>
              <w:pageBreakBefore w:val="0"/>
              <w:widowControl/>
              <w:kinsoku w:val="0"/>
              <w:wordWrap/>
              <w:overflowPunct/>
              <w:topLinePunct w:val="0"/>
              <w:autoSpaceDE w:val="0"/>
              <w:autoSpaceDN w:val="0"/>
              <w:bidi w:val="0"/>
              <w:adjustRightInd w:val="0"/>
              <w:snapToGrid w:val="0"/>
              <w:spacing w:line="420" w:lineRule="exact"/>
              <w:ind w:left="0" w:right="0"/>
              <w:jc w:val="center"/>
              <w:textAlignment w:val="baseline"/>
              <w:rPr>
                <w:rFonts w:hint="eastAsia" w:ascii="宋体" w:hAnsi="宋体" w:eastAsia="宋体" w:cs="宋体"/>
                <w:sz w:val="24"/>
                <w:szCs w:val="24"/>
              </w:rPr>
            </w:pPr>
            <w:r>
              <w:rPr>
                <w:rFonts w:hint="eastAsia" w:ascii="宋体" w:hAnsi="宋体" w:eastAsia="宋体" w:cs="宋体"/>
                <w:spacing w:val="5"/>
                <w:sz w:val="24"/>
                <w:szCs w:val="24"/>
              </w:rPr>
              <w:t>单位</w:t>
            </w:r>
          </w:p>
        </w:tc>
        <w:tc>
          <w:tcPr>
            <w:tcW w:w="864" w:type="dxa"/>
            <w:vAlign w:val="center"/>
          </w:tcPr>
          <w:p w14:paraId="5F28E6A9">
            <w:pPr>
              <w:pStyle w:val="25"/>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97"/>
              <w:jc w:val="center"/>
              <w:textAlignment w:val="baseline"/>
              <w:rPr>
                <w:rFonts w:hint="eastAsia" w:ascii="宋体" w:hAnsi="宋体" w:eastAsia="宋体" w:cs="宋体"/>
                <w:spacing w:val="5"/>
                <w:sz w:val="24"/>
                <w:szCs w:val="24"/>
              </w:rPr>
            </w:pPr>
            <w:r>
              <w:rPr>
                <w:rFonts w:hint="eastAsia" w:ascii="宋体" w:hAnsi="宋体" w:eastAsia="宋体" w:cs="宋体"/>
                <w:spacing w:val="5"/>
                <w:sz w:val="24"/>
                <w:szCs w:val="24"/>
              </w:rPr>
              <w:t>单价</w:t>
            </w:r>
          </w:p>
          <w:p w14:paraId="234D8D81">
            <w:pPr>
              <w:pStyle w:val="25"/>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97"/>
              <w:jc w:val="center"/>
              <w:textAlignment w:val="baseline"/>
              <w:rPr>
                <w:rFonts w:hint="eastAsia" w:ascii="宋体" w:hAnsi="宋体" w:eastAsia="宋体" w:cs="宋体"/>
                <w:sz w:val="24"/>
                <w:szCs w:val="24"/>
              </w:rPr>
            </w:pPr>
            <w:r>
              <w:rPr>
                <w:rFonts w:hint="eastAsia" w:ascii="宋体" w:hAnsi="宋体" w:eastAsia="宋体" w:cs="宋体"/>
                <w:spacing w:val="-2"/>
                <w:sz w:val="24"/>
                <w:szCs w:val="24"/>
              </w:rPr>
              <w:t>（元）</w:t>
            </w:r>
          </w:p>
        </w:tc>
        <w:tc>
          <w:tcPr>
            <w:tcW w:w="871" w:type="dxa"/>
            <w:vAlign w:val="center"/>
          </w:tcPr>
          <w:p w14:paraId="1F652D94">
            <w:pPr>
              <w:pStyle w:val="25"/>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101"/>
              <w:jc w:val="center"/>
              <w:textAlignment w:val="baseline"/>
              <w:rPr>
                <w:rFonts w:hint="eastAsia" w:ascii="宋体" w:hAnsi="宋体" w:eastAsia="宋体" w:cs="宋体"/>
                <w:spacing w:val="3"/>
                <w:sz w:val="24"/>
                <w:szCs w:val="24"/>
              </w:rPr>
            </w:pPr>
            <w:r>
              <w:rPr>
                <w:rFonts w:hint="eastAsia" w:ascii="宋体" w:hAnsi="宋体" w:eastAsia="宋体" w:cs="宋体"/>
                <w:spacing w:val="3"/>
                <w:sz w:val="24"/>
                <w:szCs w:val="24"/>
              </w:rPr>
              <w:t>总价</w:t>
            </w:r>
          </w:p>
          <w:p w14:paraId="107A2D51">
            <w:pPr>
              <w:pStyle w:val="25"/>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101"/>
              <w:jc w:val="center"/>
              <w:textAlignment w:val="baseline"/>
              <w:rPr>
                <w:rFonts w:hint="eastAsia" w:ascii="宋体" w:hAnsi="宋体" w:eastAsia="宋体" w:cs="宋体"/>
                <w:sz w:val="24"/>
                <w:szCs w:val="24"/>
              </w:rPr>
            </w:pPr>
            <w:r>
              <w:rPr>
                <w:rFonts w:hint="eastAsia" w:ascii="宋体" w:hAnsi="宋体" w:eastAsia="宋体" w:cs="宋体"/>
                <w:spacing w:val="-2"/>
                <w:sz w:val="24"/>
                <w:szCs w:val="24"/>
              </w:rPr>
              <w:t>（元）</w:t>
            </w:r>
          </w:p>
        </w:tc>
      </w:tr>
      <w:tr w14:paraId="4B091A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2" w:hRule="atLeast"/>
          <w:jc w:val="center"/>
        </w:trPr>
        <w:tc>
          <w:tcPr>
            <w:tcW w:w="797" w:type="dxa"/>
            <w:vAlign w:val="center"/>
          </w:tcPr>
          <w:p w14:paraId="7121992B">
            <w:pPr>
              <w:pStyle w:val="25"/>
              <w:spacing w:before="65" w:line="270" w:lineRule="exact"/>
              <w:ind w:left="230"/>
              <w:jc w:val="both"/>
              <w:rPr>
                <w:rFonts w:hint="eastAsia" w:ascii="宋体" w:hAnsi="宋体" w:eastAsia="宋体" w:cs="宋体"/>
                <w:sz w:val="24"/>
                <w:szCs w:val="24"/>
              </w:rPr>
            </w:pPr>
            <w:r>
              <w:rPr>
                <w:rFonts w:hint="eastAsia" w:ascii="宋体" w:hAnsi="宋体" w:eastAsia="宋体" w:cs="宋体"/>
                <w:position w:val="1"/>
                <w:sz w:val="24"/>
                <w:szCs w:val="24"/>
              </w:rPr>
              <w:t>1</w:t>
            </w:r>
          </w:p>
        </w:tc>
        <w:tc>
          <w:tcPr>
            <w:tcW w:w="1392" w:type="dxa"/>
            <w:vAlign w:val="center"/>
          </w:tcPr>
          <w:p w14:paraId="29086855">
            <w:pPr>
              <w:jc w:val="center"/>
              <w:rPr>
                <w:rFonts w:hint="eastAsia" w:ascii="宋体" w:hAnsi="宋体" w:eastAsia="宋体" w:cs="宋体"/>
                <w:sz w:val="24"/>
                <w:szCs w:val="24"/>
              </w:rPr>
            </w:pPr>
          </w:p>
        </w:tc>
        <w:tc>
          <w:tcPr>
            <w:tcW w:w="923" w:type="dxa"/>
            <w:vAlign w:val="center"/>
          </w:tcPr>
          <w:p w14:paraId="26FCB211">
            <w:pPr>
              <w:jc w:val="center"/>
              <w:rPr>
                <w:rFonts w:hint="eastAsia" w:ascii="宋体" w:hAnsi="宋体" w:eastAsia="宋体" w:cs="宋体"/>
                <w:sz w:val="24"/>
                <w:szCs w:val="24"/>
              </w:rPr>
            </w:pPr>
          </w:p>
        </w:tc>
        <w:tc>
          <w:tcPr>
            <w:tcW w:w="804" w:type="dxa"/>
            <w:vAlign w:val="center"/>
          </w:tcPr>
          <w:p w14:paraId="17F28284">
            <w:pPr>
              <w:jc w:val="center"/>
              <w:rPr>
                <w:rFonts w:hint="eastAsia" w:ascii="宋体" w:hAnsi="宋体" w:eastAsia="宋体" w:cs="宋体"/>
                <w:sz w:val="24"/>
                <w:szCs w:val="24"/>
              </w:rPr>
            </w:pPr>
          </w:p>
        </w:tc>
        <w:tc>
          <w:tcPr>
            <w:tcW w:w="2030" w:type="dxa"/>
            <w:vAlign w:val="center"/>
          </w:tcPr>
          <w:p w14:paraId="0E3DE17D">
            <w:pPr>
              <w:jc w:val="center"/>
              <w:rPr>
                <w:rFonts w:hint="eastAsia" w:ascii="宋体" w:hAnsi="宋体" w:eastAsia="宋体" w:cs="宋体"/>
                <w:sz w:val="24"/>
                <w:szCs w:val="24"/>
              </w:rPr>
            </w:pPr>
          </w:p>
        </w:tc>
        <w:tc>
          <w:tcPr>
            <w:tcW w:w="773" w:type="dxa"/>
            <w:vAlign w:val="center"/>
          </w:tcPr>
          <w:p w14:paraId="1615FA98">
            <w:pPr>
              <w:jc w:val="center"/>
              <w:rPr>
                <w:rFonts w:hint="eastAsia" w:ascii="宋体" w:hAnsi="宋体" w:eastAsia="宋体" w:cs="宋体"/>
                <w:sz w:val="24"/>
                <w:szCs w:val="24"/>
              </w:rPr>
            </w:pPr>
          </w:p>
        </w:tc>
        <w:tc>
          <w:tcPr>
            <w:tcW w:w="669" w:type="dxa"/>
            <w:vAlign w:val="center"/>
          </w:tcPr>
          <w:p w14:paraId="1E9E0F27">
            <w:pPr>
              <w:jc w:val="center"/>
              <w:rPr>
                <w:rFonts w:hint="eastAsia" w:ascii="宋体" w:hAnsi="宋体" w:eastAsia="宋体" w:cs="宋体"/>
                <w:sz w:val="24"/>
                <w:szCs w:val="24"/>
              </w:rPr>
            </w:pPr>
          </w:p>
        </w:tc>
        <w:tc>
          <w:tcPr>
            <w:tcW w:w="681" w:type="dxa"/>
            <w:vAlign w:val="center"/>
          </w:tcPr>
          <w:p w14:paraId="3E005C2B">
            <w:pPr>
              <w:jc w:val="center"/>
              <w:rPr>
                <w:rFonts w:hint="eastAsia" w:ascii="宋体" w:hAnsi="宋体" w:eastAsia="宋体" w:cs="宋体"/>
                <w:sz w:val="24"/>
                <w:szCs w:val="24"/>
              </w:rPr>
            </w:pPr>
          </w:p>
        </w:tc>
        <w:tc>
          <w:tcPr>
            <w:tcW w:w="864" w:type="dxa"/>
            <w:vAlign w:val="center"/>
          </w:tcPr>
          <w:p w14:paraId="4602A279">
            <w:pPr>
              <w:jc w:val="center"/>
              <w:rPr>
                <w:rFonts w:hint="eastAsia" w:ascii="宋体" w:hAnsi="宋体" w:eastAsia="宋体" w:cs="宋体"/>
                <w:sz w:val="24"/>
                <w:szCs w:val="24"/>
              </w:rPr>
            </w:pPr>
          </w:p>
        </w:tc>
        <w:tc>
          <w:tcPr>
            <w:tcW w:w="871" w:type="dxa"/>
            <w:vAlign w:val="center"/>
          </w:tcPr>
          <w:p w14:paraId="27894FC8">
            <w:pPr>
              <w:jc w:val="center"/>
              <w:rPr>
                <w:rFonts w:hint="eastAsia" w:ascii="宋体" w:hAnsi="宋体" w:eastAsia="宋体" w:cs="宋体"/>
                <w:sz w:val="24"/>
                <w:szCs w:val="24"/>
              </w:rPr>
            </w:pPr>
          </w:p>
        </w:tc>
      </w:tr>
      <w:tr w14:paraId="5D1076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jc w:val="center"/>
        </w:trPr>
        <w:tc>
          <w:tcPr>
            <w:tcW w:w="797" w:type="dxa"/>
            <w:vAlign w:val="center"/>
          </w:tcPr>
          <w:p w14:paraId="2001BBEB">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1392" w:type="dxa"/>
            <w:vAlign w:val="center"/>
          </w:tcPr>
          <w:p w14:paraId="547BCE08">
            <w:pPr>
              <w:jc w:val="center"/>
              <w:rPr>
                <w:rFonts w:hint="eastAsia" w:ascii="宋体" w:hAnsi="宋体" w:eastAsia="宋体" w:cs="宋体"/>
                <w:sz w:val="24"/>
                <w:szCs w:val="24"/>
              </w:rPr>
            </w:pPr>
          </w:p>
        </w:tc>
        <w:tc>
          <w:tcPr>
            <w:tcW w:w="923" w:type="dxa"/>
            <w:vAlign w:val="center"/>
          </w:tcPr>
          <w:p w14:paraId="4AEF447B">
            <w:pPr>
              <w:jc w:val="center"/>
              <w:rPr>
                <w:rFonts w:hint="eastAsia" w:ascii="宋体" w:hAnsi="宋体" w:eastAsia="宋体" w:cs="宋体"/>
                <w:sz w:val="24"/>
                <w:szCs w:val="24"/>
              </w:rPr>
            </w:pPr>
          </w:p>
        </w:tc>
        <w:tc>
          <w:tcPr>
            <w:tcW w:w="804" w:type="dxa"/>
            <w:vAlign w:val="center"/>
          </w:tcPr>
          <w:p w14:paraId="7BC70442">
            <w:pPr>
              <w:jc w:val="center"/>
              <w:rPr>
                <w:rFonts w:hint="eastAsia" w:ascii="宋体" w:hAnsi="宋体" w:eastAsia="宋体" w:cs="宋体"/>
                <w:sz w:val="24"/>
                <w:szCs w:val="24"/>
              </w:rPr>
            </w:pPr>
          </w:p>
        </w:tc>
        <w:tc>
          <w:tcPr>
            <w:tcW w:w="2030" w:type="dxa"/>
            <w:vAlign w:val="center"/>
          </w:tcPr>
          <w:p w14:paraId="7362F6A8">
            <w:pPr>
              <w:jc w:val="center"/>
              <w:rPr>
                <w:rFonts w:hint="eastAsia" w:ascii="宋体" w:hAnsi="宋体" w:eastAsia="宋体" w:cs="宋体"/>
                <w:sz w:val="24"/>
                <w:szCs w:val="24"/>
              </w:rPr>
            </w:pPr>
          </w:p>
        </w:tc>
        <w:tc>
          <w:tcPr>
            <w:tcW w:w="773" w:type="dxa"/>
            <w:vAlign w:val="center"/>
          </w:tcPr>
          <w:p w14:paraId="0A4F193B">
            <w:pPr>
              <w:jc w:val="center"/>
              <w:rPr>
                <w:rFonts w:hint="eastAsia" w:ascii="宋体" w:hAnsi="宋体" w:eastAsia="宋体" w:cs="宋体"/>
                <w:sz w:val="24"/>
                <w:szCs w:val="24"/>
              </w:rPr>
            </w:pPr>
          </w:p>
        </w:tc>
        <w:tc>
          <w:tcPr>
            <w:tcW w:w="669" w:type="dxa"/>
            <w:vAlign w:val="center"/>
          </w:tcPr>
          <w:p w14:paraId="49AE31C6">
            <w:pPr>
              <w:jc w:val="center"/>
              <w:rPr>
                <w:rFonts w:hint="eastAsia" w:ascii="宋体" w:hAnsi="宋体" w:eastAsia="宋体" w:cs="宋体"/>
                <w:sz w:val="24"/>
                <w:szCs w:val="24"/>
              </w:rPr>
            </w:pPr>
          </w:p>
        </w:tc>
        <w:tc>
          <w:tcPr>
            <w:tcW w:w="681" w:type="dxa"/>
            <w:vAlign w:val="center"/>
          </w:tcPr>
          <w:p w14:paraId="04875515">
            <w:pPr>
              <w:jc w:val="center"/>
              <w:rPr>
                <w:rFonts w:hint="eastAsia" w:ascii="宋体" w:hAnsi="宋体" w:eastAsia="宋体" w:cs="宋体"/>
                <w:sz w:val="24"/>
                <w:szCs w:val="24"/>
              </w:rPr>
            </w:pPr>
          </w:p>
        </w:tc>
        <w:tc>
          <w:tcPr>
            <w:tcW w:w="864" w:type="dxa"/>
            <w:vAlign w:val="center"/>
          </w:tcPr>
          <w:p w14:paraId="775460BA">
            <w:pPr>
              <w:jc w:val="center"/>
              <w:rPr>
                <w:rFonts w:hint="eastAsia" w:ascii="宋体" w:hAnsi="宋体" w:eastAsia="宋体" w:cs="宋体"/>
                <w:sz w:val="24"/>
                <w:szCs w:val="24"/>
              </w:rPr>
            </w:pPr>
          </w:p>
        </w:tc>
        <w:tc>
          <w:tcPr>
            <w:tcW w:w="871" w:type="dxa"/>
            <w:vAlign w:val="center"/>
          </w:tcPr>
          <w:p w14:paraId="3F56916D">
            <w:pPr>
              <w:jc w:val="center"/>
              <w:rPr>
                <w:rFonts w:hint="eastAsia" w:ascii="宋体" w:hAnsi="宋体" w:eastAsia="宋体" w:cs="宋体"/>
                <w:sz w:val="24"/>
                <w:szCs w:val="24"/>
              </w:rPr>
            </w:pPr>
          </w:p>
        </w:tc>
      </w:tr>
      <w:tr w14:paraId="1FED18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jc w:val="center"/>
        </w:trPr>
        <w:tc>
          <w:tcPr>
            <w:tcW w:w="797" w:type="dxa"/>
            <w:vAlign w:val="center"/>
          </w:tcPr>
          <w:p w14:paraId="6C62C2F9">
            <w:pPr>
              <w:jc w:val="center"/>
              <w:rPr>
                <w:rFonts w:hint="eastAsia" w:ascii="宋体" w:hAnsi="宋体" w:eastAsia="宋体" w:cs="宋体"/>
                <w:sz w:val="24"/>
                <w:szCs w:val="24"/>
              </w:rPr>
            </w:pPr>
          </w:p>
        </w:tc>
        <w:tc>
          <w:tcPr>
            <w:tcW w:w="1392" w:type="dxa"/>
            <w:vAlign w:val="center"/>
          </w:tcPr>
          <w:p w14:paraId="5240C1AC">
            <w:pPr>
              <w:jc w:val="center"/>
              <w:rPr>
                <w:rFonts w:hint="eastAsia" w:ascii="宋体" w:hAnsi="宋体" w:eastAsia="宋体" w:cs="宋体"/>
                <w:sz w:val="24"/>
                <w:szCs w:val="24"/>
              </w:rPr>
            </w:pPr>
          </w:p>
        </w:tc>
        <w:tc>
          <w:tcPr>
            <w:tcW w:w="923" w:type="dxa"/>
            <w:vAlign w:val="center"/>
          </w:tcPr>
          <w:p w14:paraId="6405A5DB">
            <w:pPr>
              <w:jc w:val="center"/>
              <w:rPr>
                <w:rFonts w:hint="eastAsia" w:ascii="宋体" w:hAnsi="宋体" w:eastAsia="宋体" w:cs="宋体"/>
                <w:sz w:val="24"/>
                <w:szCs w:val="24"/>
              </w:rPr>
            </w:pPr>
          </w:p>
        </w:tc>
        <w:tc>
          <w:tcPr>
            <w:tcW w:w="804" w:type="dxa"/>
            <w:vAlign w:val="center"/>
          </w:tcPr>
          <w:p w14:paraId="564E674B">
            <w:pPr>
              <w:jc w:val="center"/>
              <w:rPr>
                <w:rFonts w:hint="eastAsia" w:ascii="宋体" w:hAnsi="宋体" w:eastAsia="宋体" w:cs="宋体"/>
                <w:sz w:val="24"/>
                <w:szCs w:val="24"/>
              </w:rPr>
            </w:pPr>
          </w:p>
        </w:tc>
        <w:tc>
          <w:tcPr>
            <w:tcW w:w="2030" w:type="dxa"/>
            <w:vAlign w:val="center"/>
          </w:tcPr>
          <w:p w14:paraId="6E9402EE">
            <w:pPr>
              <w:jc w:val="center"/>
              <w:rPr>
                <w:rFonts w:hint="eastAsia" w:ascii="宋体" w:hAnsi="宋体" w:eastAsia="宋体" w:cs="宋体"/>
                <w:sz w:val="24"/>
                <w:szCs w:val="24"/>
              </w:rPr>
            </w:pPr>
          </w:p>
        </w:tc>
        <w:tc>
          <w:tcPr>
            <w:tcW w:w="773" w:type="dxa"/>
            <w:vAlign w:val="center"/>
          </w:tcPr>
          <w:p w14:paraId="3893B2DB">
            <w:pPr>
              <w:jc w:val="center"/>
              <w:rPr>
                <w:rFonts w:hint="eastAsia" w:ascii="宋体" w:hAnsi="宋体" w:eastAsia="宋体" w:cs="宋体"/>
                <w:sz w:val="24"/>
                <w:szCs w:val="24"/>
              </w:rPr>
            </w:pPr>
          </w:p>
        </w:tc>
        <w:tc>
          <w:tcPr>
            <w:tcW w:w="669" w:type="dxa"/>
            <w:vAlign w:val="center"/>
          </w:tcPr>
          <w:p w14:paraId="332E3815">
            <w:pPr>
              <w:jc w:val="center"/>
              <w:rPr>
                <w:rFonts w:hint="eastAsia" w:ascii="宋体" w:hAnsi="宋体" w:eastAsia="宋体" w:cs="宋体"/>
                <w:sz w:val="24"/>
                <w:szCs w:val="24"/>
              </w:rPr>
            </w:pPr>
          </w:p>
        </w:tc>
        <w:tc>
          <w:tcPr>
            <w:tcW w:w="681" w:type="dxa"/>
            <w:vAlign w:val="center"/>
          </w:tcPr>
          <w:p w14:paraId="7571CBD9">
            <w:pPr>
              <w:jc w:val="center"/>
              <w:rPr>
                <w:rFonts w:hint="eastAsia" w:ascii="宋体" w:hAnsi="宋体" w:eastAsia="宋体" w:cs="宋体"/>
                <w:sz w:val="24"/>
                <w:szCs w:val="24"/>
              </w:rPr>
            </w:pPr>
          </w:p>
        </w:tc>
        <w:tc>
          <w:tcPr>
            <w:tcW w:w="864" w:type="dxa"/>
            <w:vAlign w:val="center"/>
          </w:tcPr>
          <w:p w14:paraId="2239C6AE">
            <w:pPr>
              <w:jc w:val="center"/>
              <w:rPr>
                <w:rFonts w:hint="eastAsia" w:ascii="宋体" w:hAnsi="宋体" w:eastAsia="宋体" w:cs="宋体"/>
                <w:sz w:val="24"/>
                <w:szCs w:val="24"/>
              </w:rPr>
            </w:pPr>
          </w:p>
        </w:tc>
        <w:tc>
          <w:tcPr>
            <w:tcW w:w="871" w:type="dxa"/>
            <w:vAlign w:val="center"/>
          </w:tcPr>
          <w:p w14:paraId="2D6F5CBC">
            <w:pPr>
              <w:jc w:val="center"/>
              <w:rPr>
                <w:rFonts w:hint="eastAsia" w:ascii="宋体" w:hAnsi="宋体" w:eastAsia="宋体" w:cs="宋体"/>
                <w:sz w:val="24"/>
                <w:szCs w:val="24"/>
              </w:rPr>
            </w:pPr>
          </w:p>
        </w:tc>
      </w:tr>
      <w:tr w14:paraId="220B5D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jc w:val="center"/>
        </w:trPr>
        <w:tc>
          <w:tcPr>
            <w:tcW w:w="797" w:type="dxa"/>
            <w:vAlign w:val="center"/>
          </w:tcPr>
          <w:p w14:paraId="7A1690C7">
            <w:pPr>
              <w:jc w:val="center"/>
              <w:rPr>
                <w:rFonts w:hint="eastAsia" w:ascii="宋体" w:hAnsi="宋体" w:eastAsia="宋体" w:cs="宋体"/>
                <w:sz w:val="24"/>
                <w:szCs w:val="24"/>
              </w:rPr>
            </w:pPr>
          </w:p>
        </w:tc>
        <w:tc>
          <w:tcPr>
            <w:tcW w:w="1392" w:type="dxa"/>
            <w:vAlign w:val="center"/>
          </w:tcPr>
          <w:p w14:paraId="280D470A">
            <w:pPr>
              <w:jc w:val="center"/>
              <w:rPr>
                <w:rFonts w:hint="eastAsia" w:ascii="宋体" w:hAnsi="宋体" w:eastAsia="宋体" w:cs="宋体"/>
                <w:sz w:val="24"/>
                <w:szCs w:val="24"/>
              </w:rPr>
            </w:pPr>
          </w:p>
        </w:tc>
        <w:tc>
          <w:tcPr>
            <w:tcW w:w="923" w:type="dxa"/>
            <w:vAlign w:val="center"/>
          </w:tcPr>
          <w:p w14:paraId="52084855">
            <w:pPr>
              <w:jc w:val="center"/>
              <w:rPr>
                <w:rFonts w:hint="eastAsia" w:ascii="宋体" w:hAnsi="宋体" w:eastAsia="宋体" w:cs="宋体"/>
                <w:sz w:val="24"/>
                <w:szCs w:val="24"/>
              </w:rPr>
            </w:pPr>
          </w:p>
        </w:tc>
        <w:tc>
          <w:tcPr>
            <w:tcW w:w="804" w:type="dxa"/>
            <w:vAlign w:val="center"/>
          </w:tcPr>
          <w:p w14:paraId="333D30B2">
            <w:pPr>
              <w:jc w:val="center"/>
              <w:rPr>
                <w:rFonts w:hint="eastAsia" w:ascii="宋体" w:hAnsi="宋体" w:eastAsia="宋体" w:cs="宋体"/>
                <w:sz w:val="24"/>
                <w:szCs w:val="24"/>
              </w:rPr>
            </w:pPr>
          </w:p>
        </w:tc>
        <w:tc>
          <w:tcPr>
            <w:tcW w:w="2030" w:type="dxa"/>
            <w:vAlign w:val="center"/>
          </w:tcPr>
          <w:p w14:paraId="6383A7A3">
            <w:pPr>
              <w:jc w:val="center"/>
              <w:rPr>
                <w:rFonts w:hint="eastAsia" w:ascii="宋体" w:hAnsi="宋体" w:eastAsia="宋体" w:cs="宋体"/>
                <w:sz w:val="24"/>
                <w:szCs w:val="24"/>
              </w:rPr>
            </w:pPr>
          </w:p>
        </w:tc>
        <w:tc>
          <w:tcPr>
            <w:tcW w:w="773" w:type="dxa"/>
            <w:vAlign w:val="center"/>
          </w:tcPr>
          <w:p w14:paraId="3245C854">
            <w:pPr>
              <w:jc w:val="center"/>
              <w:rPr>
                <w:rFonts w:hint="eastAsia" w:ascii="宋体" w:hAnsi="宋体" w:eastAsia="宋体" w:cs="宋体"/>
                <w:sz w:val="24"/>
                <w:szCs w:val="24"/>
              </w:rPr>
            </w:pPr>
          </w:p>
        </w:tc>
        <w:tc>
          <w:tcPr>
            <w:tcW w:w="669" w:type="dxa"/>
            <w:vAlign w:val="center"/>
          </w:tcPr>
          <w:p w14:paraId="2C1AF5B1">
            <w:pPr>
              <w:jc w:val="center"/>
              <w:rPr>
                <w:rFonts w:hint="eastAsia" w:ascii="宋体" w:hAnsi="宋体" w:eastAsia="宋体" w:cs="宋体"/>
                <w:sz w:val="24"/>
                <w:szCs w:val="24"/>
              </w:rPr>
            </w:pPr>
          </w:p>
        </w:tc>
        <w:tc>
          <w:tcPr>
            <w:tcW w:w="681" w:type="dxa"/>
            <w:vAlign w:val="center"/>
          </w:tcPr>
          <w:p w14:paraId="0AE44016">
            <w:pPr>
              <w:jc w:val="center"/>
              <w:rPr>
                <w:rFonts w:hint="eastAsia" w:ascii="宋体" w:hAnsi="宋体" w:eastAsia="宋体" w:cs="宋体"/>
                <w:sz w:val="24"/>
                <w:szCs w:val="24"/>
              </w:rPr>
            </w:pPr>
          </w:p>
        </w:tc>
        <w:tc>
          <w:tcPr>
            <w:tcW w:w="864" w:type="dxa"/>
            <w:vAlign w:val="center"/>
          </w:tcPr>
          <w:p w14:paraId="0D11CD1A">
            <w:pPr>
              <w:jc w:val="center"/>
              <w:rPr>
                <w:rFonts w:hint="eastAsia" w:ascii="宋体" w:hAnsi="宋体" w:eastAsia="宋体" w:cs="宋体"/>
                <w:sz w:val="24"/>
                <w:szCs w:val="24"/>
              </w:rPr>
            </w:pPr>
          </w:p>
        </w:tc>
        <w:tc>
          <w:tcPr>
            <w:tcW w:w="871" w:type="dxa"/>
            <w:vAlign w:val="center"/>
          </w:tcPr>
          <w:p w14:paraId="373465DE">
            <w:pPr>
              <w:jc w:val="center"/>
              <w:rPr>
                <w:rFonts w:hint="eastAsia" w:ascii="宋体" w:hAnsi="宋体" w:eastAsia="宋体" w:cs="宋体"/>
                <w:sz w:val="24"/>
                <w:szCs w:val="24"/>
              </w:rPr>
            </w:pPr>
          </w:p>
        </w:tc>
      </w:tr>
      <w:tr w14:paraId="73373E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7" w:hRule="atLeast"/>
          <w:jc w:val="center"/>
        </w:trPr>
        <w:tc>
          <w:tcPr>
            <w:tcW w:w="9804" w:type="dxa"/>
            <w:gridSpan w:val="10"/>
            <w:vAlign w:val="center"/>
          </w:tcPr>
          <w:p w14:paraId="0D7362D0">
            <w:pPr>
              <w:pStyle w:val="25"/>
              <w:spacing w:before="132" w:line="226" w:lineRule="auto"/>
              <w:ind w:left="601"/>
              <w:jc w:val="left"/>
              <w:rPr>
                <w:rFonts w:hint="eastAsia" w:ascii="宋体" w:hAnsi="宋体" w:eastAsia="宋体" w:cs="宋体"/>
                <w:sz w:val="24"/>
                <w:szCs w:val="24"/>
              </w:rPr>
            </w:pPr>
            <w:r>
              <w:rPr>
                <w:rFonts w:hint="eastAsia" w:ascii="宋体" w:hAnsi="宋体" w:eastAsia="宋体" w:cs="宋体"/>
                <w:spacing w:val="8"/>
                <w:sz w:val="24"/>
                <w:szCs w:val="24"/>
              </w:rPr>
              <w:t>投标报价人民币小写：</w:t>
            </w:r>
          </w:p>
          <w:p w14:paraId="55332541">
            <w:pPr>
              <w:pStyle w:val="25"/>
              <w:spacing w:before="223" w:line="226" w:lineRule="auto"/>
              <w:ind w:left="601"/>
              <w:jc w:val="left"/>
              <w:rPr>
                <w:rFonts w:hint="eastAsia" w:ascii="宋体" w:hAnsi="宋体" w:eastAsia="宋体" w:cs="宋体"/>
                <w:sz w:val="24"/>
                <w:szCs w:val="24"/>
              </w:rPr>
            </w:pPr>
            <w:r>
              <w:rPr>
                <w:rFonts w:hint="eastAsia" w:ascii="宋体" w:hAnsi="宋体" w:eastAsia="宋体" w:cs="宋体"/>
                <w:spacing w:val="8"/>
                <w:sz w:val="24"/>
                <w:szCs w:val="24"/>
              </w:rPr>
              <w:t>投标报价人民币大写：</w:t>
            </w:r>
          </w:p>
        </w:tc>
      </w:tr>
    </w:tbl>
    <w:p w14:paraId="6E049006">
      <w:pPr>
        <w:spacing w:before="127" w:line="227" w:lineRule="auto"/>
        <w:ind w:left="4715"/>
        <w:rPr>
          <w:rFonts w:hint="eastAsia" w:ascii="宋体" w:hAnsi="宋体" w:eastAsia="宋体" w:cs="宋体"/>
          <w:spacing w:val="11"/>
          <w:sz w:val="24"/>
          <w:szCs w:val="24"/>
        </w:rPr>
      </w:pPr>
    </w:p>
    <w:p w14:paraId="522EEA34">
      <w:pPr>
        <w:spacing w:before="127" w:line="227" w:lineRule="auto"/>
        <w:rPr>
          <w:rFonts w:hint="eastAsia" w:ascii="宋体" w:hAnsi="宋体" w:eastAsia="宋体" w:cs="宋体"/>
          <w:spacing w:val="11"/>
          <w:sz w:val="24"/>
          <w:szCs w:val="24"/>
        </w:rPr>
      </w:pPr>
    </w:p>
    <w:p w14:paraId="5AF85C4B">
      <w:pPr>
        <w:spacing w:before="127" w:line="227" w:lineRule="auto"/>
        <w:rPr>
          <w:rFonts w:hint="eastAsia" w:ascii="宋体" w:hAnsi="宋体" w:eastAsia="宋体" w:cs="宋体"/>
          <w:sz w:val="24"/>
          <w:szCs w:val="24"/>
        </w:rPr>
      </w:pPr>
      <w:r>
        <w:rPr>
          <w:rFonts w:hint="eastAsia" w:ascii="宋体" w:hAnsi="宋体" w:eastAsia="宋体" w:cs="宋体"/>
          <w:spacing w:val="11"/>
          <w:sz w:val="24"/>
          <w:szCs w:val="24"/>
        </w:rPr>
        <w:t>投标人</w:t>
      </w:r>
      <w:r>
        <w:rPr>
          <w:rFonts w:hint="eastAsia" w:ascii="宋体" w:hAnsi="宋体" w:eastAsia="宋体" w:cs="宋体"/>
          <w:spacing w:val="-3"/>
          <w:sz w:val="24"/>
          <w:szCs w:val="24"/>
        </w:rPr>
        <w:t>：</w:t>
      </w:r>
      <w:r>
        <w:rPr>
          <w:rFonts w:hint="eastAsia" w:ascii="宋体" w:hAnsi="宋体" w:eastAsia="宋体" w:cs="宋体"/>
          <w:spacing w:val="3"/>
          <w:sz w:val="24"/>
          <w:szCs w:val="24"/>
          <w:u w:val="single" w:color="auto"/>
        </w:rPr>
        <w:t xml:space="preserve">              </w:t>
      </w:r>
      <w:r>
        <w:rPr>
          <w:rFonts w:hint="eastAsia" w:ascii="宋体" w:hAnsi="宋体" w:eastAsia="宋体" w:cs="宋体"/>
          <w:spacing w:val="-3"/>
          <w:sz w:val="24"/>
          <w:szCs w:val="24"/>
        </w:rPr>
        <w:t>（</w:t>
      </w:r>
      <w:r>
        <w:rPr>
          <w:rFonts w:hint="eastAsia" w:ascii="宋体" w:hAnsi="宋体" w:eastAsia="宋体" w:cs="宋体"/>
          <w:spacing w:val="11"/>
          <w:sz w:val="24"/>
          <w:szCs w:val="24"/>
        </w:rPr>
        <w:t>盖单位章）</w:t>
      </w:r>
    </w:p>
    <w:p w14:paraId="6F2A8B92">
      <w:pPr>
        <w:spacing w:before="222" w:line="227" w:lineRule="auto"/>
        <w:rPr>
          <w:rFonts w:hint="eastAsia" w:ascii="宋体" w:hAnsi="宋体" w:eastAsia="宋体" w:cs="宋体"/>
          <w:sz w:val="24"/>
          <w:szCs w:val="24"/>
        </w:rPr>
      </w:pPr>
      <w:r>
        <w:rPr>
          <w:rFonts w:hint="eastAsia" w:ascii="宋体" w:hAnsi="宋体" w:eastAsia="宋体" w:cs="宋体"/>
          <w:spacing w:val="11"/>
          <w:sz w:val="24"/>
          <w:szCs w:val="24"/>
        </w:rPr>
        <w:t>法定代表人或其委托代理人</w:t>
      </w:r>
      <w:r>
        <w:rPr>
          <w:rFonts w:hint="eastAsia" w:ascii="宋体" w:hAnsi="宋体" w:eastAsia="宋体" w:cs="宋体"/>
          <w:spacing w:val="-3"/>
          <w:sz w:val="24"/>
          <w:szCs w:val="24"/>
        </w:rPr>
        <w:t>：</w:t>
      </w:r>
      <w:r>
        <w:rPr>
          <w:rFonts w:hint="eastAsia" w:ascii="宋体" w:hAnsi="宋体" w:eastAsia="宋体" w:cs="宋体"/>
          <w:spacing w:val="11"/>
          <w:sz w:val="24"/>
          <w:szCs w:val="24"/>
          <w:u w:val="single" w:color="auto"/>
        </w:rPr>
        <w:t xml:space="preserve">    </w:t>
      </w:r>
      <w:r>
        <w:rPr>
          <w:rFonts w:hint="eastAsia" w:ascii="宋体" w:hAnsi="宋体" w:eastAsia="宋体" w:cs="宋体"/>
          <w:spacing w:val="-3"/>
          <w:sz w:val="24"/>
          <w:szCs w:val="24"/>
        </w:rPr>
        <w:t>（</w:t>
      </w:r>
      <w:r>
        <w:rPr>
          <w:rFonts w:hint="eastAsia" w:ascii="宋体" w:hAnsi="宋体" w:eastAsia="宋体" w:cs="宋体"/>
          <w:spacing w:val="11"/>
          <w:sz w:val="24"/>
          <w:szCs w:val="24"/>
        </w:rPr>
        <w:t>签字或盖章）</w:t>
      </w:r>
    </w:p>
    <w:p w14:paraId="539C5681">
      <w:pPr>
        <w:spacing w:before="219" w:line="228" w:lineRule="auto"/>
        <w:rPr>
          <w:rFonts w:hint="eastAsia" w:ascii="宋体" w:hAnsi="宋体" w:eastAsia="宋体" w:cs="宋体"/>
          <w:sz w:val="24"/>
          <w:szCs w:val="24"/>
        </w:rPr>
      </w:pPr>
      <w:r>
        <w:rPr>
          <w:rFonts w:hint="eastAsia" w:ascii="宋体" w:hAnsi="宋体" w:eastAsia="宋体" w:cs="宋体"/>
          <w:spacing w:val="-2"/>
          <w:sz w:val="24"/>
          <w:szCs w:val="24"/>
        </w:rPr>
        <w:t>年</w:t>
      </w:r>
      <w:r>
        <w:rPr>
          <w:rFonts w:hint="eastAsia" w:ascii="宋体" w:hAnsi="宋体" w:eastAsia="宋体" w:cs="宋体"/>
          <w:spacing w:val="17"/>
          <w:sz w:val="24"/>
          <w:szCs w:val="24"/>
        </w:rPr>
        <w:t xml:space="preserve">   </w:t>
      </w:r>
      <w:r>
        <w:rPr>
          <w:rFonts w:hint="eastAsia" w:ascii="宋体" w:hAnsi="宋体" w:eastAsia="宋体" w:cs="宋体"/>
          <w:spacing w:val="-2"/>
          <w:sz w:val="24"/>
          <w:szCs w:val="24"/>
        </w:rPr>
        <w:t>月</w:t>
      </w:r>
      <w:r>
        <w:rPr>
          <w:rFonts w:hint="eastAsia" w:ascii="宋体" w:hAnsi="宋体" w:eastAsia="宋体" w:cs="宋体"/>
          <w:spacing w:val="22"/>
          <w:sz w:val="24"/>
          <w:szCs w:val="24"/>
        </w:rPr>
        <w:t xml:space="preserve">    </w:t>
      </w:r>
      <w:r>
        <w:rPr>
          <w:rFonts w:hint="eastAsia" w:ascii="宋体" w:hAnsi="宋体" w:eastAsia="宋体" w:cs="宋体"/>
          <w:spacing w:val="-2"/>
          <w:sz w:val="24"/>
          <w:szCs w:val="24"/>
        </w:rPr>
        <w:t>日</w:t>
      </w:r>
    </w:p>
    <w:p w14:paraId="7F93E7A3">
      <w:pPr>
        <w:spacing w:before="247" w:line="232" w:lineRule="auto"/>
        <w:rPr>
          <w:rFonts w:hint="eastAsia" w:ascii="宋体" w:hAnsi="宋体" w:eastAsia="宋体" w:cs="宋体"/>
          <w:sz w:val="24"/>
          <w:szCs w:val="24"/>
        </w:rPr>
      </w:pPr>
    </w:p>
    <w:p w14:paraId="2344A25C">
      <w:pPr>
        <w:spacing w:before="247" w:line="232" w:lineRule="auto"/>
        <w:rPr>
          <w:rFonts w:hint="eastAsia" w:ascii="宋体" w:hAnsi="宋体" w:eastAsia="宋体" w:cs="宋体"/>
          <w:sz w:val="24"/>
          <w:szCs w:val="24"/>
        </w:rPr>
      </w:pPr>
    </w:p>
    <w:p w14:paraId="209C3003">
      <w:pPr>
        <w:spacing w:before="247" w:line="232" w:lineRule="auto"/>
        <w:rPr>
          <w:rFonts w:hint="eastAsia" w:ascii="宋体" w:hAnsi="宋体" w:eastAsia="宋体" w:cs="宋体"/>
          <w:sz w:val="24"/>
          <w:szCs w:val="24"/>
        </w:rPr>
      </w:pPr>
      <w:r>
        <w:rPr>
          <w:rFonts w:hint="eastAsia" w:ascii="宋体" w:hAnsi="宋体" w:eastAsia="宋体" w:cs="宋体"/>
          <w:sz w:val="24"/>
          <w:szCs w:val="24"/>
        </w:rPr>
        <w:t>注：</w:t>
      </w:r>
    </w:p>
    <w:p w14:paraId="5F1D0AB9">
      <w:pPr>
        <w:keepNext w:val="0"/>
        <w:keepLines w:val="0"/>
        <w:pageBreakBefore w:val="0"/>
        <w:widowControl/>
        <w:kinsoku w:val="0"/>
        <w:wordWrap/>
        <w:overflowPunct/>
        <w:topLinePunct w:val="0"/>
        <w:autoSpaceDE w:val="0"/>
        <w:autoSpaceDN w:val="0"/>
        <w:bidi w:val="0"/>
        <w:adjustRightInd w:val="0"/>
        <w:snapToGrid w:val="0"/>
        <w:spacing w:line="400" w:lineRule="exact"/>
        <w:ind w:right="0"/>
        <w:textAlignment w:val="baseline"/>
        <w:rPr>
          <w:rFonts w:hint="eastAsia" w:ascii="宋体" w:hAnsi="宋体" w:eastAsia="宋体" w:cs="宋体"/>
          <w:sz w:val="24"/>
          <w:szCs w:val="24"/>
        </w:rPr>
      </w:pPr>
      <w:r>
        <w:rPr>
          <w:rFonts w:hint="eastAsia" w:ascii="宋体" w:hAnsi="宋体" w:eastAsia="宋体" w:cs="宋体"/>
          <w:spacing w:val="9"/>
          <w:sz w:val="24"/>
          <w:szCs w:val="24"/>
        </w:rPr>
        <w:t>1.除投标产品按上表规定格式列示外，投标人可根据本企业投标情况，在上表</w:t>
      </w:r>
      <w:r>
        <w:rPr>
          <w:rFonts w:hint="eastAsia" w:ascii="宋体" w:hAnsi="宋体" w:eastAsia="宋体" w:cs="宋体"/>
          <w:spacing w:val="8"/>
          <w:sz w:val="24"/>
          <w:szCs w:val="24"/>
        </w:rPr>
        <w:t>列示备品备件、专用</w:t>
      </w:r>
      <w:r>
        <w:rPr>
          <w:rFonts w:hint="eastAsia" w:ascii="宋体" w:hAnsi="宋体" w:eastAsia="宋体" w:cs="宋体"/>
          <w:spacing w:val="10"/>
          <w:sz w:val="24"/>
          <w:szCs w:val="24"/>
        </w:rPr>
        <w:t>工具、安装调试费、技术服务费、培训费、运输费和保险费等所有费</w:t>
      </w:r>
      <w:r>
        <w:rPr>
          <w:rFonts w:hint="eastAsia" w:ascii="宋体" w:hAnsi="宋体" w:eastAsia="宋体" w:cs="宋体"/>
          <w:spacing w:val="9"/>
          <w:sz w:val="24"/>
          <w:szCs w:val="24"/>
        </w:rPr>
        <w:t>用。</w:t>
      </w:r>
    </w:p>
    <w:p w14:paraId="05551EF0">
      <w:pPr>
        <w:keepNext w:val="0"/>
        <w:keepLines w:val="0"/>
        <w:pageBreakBefore w:val="0"/>
        <w:widowControl/>
        <w:kinsoku w:val="0"/>
        <w:wordWrap/>
        <w:overflowPunct/>
        <w:topLinePunct w:val="0"/>
        <w:autoSpaceDE w:val="0"/>
        <w:autoSpaceDN w:val="0"/>
        <w:bidi w:val="0"/>
        <w:adjustRightInd w:val="0"/>
        <w:snapToGrid w:val="0"/>
        <w:spacing w:line="400" w:lineRule="exact"/>
        <w:ind w:right="0"/>
        <w:textAlignment w:val="baseline"/>
        <w:rPr>
          <w:rFonts w:hint="eastAsia" w:ascii="宋体" w:hAnsi="宋体" w:eastAsia="宋体" w:cs="宋体"/>
          <w:sz w:val="24"/>
          <w:szCs w:val="24"/>
        </w:rPr>
      </w:pPr>
      <w:r>
        <w:rPr>
          <w:rFonts w:hint="eastAsia" w:ascii="宋体" w:hAnsi="宋体" w:eastAsia="宋体" w:cs="宋体"/>
          <w:spacing w:val="9"/>
          <w:sz w:val="24"/>
          <w:szCs w:val="24"/>
        </w:rPr>
        <w:t>2.投标人可根据需要自行增减表格行数。</w:t>
      </w:r>
    </w:p>
    <w:p w14:paraId="12179830">
      <w:pPr>
        <w:keepNext w:val="0"/>
        <w:keepLines w:val="0"/>
        <w:pageBreakBefore w:val="0"/>
        <w:widowControl/>
        <w:kinsoku w:val="0"/>
        <w:wordWrap/>
        <w:overflowPunct/>
        <w:topLinePunct w:val="0"/>
        <w:autoSpaceDE w:val="0"/>
        <w:autoSpaceDN w:val="0"/>
        <w:bidi w:val="0"/>
        <w:adjustRightInd w:val="0"/>
        <w:snapToGrid w:val="0"/>
        <w:spacing w:line="400" w:lineRule="exact"/>
        <w:ind w:right="0"/>
        <w:textAlignment w:val="baseline"/>
        <w:rPr>
          <w:rFonts w:hint="eastAsia" w:ascii="宋体" w:hAnsi="宋体" w:eastAsia="宋体" w:cs="宋体"/>
          <w:sz w:val="24"/>
          <w:szCs w:val="24"/>
        </w:rPr>
      </w:pPr>
      <w:r>
        <w:rPr>
          <w:rFonts w:hint="eastAsia" w:ascii="宋体" w:hAnsi="宋体" w:eastAsia="宋体" w:cs="宋体"/>
          <w:spacing w:val="10"/>
          <w:sz w:val="24"/>
          <w:szCs w:val="24"/>
        </w:rPr>
        <w:t>3.投标人对所报相关内容的真实性负责，采购代理机</w:t>
      </w:r>
      <w:r>
        <w:rPr>
          <w:rFonts w:hint="eastAsia" w:ascii="宋体" w:hAnsi="宋体" w:eastAsia="宋体" w:cs="宋体"/>
          <w:spacing w:val="9"/>
          <w:sz w:val="24"/>
          <w:szCs w:val="24"/>
        </w:rPr>
        <w:t>构有权将相关内容进行公示，因弄虚作假导致</w:t>
      </w:r>
      <w:r>
        <w:rPr>
          <w:rFonts w:hint="eastAsia" w:ascii="宋体" w:hAnsi="宋体" w:eastAsia="宋体" w:cs="宋体"/>
          <w:spacing w:val="7"/>
          <w:sz w:val="24"/>
          <w:szCs w:val="24"/>
        </w:rPr>
        <w:t>的后果由投标人自行承担。</w:t>
      </w:r>
    </w:p>
    <w:p w14:paraId="733B2FF1">
      <w:pPr>
        <w:spacing w:line="308" w:lineRule="auto"/>
        <w:rPr>
          <w:rFonts w:hint="eastAsia" w:ascii="宋体" w:hAnsi="宋体" w:eastAsia="宋体" w:cs="宋体"/>
          <w:sz w:val="24"/>
          <w:szCs w:val="24"/>
        </w:rPr>
      </w:pPr>
    </w:p>
    <w:p w14:paraId="52508C0E">
      <w:pPr>
        <w:spacing w:line="308" w:lineRule="auto"/>
        <w:rPr>
          <w:rFonts w:hint="eastAsia" w:ascii="宋体" w:hAnsi="宋体" w:eastAsia="宋体" w:cs="宋体"/>
          <w:sz w:val="20"/>
          <w:szCs w:val="20"/>
        </w:rPr>
      </w:pPr>
    </w:p>
    <w:p w14:paraId="562C0489">
      <w:pPr>
        <w:spacing w:line="308" w:lineRule="auto"/>
        <w:rPr>
          <w:rFonts w:hint="eastAsia" w:ascii="宋体" w:hAnsi="宋体" w:eastAsia="宋体" w:cs="宋体"/>
          <w:sz w:val="20"/>
          <w:szCs w:val="20"/>
        </w:rPr>
      </w:pPr>
    </w:p>
    <w:p w14:paraId="672F0C3C">
      <w:pPr>
        <w:spacing w:line="308" w:lineRule="auto"/>
        <w:rPr>
          <w:rFonts w:hint="eastAsia" w:ascii="宋体" w:hAnsi="宋体" w:eastAsia="宋体" w:cs="宋体"/>
          <w:sz w:val="20"/>
          <w:szCs w:val="20"/>
        </w:rPr>
        <w:sectPr>
          <w:footerReference r:id="rId28" w:type="default"/>
          <w:pgSz w:w="11906" w:h="16839"/>
          <w:pgMar w:top="1270" w:right="1463" w:bottom="1270" w:left="1463" w:header="0" w:footer="675" w:gutter="0"/>
          <w:pgNumType w:fmt="decimal"/>
          <w:cols w:space="0" w:num="1"/>
          <w:rtlGutter w:val="0"/>
          <w:docGrid w:linePitch="0" w:charSpace="0"/>
        </w:sectPr>
      </w:pPr>
    </w:p>
    <w:p w14:paraId="46E7F1CC">
      <w:pPr>
        <w:spacing w:before="163" w:line="223" w:lineRule="auto"/>
        <w:jc w:val="center"/>
        <w:rPr>
          <w:rFonts w:hint="eastAsia" w:ascii="宋体" w:hAnsi="宋体" w:eastAsia="宋体" w:cs="宋体"/>
          <w:b/>
          <w:bCs/>
          <w:sz w:val="24"/>
          <w:szCs w:val="24"/>
        </w:rPr>
      </w:pPr>
      <w:bookmarkStart w:id="71" w:name="bookmark55"/>
      <w:bookmarkEnd w:id="71"/>
      <w:bookmarkStart w:id="72" w:name="bookmark56"/>
      <w:bookmarkEnd w:id="72"/>
      <w:r>
        <w:rPr>
          <w:rFonts w:hint="eastAsia" w:ascii="宋体" w:hAnsi="宋体" w:eastAsia="宋体" w:cs="宋体"/>
          <w:b/>
          <w:bCs/>
          <w:spacing w:val="-1"/>
          <w:sz w:val="24"/>
          <w:szCs w:val="24"/>
          <w:lang w:eastAsia="zh-CN"/>
        </w:rPr>
        <w:t>（三）</w:t>
      </w:r>
      <w:r>
        <w:rPr>
          <w:rFonts w:hint="eastAsia" w:ascii="宋体" w:hAnsi="宋体" w:eastAsia="宋体" w:cs="宋体"/>
          <w:b/>
          <w:bCs/>
          <w:spacing w:val="-1"/>
          <w:sz w:val="24"/>
          <w:szCs w:val="24"/>
        </w:rPr>
        <w:t>产品配置清单</w:t>
      </w:r>
    </w:p>
    <w:p w14:paraId="09182C6A">
      <w:pPr>
        <w:spacing w:before="203"/>
        <w:rPr>
          <w:rFonts w:hint="eastAsia" w:ascii="宋体" w:hAnsi="宋体" w:eastAsia="宋体" w:cs="宋体"/>
        </w:rPr>
      </w:pPr>
    </w:p>
    <w:tbl>
      <w:tblPr>
        <w:tblStyle w:val="24"/>
        <w:tblW w:w="988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8"/>
        <w:gridCol w:w="1184"/>
        <w:gridCol w:w="1275"/>
        <w:gridCol w:w="1220"/>
        <w:gridCol w:w="1099"/>
        <w:gridCol w:w="1027"/>
        <w:gridCol w:w="1241"/>
        <w:gridCol w:w="1241"/>
        <w:gridCol w:w="881"/>
      </w:tblGrid>
      <w:tr w14:paraId="5CFE3A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jc w:val="center"/>
        </w:trPr>
        <w:tc>
          <w:tcPr>
            <w:tcW w:w="718" w:type="dxa"/>
            <w:vAlign w:val="center"/>
          </w:tcPr>
          <w:p w14:paraId="76934B35">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sz w:val="24"/>
                <w:szCs w:val="24"/>
              </w:rPr>
              <w:t>序号</w:t>
            </w:r>
          </w:p>
        </w:tc>
        <w:tc>
          <w:tcPr>
            <w:tcW w:w="1184" w:type="dxa"/>
            <w:vAlign w:val="center"/>
          </w:tcPr>
          <w:p w14:paraId="19629642">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spacing w:val="-2"/>
                <w:sz w:val="24"/>
                <w:szCs w:val="24"/>
              </w:rPr>
              <w:t>货物名称</w:t>
            </w:r>
          </w:p>
        </w:tc>
        <w:tc>
          <w:tcPr>
            <w:tcW w:w="1275" w:type="dxa"/>
            <w:vAlign w:val="center"/>
          </w:tcPr>
          <w:p w14:paraId="1EFBBC46">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spacing w:val="-1"/>
                <w:sz w:val="24"/>
                <w:szCs w:val="24"/>
              </w:rPr>
              <w:t>规格型号</w:t>
            </w:r>
          </w:p>
        </w:tc>
        <w:tc>
          <w:tcPr>
            <w:tcW w:w="1220" w:type="dxa"/>
            <w:vAlign w:val="center"/>
          </w:tcPr>
          <w:p w14:paraId="3815A681">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spacing w:val="-1"/>
                <w:sz w:val="24"/>
                <w:szCs w:val="24"/>
              </w:rPr>
              <w:t>制造商</w:t>
            </w:r>
          </w:p>
        </w:tc>
        <w:tc>
          <w:tcPr>
            <w:tcW w:w="1099" w:type="dxa"/>
            <w:vAlign w:val="center"/>
          </w:tcPr>
          <w:p w14:paraId="759FC35B">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spacing w:val="-1"/>
                <w:sz w:val="24"/>
                <w:szCs w:val="24"/>
              </w:rPr>
              <w:t>单位</w:t>
            </w:r>
          </w:p>
        </w:tc>
        <w:tc>
          <w:tcPr>
            <w:tcW w:w="1027" w:type="dxa"/>
            <w:vAlign w:val="center"/>
          </w:tcPr>
          <w:p w14:paraId="57B93337">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spacing w:val="-1"/>
                <w:sz w:val="24"/>
                <w:szCs w:val="24"/>
              </w:rPr>
              <w:t>数量</w:t>
            </w:r>
          </w:p>
        </w:tc>
        <w:tc>
          <w:tcPr>
            <w:tcW w:w="1241" w:type="dxa"/>
            <w:vAlign w:val="center"/>
          </w:tcPr>
          <w:p w14:paraId="2667BC82">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spacing w:val="-1"/>
                <w:sz w:val="24"/>
                <w:szCs w:val="24"/>
              </w:rPr>
              <w:t>单价(元)</w:t>
            </w:r>
          </w:p>
        </w:tc>
        <w:tc>
          <w:tcPr>
            <w:tcW w:w="1241" w:type="dxa"/>
            <w:vAlign w:val="center"/>
          </w:tcPr>
          <w:p w14:paraId="69CA43C1">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spacing w:val="-2"/>
                <w:sz w:val="24"/>
                <w:szCs w:val="24"/>
              </w:rPr>
              <w:t>合价(元)</w:t>
            </w:r>
          </w:p>
        </w:tc>
        <w:tc>
          <w:tcPr>
            <w:tcW w:w="881" w:type="dxa"/>
            <w:vAlign w:val="center"/>
          </w:tcPr>
          <w:p w14:paraId="4B4604B9">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spacing w:val="-1"/>
                <w:sz w:val="24"/>
                <w:szCs w:val="24"/>
              </w:rPr>
              <w:t>备注</w:t>
            </w:r>
          </w:p>
        </w:tc>
      </w:tr>
      <w:tr w14:paraId="217F72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jc w:val="center"/>
        </w:trPr>
        <w:tc>
          <w:tcPr>
            <w:tcW w:w="718" w:type="dxa"/>
            <w:vAlign w:val="top"/>
          </w:tcPr>
          <w:p w14:paraId="42A17DFF">
            <w:pPr>
              <w:rPr>
                <w:rFonts w:hint="eastAsia" w:ascii="宋体" w:hAnsi="宋体" w:eastAsia="宋体" w:cs="宋体"/>
                <w:sz w:val="24"/>
                <w:szCs w:val="24"/>
              </w:rPr>
            </w:pPr>
          </w:p>
        </w:tc>
        <w:tc>
          <w:tcPr>
            <w:tcW w:w="1184" w:type="dxa"/>
            <w:vAlign w:val="top"/>
          </w:tcPr>
          <w:p w14:paraId="6CD7953A">
            <w:pPr>
              <w:rPr>
                <w:rFonts w:hint="eastAsia" w:ascii="宋体" w:hAnsi="宋体" w:eastAsia="宋体" w:cs="宋体"/>
                <w:sz w:val="24"/>
                <w:szCs w:val="24"/>
              </w:rPr>
            </w:pPr>
          </w:p>
        </w:tc>
        <w:tc>
          <w:tcPr>
            <w:tcW w:w="1275" w:type="dxa"/>
            <w:vAlign w:val="top"/>
          </w:tcPr>
          <w:p w14:paraId="78A58462">
            <w:pPr>
              <w:rPr>
                <w:rFonts w:hint="eastAsia" w:ascii="宋体" w:hAnsi="宋体" w:eastAsia="宋体" w:cs="宋体"/>
                <w:sz w:val="24"/>
                <w:szCs w:val="24"/>
              </w:rPr>
            </w:pPr>
          </w:p>
        </w:tc>
        <w:tc>
          <w:tcPr>
            <w:tcW w:w="1220" w:type="dxa"/>
            <w:vAlign w:val="top"/>
          </w:tcPr>
          <w:p w14:paraId="4CD647AF">
            <w:pPr>
              <w:rPr>
                <w:rFonts w:hint="eastAsia" w:ascii="宋体" w:hAnsi="宋体" w:eastAsia="宋体" w:cs="宋体"/>
                <w:sz w:val="24"/>
                <w:szCs w:val="24"/>
              </w:rPr>
            </w:pPr>
          </w:p>
        </w:tc>
        <w:tc>
          <w:tcPr>
            <w:tcW w:w="1099" w:type="dxa"/>
            <w:vAlign w:val="top"/>
          </w:tcPr>
          <w:p w14:paraId="01075A76">
            <w:pPr>
              <w:rPr>
                <w:rFonts w:hint="eastAsia" w:ascii="宋体" w:hAnsi="宋体" w:eastAsia="宋体" w:cs="宋体"/>
                <w:sz w:val="24"/>
                <w:szCs w:val="24"/>
              </w:rPr>
            </w:pPr>
          </w:p>
        </w:tc>
        <w:tc>
          <w:tcPr>
            <w:tcW w:w="1027" w:type="dxa"/>
            <w:vAlign w:val="top"/>
          </w:tcPr>
          <w:p w14:paraId="4F863FE5">
            <w:pPr>
              <w:rPr>
                <w:rFonts w:hint="eastAsia" w:ascii="宋体" w:hAnsi="宋体" w:eastAsia="宋体" w:cs="宋体"/>
                <w:sz w:val="24"/>
                <w:szCs w:val="24"/>
              </w:rPr>
            </w:pPr>
          </w:p>
        </w:tc>
        <w:tc>
          <w:tcPr>
            <w:tcW w:w="1241" w:type="dxa"/>
            <w:vAlign w:val="top"/>
          </w:tcPr>
          <w:p w14:paraId="08FB412F">
            <w:pPr>
              <w:rPr>
                <w:rFonts w:hint="eastAsia" w:ascii="宋体" w:hAnsi="宋体" w:eastAsia="宋体" w:cs="宋体"/>
                <w:sz w:val="24"/>
                <w:szCs w:val="24"/>
              </w:rPr>
            </w:pPr>
          </w:p>
        </w:tc>
        <w:tc>
          <w:tcPr>
            <w:tcW w:w="1241" w:type="dxa"/>
            <w:vAlign w:val="top"/>
          </w:tcPr>
          <w:p w14:paraId="0BF3BC6F">
            <w:pPr>
              <w:rPr>
                <w:rFonts w:hint="eastAsia" w:ascii="宋体" w:hAnsi="宋体" w:eastAsia="宋体" w:cs="宋体"/>
                <w:sz w:val="24"/>
                <w:szCs w:val="24"/>
              </w:rPr>
            </w:pPr>
          </w:p>
        </w:tc>
        <w:tc>
          <w:tcPr>
            <w:tcW w:w="881" w:type="dxa"/>
            <w:vAlign w:val="top"/>
          </w:tcPr>
          <w:p w14:paraId="0909E813">
            <w:pPr>
              <w:rPr>
                <w:rFonts w:hint="eastAsia" w:ascii="宋体" w:hAnsi="宋体" w:eastAsia="宋体" w:cs="宋体"/>
                <w:sz w:val="24"/>
                <w:szCs w:val="24"/>
              </w:rPr>
            </w:pPr>
          </w:p>
        </w:tc>
      </w:tr>
      <w:tr w14:paraId="415506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jc w:val="center"/>
        </w:trPr>
        <w:tc>
          <w:tcPr>
            <w:tcW w:w="718" w:type="dxa"/>
            <w:vAlign w:val="top"/>
          </w:tcPr>
          <w:p w14:paraId="289FB399">
            <w:pPr>
              <w:rPr>
                <w:rFonts w:hint="eastAsia" w:ascii="宋体" w:hAnsi="宋体" w:eastAsia="宋体" w:cs="宋体"/>
                <w:sz w:val="24"/>
                <w:szCs w:val="24"/>
              </w:rPr>
            </w:pPr>
          </w:p>
        </w:tc>
        <w:tc>
          <w:tcPr>
            <w:tcW w:w="1184" w:type="dxa"/>
            <w:vAlign w:val="top"/>
          </w:tcPr>
          <w:p w14:paraId="235F9E7A">
            <w:pPr>
              <w:rPr>
                <w:rFonts w:hint="eastAsia" w:ascii="宋体" w:hAnsi="宋体" w:eastAsia="宋体" w:cs="宋体"/>
                <w:sz w:val="24"/>
                <w:szCs w:val="24"/>
              </w:rPr>
            </w:pPr>
          </w:p>
        </w:tc>
        <w:tc>
          <w:tcPr>
            <w:tcW w:w="1275" w:type="dxa"/>
            <w:vAlign w:val="top"/>
          </w:tcPr>
          <w:p w14:paraId="28A28CEA">
            <w:pPr>
              <w:rPr>
                <w:rFonts w:hint="eastAsia" w:ascii="宋体" w:hAnsi="宋体" w:eastAsia="宋体" w:cs="宋体"/>
                <w:sz w:val="24"/>
                <w:szCs w:val="24"/>
              </w:rPr>
            </w:pPr>
          </w:p>
        </w:tc>
        <w:tc>
          <w:tcPr>
            <w:tcW w:w="1220" w:type="dxa"/>
            <w:vAlign w:val="top"/>
          </w:tcPr>
          <w:p w14:paraId="6710EFE5">
            <w:pPr>
              <w:rPr>
                <w:rFonts w:hint="eastAsia" w:ascii="宋体" w:hAnsi="宋体" w:eastAsia="宋体" w:cs="宋体"/>
                <w:sz w:val="24"/>
                <w:szCs w:val="24"/>
              </w:rPr>
            </w:pPr>
          </w:p>
        </w:tc>
        <w:tc>
          <w:tcPr>
            <w:tcW w:w="1099" w:type="dxa"/>
            <w:vAlign w:val="top"/>
          </w:tcPr>
          <w:p w14:paraId="4B1C7C82">
            <w:pPr>
              <w:rPr>
                <w:rFonts w:hint="eastAsia" w:ascii="宋体" w:hAnsi="宋体" w:eastAsia="宋体" w:cs="宋体"/>
                <w:sz w:val="24"/>
                <w:szCs w:val="24"/>
              </w:rPr>
            </w:pPr>
          </w:p>
        </w:tc>
        <w:tc>
          <w:tcPr>
            <w:tcW w:w="1027" w:type="dxa"/>
            <w:vAlign w:val="top"/>
          </w:tcPr>
          <w:p w14:paraId="0D06B09D">
            <w:pPr>
              <w:rPr>
                <w:rFonts w:hint="eastAsia" w:ascii="宋体" w:hAnsi="宋体" w:eastAsia="宋体" w:cs="宋体"/>
                <w:sz w:val="24"/>
                <w:szCs w:val="24"/>
              </w:rPr>
            </w:pPr>
          </w:p>
        </w:tc>
        <w:tc>
          <w:tcPr>
            <w:tcW w:w="1241" w:type="dxa"/>
            <w:vAlign w:val="top"/>
          </w:tcPr>
          <w:p w14:paraId="0CBC823D">
            <w:pPr>
              <w:rPr>
                <w:rFonts w:hint="eastAsia" w:ascii="宋体" w:hAnsi="宋体" w:eastAsia="宋体" w:cs="宋体"/>
                <w:sz w:val="24"/>
                <w:szCs w:val="24"/>
              </w:rPr>
            </w:pPr>
          </w:p>
        </w:tc>
        <w:tc>
          <w:tcPr>
            <w:tcW w:w="1241" w:type="dxa"/>
            <w:vAlign w:val="top"/>
          </w:tcPr>
          <w:p w14:paraId="3BDEC8EA">
            <w:pPr>
              <w:rPr>
                <w:rFonts w:hint="eastAsia" w:ascii="宋体" w:hAnsi="宋体" w:eastAsia="宋体" w:cs="宋体"/>
                <w:sz w:val="24"/>
                <w:szCs w:val="24"/>
              </w:rPr>
            </w:pPr>
          </w:p>
        </w:tc>
        <w:tc>
          <w:tcPr>
            <w:tcW w:w="881" w:type="dxa"/>
            <w:vAlign w:val="top"/>
          </w:tcPr>
          <w:p w14:paraId="54BD816E">
            <w:pPr>
              <w:rPr>
                <w:rFonts w:hint="eastAsia" w:ascii="宋体" w:hAnsi="宋体" w:eastAsia="宋体" w:cs="宋体"/>
                <w:sz w:val="24"/>
                <w:szCs w:val="24"/>
              </w:rPr>
            </w:pPr>
          </w:p>
        </w:tc>
      </w:tr>
      <w:tr w14:paraId="5FB04D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jc w:val="center"/>
        </w:trPr>
        <w:tc>
          <w:tcPr>
            <w:tcW w:w="718" w:type="dxa"/>
            <w:vAlign w:val="top"/>
          </w:tcPr>
          <w:p w14:paraId="07DDFA8F">
            <w:pPr>
              <w:rPr>
                <w:rFonts w:hint="eastAsia" w:ascii="宋体" w:hAnsi="宋体" w:eastAsia="宋体" w:cs="宋体"/>
                <w:sz w:val="24"/>
                <w:szCs w:val="24"/>
              </w:rPr>
            </w:pPr>
          </w:p>
        </w:tc>
        <w:tc>
          <w:tcPr>
            <w:tcW w:w="1184" w:type="dxa"/>
            <w:vAlign w:val="top"/>
          </w:tcPr>
          <w:p w14:paraId="1F0B53BE">
            <w:pPr>
              <w:rPr>
                <w:rFonts w:hint="eastAsia" w:ascii="宋体" w:hAnsi="宋体" w:eastAsia="宋体" w:cs="宋体"/>
                <w:sz w:val="24"/>
                <w:szCs w:val="24"/>
              </w:rPr>
            </w:pPr>
          </w:p>
        </w:tc>
        <w:tc>
          <w:tcPr>
            <w:tcW w:w="1275" w:type="dxa"/>
            <w:vAlign w:val="top"/>
          </w:tcPr>
          <w:p w14:paraId="3FFC76AA">
            <w:pPr>
              <w:rPr>
                <w:rFonts w:hint="eastAsia" w:ascii="宋体" w:hAnsi="宋体" w:eastAsia="宋体" w:cs="宋体"/>
                <w:sz w:val="24"/>
                <w:szCs w:val="24"/>
              </w:rPr>
            </w:pPr>
          </w:p>
        </w:tc>
        <w:tc>
          <w:tcPr>
            <w:tcW w:w="1220" w:type="dxa"/>
            <w:vAlign w:val="top"/>
          </w:tcPr>
          <w:p w14:paraId="754C30BD">
            <w:pPr>
              <w:rPr>
                <w:rFonts w:hint="eastAsia" w:ascii="宋体" w:hAnsi="宋体" w:eastAsia="宋体" w:cs="宋体"/>
                <w:sz w:val="24"/>
                <w:szCs w:val="24"/>
              </w:rPr>
            </w:pPr>
          </w:p>
        </w:tc>
        <w:tc>
          <w:tcPr>
            <w:tcW w:w="1099" w:type="dxa"/>
            <w:vAlign w:val="top"/>
          </w:tcPr>
          <w:p w14:paraId="40B050A9">
            <w:pPr>
              <w:rPr>
                <w:rFonts w:hint="eastAsia" w:ascii="宋体" w:hAnsi="宋体" w:eastAsia="宋体" w:cs="宋体"/>
                <w:sz w:val="24"/>
                <w:szCs w:val="24"/>
              </w:rPr>
            </w:pPr>
          </w:p>
        </w:tc>
        <w:tc>
          <w:tcPr>
            <w:tcW w:w="1027" w:type="dxa"/>
            <w:vAlign w:val="top"/>
          </w:tcPr>
          <w:p w14:paraId="5153A5FE">
            <w:pPr>
              <w:rPr>
                <w:rFonts w:hint="eastAsia" w:ascii="宋体" w:hAnsi="宋体" w:eastAsia="宋体" w:cs="宋体"/>
                <w:sz w:val="24"/>
                <w:szCs w:val="24"/>
              </w:rPr>
            </w:pPr>
          </w:p>
        </w:tc>
        <w:tc>
          <w:tcPr>
            <w:tcW w:w="1241" w:type="dxa"/>
            <w:vAlign w:val="top"/>
          </w:tcPr>
          <w:p w14:paraId="2886F476">
            <w:pPr>
              <w:rPr>
                <w:rFonts w:hint="eastAsia" w:ascii="宋体" w:hAnsi="宋体" w:eastAsia="宋体" w:cs="宋体"/>
                <w:sz w:val="24"/>
                <w:szCs w:val="24"/>
              </w:rPr>
            </w:pPr>
          </w:p>
        </w:tc>
        <w:tc>
          <w:tcPr>
            <w:tcW w:w="1241" w:type="dxa"/>
            <w:vAlign w:val="top"/>
          </w:tcPr>
          <w:p w14:paraId="2D2A67FA">
            <w:pPr>
              <w:rPr>
                <w:rFonts w:hint="eastAsia" w:ascii="宋体" w:hAnsi="宋体" w:eastAsia="宋体" w:cs="宋体"/>
                <w:sz w:val="24"/>
                <w:szCs w:val="24"/>
              </w:rPr>
            </w:pPr>
          </w:p>
        </w:tc>
        <w:tc>
          <w:tcPr>
            <w:tcW w:w="881" w:type="dxa"/>
            <w:vAlign w:val="top"/>
          </w:tcPr>
          <w:p w14:paraId="1D59CC6D">
            <w:pPr>
              <w:rPr>
                <w:rFonts w:hint="eastAsia" w:ascii="宋体" w:hAnsi="宋体" w:eastAsia="宋体" w:cs="宋体"/>
                <w:sz w:val="24"/>
                <w:szCs w:val="24"/>
              </w:rPr>
            </w:pPr>
          </w:p>
        </w:tc>
      </w:tr>
      <w:tr w14:paraId="12A296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jc w:val="center"/>
        </w:trPr>
        <w:tc>
          <w:tcPr>
            <w:tcW w:w="718" w:type="dxa"/>
            <w:vAlign w:val="top"/>
          </w:tcPr>
          <w:p w14:paraId="2B24357E">
            <w:pPr>
              <w:rPr>
                <w:rFonts w:hint="eastAsia" w:ascii="宋体" w:hAnsi="宋体" w:eastAsia="宋体" w:cs="宋体"/>
                <w:sz w:val="24"/>
                <w:szCs w:val="24"/>
              </w:rPr>
            </w:pPr>
          </w:p>
        </w:tc>
        <w:tc>
          <w:tcPr>
            <w:tcW w:w="1184" w:type="dxa"/>
            <w:vAlign w:val="top"/>
          </w:tcPr>
          <w:p w14:paraId="3E60B9B4">
            <w:pPr>
              <w:rPr>
                <w:rFonts w:hint="eastAsia" w:ascii="宋体" w:hAnsi="宋体" w:eastAsia="宋体" w:cs="宋体"/>
                <w:sz w:val="24"/>
                <w:szCs w:val="24"/>
              </w:rPr>
            </w:pPr>
          </w:p>
        </w:tc>
        <w:tc>
          <w:tcPr>
            <w:tcW w:w="1275" w:type="dxa"/>
            <w:vAlign w:val="top"/>
          </w:tcPr>
          <w:p w14:paraId="7B9ACE86">
            <w:pPr>
              <w:rPr>
                <w:rFonts w:hint="eastAsia" w:ascii="宋体" w:hAnsi="宋体" w:eastAsia="宋体" w:cs="宋体"/>
                <w:sz w:val="24"/>
                <w:szCs w:val="24"/>
              </w:rPr>
            </w:pPr>
          </w:p>
        </w:tc>
        <w:tc>
          <w:tcPr>
            <w:tcW w:w="1220" w:type="dxa"/>
            <w:vAlign w:val="top"/>
          </w:tcPr>
          <w:p w14:paraId="64E82872">
            <w:pPr>
              <w:rPr>
                <w:rFonts w:hint="eastAsia" w:ascii="宋体" w:hAnsi="宋体" w:eastAsia="宋体" w:cs="宋体"/>
                <w:sz w:val="24"/>
                <w:szCs w:val="24"/>
              </w:rPr>
            </w:pPr>
          </w:p>
        </w:tc>
        <w:tc>
          <w:tcPr>
            <w:tcW w:w="1099" w:type="dxa"/>
            <w:vAlign w:val="top"/>
          </w:tcPr>
          <w:p w14:paraId="5622786E">
            <w:pPr>
              <w:rPr>
                <w:rFonts w:hint="eastAsia" w:ascii="宋体" w:hAnsi="宋体" w:eastAsia="宋体" w:cs="宋体"/>
                <w:sz w:val="24"/>
                <w:szCs w:val="24"/>
              </w:rPr>
            </w:pPr>
          </w:p>
        </w:tc>
        <w:tc>
          <w:tcPr>
            <w:tcW w:w="1027" w:type="dxa"/>
            <w:vAlign w:val="top"/>
          </w:tcPr>
          <w:p w14:paraId="5828AB5E">
            <w:pPr>
              <w:rPr>
                <w:rFonts w:hint="eastAsia" w:ascii="宋体" w:hAnsi="宋体" w:eastAsia="宋体" w:cs="宋体"/>
                <w:sz w:val="24"/>
                <w:szCs w:val="24"/>
              </w:rPr>
            </w:pPr>
          </w:p>
        </w:tc>
        <w:tc>
          <w:tcPr>
            <w:tcW w:w="1241" w:type="dxa"/>
            <w:vAlign w:val="top"/>
          </w:tcPr>
          <w:p w14:paraId="70C4DFE9">
            <w:pPr>
              <w:rPr>
                <w:rFonts w:hint="eastAsia" w:ascii="宋体" w:hAnsi="宋体" w:eastAsia="宋体" w:cs="宋体"/>
                <w:sz w:val="24"/>
                <w:szCs w:val="24"/>
              </w:rPr>
            </w:pPr>
          </w:p>
        </w:tc>
        <w:tc>
          <w:tcPr>
            <w:tcW w:w="1241" w:type="dxa"/>
            <w:vAlign w:val="top"/>
          </w:tcPr>
          <w:p w14:paraId="0FE25095">
            <w:pPr>
              <w:rPr>
                <w:rFonts w:hint="eastAsia" w:ascii="宋体" w:hAnsi="宋体" w:eastAsia="宋体" w:cs="宋体"/>
                <w:sz w:val="24"/>
                <w:szCs w:val="24"/>
              </w:rPr>
            </w:pPr>
          </w:p>
        </w:tc>
        <w:tc>
          <w:tcPr>
            <w:tcW w:w="881" w:type="dxa"/>
            <w:vAlign w:val="top"/>
          </w:tcPr>
          <w:p w14:paraId="6C3578A8">
            <w:pPr>
              <w:rPr>
                <w:rFonts w:hint="eastAsia" w:ascii="宋体" w:hAnsi="宋体" w:eastAsia="宋体" w:cs="宋体"/>
                <w:sz w:val="24"/>
                <w:szCs w:val="24"/>
              </w:rPr>
            </w:pPr>
          </w:p>
        </w:tc>
      </w:tr>
      <w:tr w14:paraId="61DA21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jc w:val="center"/>
        </w:trPr>
        <w:tc>
          <w:tcPr>
            <w:tcW w:w="718" w:type="dxa"/>
            <w:vAlign w:val="top"/>
          </w:tcPr>
          <w:p w14:paraId="2A4B9811">
            <w:pPr>
              <w:rPr>
                <w:rFonts w:hint="eastAsia" w:ascii="宋体" w:hAnsi="宋体" w:eastAsia="宋体" w:cs="宋体"/>
                <w:sz w:val="24"/>
                <w:szCs w:val="24"/>
              </w:rPr>
            </w:pPr>
          </w:p>
        </w:tc>
        <w:tc>
          <w:tcPr>
            <w:tcW w:w="1184" w:type="dxa"/>
            <w:vAlign w:val="top"/>
          </w:tcPr>
          <w:p w14:paraId="4A0050F9">
            <w:pPr>
              <w:rPr>
                <w:rFonts w:hint="eastAsia" w:ascii="宋体" w:hAnsi="宋体" w:eastAsia="宋体" w:cs="宋体"/>
                <w:sz w:val="24"/>
                <w:szCs w:val="24"/>
              </w:rPr>
            </w:pPr>
          </w:p>
        </w:tc>
        <w:tc>
          <w:tcPr>
            <w:tcW w:w="1275" w:type="dxa"/>
            <w:vAlign w:val="top"/>
          </w:tcPr>
          <w:p w14:paraId="66699D92">
            <w:pPr>
              <w:rPr>
                <w:rFonts w:hint="eastAsia" w:ascii="宋体" w:hAnsi="宋体" w:eastAsia="宋体" w:cs="宋体"/>
                <w:sz w:val="24"/>
                <w:szCs w:val="24"/>
              </w:rPr>
            </w:pPr>
          </w:p>
        </w:tc>
        <w:tc>
          <w:tcPr>
            <w:tcW w:w="1220" w:type="dxa"/>
            <w:vAlign w:val="top"/>
          </w:tcPr>
          <w:p w14:paraId="78DB4786">
            <w:pPr>
              <w:rPr>
                <w:rFonts w:hint="eastAsia" w:ascii="宋体" w:hAnsi="宋体" w:eastAsia="宋体" w:cs="宋体"/>
                <w:sz w:val="24"/>
                <w:szCs w:val="24"/>
              </w:rPr>
            </w:pPr>
          </w:p>
        </w:tc>
        <w:tc>
          <w:tcPr>
            <w:tcW w:w="1099" w:type="dxa"/>
            <w:vAlign w:val="top"/>
          </w:tcPr>
          <w:p w14:paraId="1131E108">
            <w:pPr>
              <w:rPr>
                <w:rFonts w:hint="eastAsia" w:ascii="宋体" w:hAnsi="宋体" w:eastAsia="宋体" w:cs="宋体"/>
                <w:sz w:val="24"/>
                <w:szCs w:val="24"/>
              </w:rPr>
            </w:pPr>
          </w:p>
        </w:tc>
        <w:tc>
          <w:tcPr>
            <w:tcW w:w="1027" w:type="dxa"/>
            <w:vAlign w:val="top"/>
          </w:tcPr>
          <w:p w14:paraId="76C16B74">
            <w:pPr>
              <w:rPr>
                <w:rFonts w:hint="eastAsia" w:ascii="宋体" w:hAnsi="宋体" w:eastAsia="宋体" w:cs="宋体"/>
                <w:sz w:val="24"/>
                <w:szCs w:val="24"/>
              </w:rPr>
            </w:pPr>
          </w:p>
        </w:tc>
        <w:tc>
          <w:tcPr>
            <w:tcW w:w="1241" w:type="dxa"/>
            <w:vAlign w:val="top"/>
          </w:tcPr>
          <w:p w14:paraId="510837F2">
            <w:pPr>
              <w:rPr>
                <w:rFonts w:hint="eastAsia" w:ascii="宋体" w:hAnsi="宋体" w:eastAsia="宋体" w:cs="宋体"/>
                <w:sz w:val="24"/>
                <w:szCs w:val="24"/>
              </w:rPr>
            </w:pPr>
          </w:p>
        </w:tc>
        <w:tc>
          <w:tcPr>
            <w:tcW w:w="1241" w:type="dxa"/>
            <w:vAlign w:val="top"/>
          </w:tcPr>
          <w:p w14:paraId="255E6DB3">
            <w:pPr>
              <w:rPr>
                <w:rFonts w:hint="eastAsia" w:ascii="宋体" w:hAnsi="宋体" w:eastAsia="宋体" w:cs="宋体"/>
                <w:sz w:val="24"/>
                <w:szCs w:val="24"/>
              </w:rPr>
            </w:pPr>
          </w:p>
        </w:tc>
        <w:tc>
          <w:tcPr>
            <w:tcW w:w="881" w:type="dxa"/>
            <w:vAlign w:val="top"/>
          </w:tcPr>
          <w:p w14:paraId="2795F148">
            <w:pPr>
              <w:rPr>
                <w:rFonts w:hint="eastAsia" w:ascii="宋体" w:hAnsi="宋体" w:eastAsia="宋体" w:cs="宋体"/>
                <w:sz w:val="24"/>
                <w:szCs w:val="24"/>
              </w:rPr>
            </w:pPr>
          </w:p>
        </w:tc>
      </w:tr>
      <w:tr w14:paraId="073AE6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jc w:val="center"/>
        </w:trPr>
        <w:tc>
          <w:tcPr>
            <w:tcW w:w="718" w:type="dxa"/>
            <w:vAlign w:val="top"/>
          </w:tcPr>
          <w:p w14:paraId="15D1391A">
            <w:pPr>
              <w:rPr>
                <w:rFonts w:hint="eastAsia" w:ascii="宋体" w:hAnsi="宋体" w:eastAsia="宋体" w:cs="宋体"/>
                <w:sz w:val="24"/>
                <w:szCs w:val="24"/>
              </w:rPr>
            </w:pPr>
          </w:p>
        </w:tc>
        <w:tc>
          <w:tcPr>
            <w:tcW w:w="1184" w:type="dxa"/>
            <w:vAlign w:val="top"/>
          </w:tcPr>
          <w:p w14:paraId="596E313E">
            <w:pPr>
              <w:rPr>
                <w:rFonts w:hint="eastAsia" w:ascii="宋体" w:hAnsi="宋体" w:eastAsia="宋体" w:cs="宋体"/>
                <w:sz w:val="24"/>
                <w:szCs w:val="24"/>
              </w:rPr>
            </w:pPr>
          </w:p>
        </w:tc>
        <w:tc>
          <w:tcPr>
            <w:tcW w:w="1275" w:type="dxa"/>
            <w:vAlign w:val="top"/>
          </w:tcPr>
          <w:p w14:paraId="277E7DC5">
            <w:pPr>
              <w:rPr>
                <w:rFonts w:hint="eastAsia" w:ascii="宋体" w:hAnsi="宋体" w:eastAsia="宋体" w:cs="宋体"/>
                <w:sz w:val="24"/>
                <w:szCs w:val="24"/>
              </w:rPr>
            </w:pPr>
          </w:p>
        </w:tc>
        <w:tc>
          <w:tcPr>
            <w:tcW w:w="1220" w:type="dxa"/>
            <w:vAlign w:val="top"/>
          </w:tcPr>
          <w:p w14:paraId="0BF5D123">
            <w:pPr>
              <w:rPr>
                <w:rFonts w:hint="eastAsia" w:ascii="宋体" w:hAnsi="宋体" w:eastAsia="宋体" w:cs="宋体"/>
                <w:sz w:val="24"/>
                <w:szCs w:val="24"/>
              </w:rPr>
            </w:pPr>
          </w:p>
        </w:tc>
        <w:tc>
          <w:tcPr>
            <w:tcW w:w="1099" w:type="dxa"/>
            <w:vAlign w:val="top"/>
          </w:tcPr>
          <w:p w14:paraId="27F90542">
            <w:pPr>
              <w:rPr>
                <w:rFonts w:hint="eastAsia" w:ascii="宋体" w:hAnsi="宋体" w:eastAsia="宋体" w:cs="宋体"/>
                <w:sz w:val="24"/>
                <w:szCs w:val="24"/>
              </w:rPr>
            </w:pPr>
          </w:p>
        </w:tc>
        <w:tc>
          <w:tcPr>
            <w:tcW w:w="1027" w:type="dxa"/>
            <w:vAlign w:val="top"/>
          </w:tcPr>
          <w:p w14:paraId="54C12444">
            <w:pPr>
              <w:rPr>
                <w:rFonts w:hint="eastAsia" w:ascii="宋体" w:hAnsi="宋体" w:eastAsia="宋体" w:cs="宋体"/>
                <w:sz w:val="24"/>
                <w:szCs w:val="24"/>
              </w:rPr>
            </w:pPr>
          </w:p>
        </w:tc>
        <w:tc>
          <w:tcPr>
            <w:tcW w:w="1241" w:type="dxa"/>
            <w:vAlign w:val="top"/>
          </w:tcPr>
          <w:p w14:paraId="7D6C086E">
            <w:pPr>
              <w:rPr>
                <w:rFonts w:hint="eastAsia" w:ascii="宋体" w:hAnsi="宋体" w:eastAsia="宋体" w:cs="宋体"/>
                <w:sz w:val="24"/>
                <w:szCs w:val="24"/>
              </w:rPr>
            </w:pPr>
          </w:p>
        </w:tc>
        <w:tc>
          <w:tcPr>
            <w:tcW w:w="1241" w:type="dxa"/>
            <w:vAlign w:val="top"/>
          </w:tcPr>
          <w:p w14:paraId="1ED2B172">
            <w:pPr>
              <w:rPr>
                <w:rFonts w:hint="eastAsia" w:ascii="宋体" w:hAnsi="宋体" w:eastAsia="宋体" w:cs="宋体"/>
                <w:sz w:val="24"/>
                <w:szCs w:val="24"/>
              </w:rPr>
            </w:pPr>
          </w:p>
        </w:tc>
        <w:tc>
          <w:tcPr>
            <w:tcW w:w="881" w:type="dxa"/>
            <w:vAlign w:val="top"/>
          </w:tcPr>
          <w:p w14:paraId="3552FCE0">
            <w:pPr>
              <w:rPr>
                <w:rFonts w:hint="eastAsia" w:ascii="宋体" w:hAnsi="宋体" w:eastAsia="宋体" w:cs="宋体"/>
                <w:sz w:val="24"/>
                <w:szCs w:val="24"/>
              </w:rPr>
            </w:pPr>
          </w:p>
        </w:tc>
      </w:tr>
      <w:tr w14:paraId="481498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jc w:val="center"/>
        </w:trPr>
        <w:tc>
          <w:tcPr>
            <w:tcW w:w="718" w:type="dxa"/>
            <w:vAlign w:val="top"/>
          </w:tcPr>
          <w:p w14:paraId="15F12566">
            <w:pPr>
              <w:rPr>
                <w:rFonts w:hint="eastAsia" w:ascii="宋体" w:hAnsi="宋体" w:eastAsia="宋体" w:cs="宋体"/>
                <w:sz w:val="24"/>
                <w:szCs w:val="24"/>
              </w:rPr>
            </w:pPr>
          </w:p>
        </w:tc>
        <w:tc>
          <w:tcPr>
            <w:tcW w:w="1184" w:type="dxa"/>
            <w:vAlign w:val="top"/>
          </w:tcPr>
          <w:p w14:paraId="6AFBC947">
            <w:pPr>
              <w:rPr>
                <w:rFonts w:hint="eastAsia" w:ascii="宋体" w:hAnsi="宋体" w:eastAsia="宋体" w:cs="宋体"/>
                <w:sz w:val="24"/>
                <w:szCs w:val="24"/>
              </w:rPr>
            </w:pPr>
          </w:p>
        </w:tc>
        <w:tc>
          <w:tcPr>
            <w:tcW w:w="1275" w:type="dxa"/>
            <w:vAlign w:val="top"/>
          </w:tcPr>
          <w:p w14:paraId="763C32BD">
            <w:pPr>
              <w:rPr>
                <w:rFonts w:hint="eastAsia" w:ascii="宋体" w:hAnsi="宋体" w:eastAsia="宋体" w:cs="宋体"/>
                <w:sz w:val="24"/>
                <w:szCs w:val="24"/>
              </w:rPr>
            </w:pPr>
          </w:p>
        </w:tc>
        <w:tc>
          <w:tcPr>
            <w:tcW w:w="1220" w:type="dxa"/>
            <w:vAlign w:val="top"/>
          </w:tcPr>
          <w:p w14:paraId="4DFF42FA">
            <w:pPr>
              <w:rPr>
                <w:rFonts w:hint="eastAsia" w:ascii="宋体" w:hAnsi="宋体" w:eastAsia="宋体" w:cs="宋体"/>
                <w:sz w:val="24"/>
                <w:szCs w:val="24"/>
              </w:rPr>
            </w:pPr>
          </w:p>
        </w:tc>
        <w:tc>
          <w:tcPr>
            <w:tcW w:w="1099" w:type="dxa"/>
            <w:vAlign w:val="top"/>
          </w:tcPr>
          <w:p w14:paraId="1E272023">
            <w:pPr>
              <w:rPr>
                <w:rFonts w:hint="eastAsia" w:ascii="宋体" w:hAnsi="宋体" w:eastAsia="宋体" w:cs="宋体"/>
                <w:sz w:val="24"/>
                <w:szCs w:val="24"/>
              </w:rPr>
            </w:pPr>
          </w:p>
        </w:tc>
        <w:tc>
          <w:tcPr>
            <w:tcW w:w="1027" w:type="dxa"/>
            <w:vAlign w:val="top"/>
          </w:tcPr>
          <w:p w14:paraId="2203B372">
            <w:pPr>
              <w:rPr>
                <w:rFonts w:hint="eastAsia" w:ascii="宋体" w:hAnsi="宋体" w:eastAsia="宋体" w:cs="宋体"/>
                <w:sz w:val="24"/>
                <w:szCs w:val="24"/>
              </w:rPr>
            </w:pPr>
          </w:p>
        </w:tc>
        <w:tc>
          <w:tcPr>
            <w:tcW w:w="1241" w:type="dxa"/>
            <w:vAlign w:val="top"/>
          </w:tcPr>
          <w:p w14:paraId="58299310">
            <w:pPr>
              <w:rPr>
                <w:rFonts w:hint="eastAsia" w:ascii="宋体" w:hAnsi="宋体" w:eastAsia="宋体" w:cs="宋体"/>
                <w:sz w:val="24"/>
                <w:szCs w:val="24"/>
              </w:rPr>
            </w:pPr>
          </w:p>
        </w:tc>
        <w:tc>
          <w:tcPr>
            <w:tcW w:w="1241" w:type="dxa"/>
            <w:vAlign w:val="top"/>
          </w:tcPr>
          <w:p w14:paraId="15BEA885">
            <w:pPr>
              <w:rPr>
                <w:rFonts w:hint="eastAsia" w:ascii="宋体" w:hAnsi="宋体" w:eastAsia="宋体" w:cs="宋体"/>
                <w:sz w:val="24"/>
                <w:szCs w:val="24"/>
              </w:rPr>
            </w:pPr>
          </w:p>
        </w:tc>
        <w:tc>
          <w:tcPr>
            <w:tcW w:w="881" w:type="dxa"/>
            <w:vAlign w:val="top"/>
          </w:tcPr>
          <w:p w14:paraId="59A17CF7">
            <w:pPr>
              <w:rPr>
                <w:rFonts w:hint="eastAsia" w:ascii="宋体" w:hAnsi="宋体" w:eastAsia="宋体" w:cs="宋体"/>
                <w:sz w:val="24"/>
                <w:szCs w:val="24"/>
              </w:rPr>
            </w:pPr>
          </w:p>
        </w:tc>
      </w:tr>
      <w:tr w14:paraId="73DFA7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jc w:val="center"/>
        </w:trPr>
        <w:tc>
          <w:tcPr>
            <w:tcW w:w="718" w:type="dxa"/>
            <w:vAlign w:val="top"/>
          </w:tcPr>
          <w:p w14:paraId="4FD6459D">
            <w:pPr>
              <w:rPr>
                <w:rFonts w:hint="eastAsia" w:ascii="宋体" w:hAnsi="宋体" w:eastAsia="宋体" w:cs="宋体"/>
                <w:sz w:val="24"/>
                <w:szCs w:val="24"/>
              </w:rPr>
            </w:pPr>
          </w:p>
        </w:tc>
        <w:tc>
          <w:tcPr>
            <w:tcW w:w="1184" w:type="dxa"/>
            <w:vAlign w:val="top"/>
          </w:tcPr>
          <w:p w14:paraId="3FECFBD8">
            <w:pPr>
              <w:rPr>
                <w:rFonts w:hint="eastAsia" w:ascii="宋体" w:hAnsi="宋体" w:eastAsia="宋体" w:cs="宋体"/>
                <w:sz w:val="24"/>
                <w:szCs w:val="24"/>
              </w:rPr>
            </w:pPr>
          </w:p>
        </w:tc>
        <w:tc>
          <w:tcPr>
            <w:tcW w:w="1275" w:type="dxa"/>
            <w:vAlign w:val="top"/>
          </w:tcPr>
          <w:p w14:paraId="64453338">
            <w:pPr>
              <w:rPr>
                <w:rFonts w:hint="eastAsia" w:ascii="宋体" w:hAnsi="宋体" w:eastAsia="宋体" w:cs="宋体"/>
                <w:sz w:val="24"/>
                <w:szCs w:val="24"/>
              </w:rPr>
            </w:pPr>
          </w:p>
        </w:tc>
        <w:tc>
          <w:tcPr>
            <w:tcW w:w="1220" w:type="dxa"/>
            <w:vAlign w:val="top"/>
          </w:tcPr>
          <w:p w14:paraId="5C7C8760">
            <w:pPr>
              <w:rPr>
                <w:rFonts w:hint="eastAsia" w:ascii="宋体" w:hAnsi="宋体" w:eastAsia="宋体" w:cs="宋体"/>
                <w:sz w:val="24"/>
                <w:szCs w:val="24"/>
              </w:rPr>
            </w:pPr>
          </w:p>
        </w:tc>
        <w:tc>
          <w:tcPr>
            <w:tcW w:w="1099" w:type="dxa"/>
            <w:vAlign w:val="top"/>
          </w:tcPr>
          <w:p w14:paraId="2FF99CDC">
            <w:pPr>
              <w:rPr>
                <w:rFonts w:hint="eastAsia" w:ascii="宋体" w:hAnsi="宋体" w:eastAsia="宋体" w:cs="宋体"/>
                <w:sz w:val="24"/>
                <w:szCs w:val="24"/>
              </w:rPr>
            </w:pPr>
          </w:p>
        </w:tc>
        <w:tc>
          <w:tcPr>
            <w:tcW w:w="1027" w:type="dxa"/>
            <w:vAlign w:val="top"/>
          </w:tcPr>
          <w:p w14:paraId="69407F2E">
            <w:pPr>
              <w:rPr>
                <w:rFonts w:hint="eastAsia" w:ascii="宋体" w:hAnsi="宋体" w:eastAsia="宋体" w:cs="宋体"/>
                <w:sz w:val="24"/>
                <w:szCs w:val="24"/>
              </w:rPr>
            </w:pPr>
          </w:p>
        </w:tc>
        <w:tc>
          <w:tcPr>
            <w:tcW w:w="1241" w:type="dxa"/>
            <w:vAlign w:val="top"/>
          </w:tcPr>
          <w:p w14:paraId="6E6812B9">
            <w:pPr>
              <w:rPr>
                <w:rFonts w:hint="eastAsia" w:ascii="宋体" w:hAnsi="宋体" w:eastAsia="宋体" w:cs="宋体"/>
                <w:sz w:val="24"/>
                <w:szCs w:val="24"/>
              </w:rPr>
            </w:pPr>
          </w:p>
        </w:tc>
        <w:tc>
          <w:tcPr>
            <w:tcW w:w="1241" w:type="dxa"/>
            <w:vAlign w:val="top"/>
          </w:tcPr>
          <w:p w14:paraId="7367431B">
            <w:pPr>
              <w:rPr>
                <w:rFonts w:hint="eastAsia" w:ascii="宋体" w:hAnsi="宋体" w:eastAsia="宋体" w:cs="宋体"/>
                <w:sz w:val="24"/>
                <w:szCs w:val="24"/>
              </w:rPr>
            </w:pPr>
          </w:p>
        </w:tc>
        <w:tc>
          <w:tcPr>
            <w:tcW w:w="881" w:type="dxa"/>
            <w:vAlign w:val="top"/>
          </w:tcPr>
          <w:p w14:paraId="233AF0AD">
            <w:pPr>
              <w:rPr>
                <w:rFonts w:hint="eastAsia" w:ascii="宋体" w:hAnsi="宋体" w:eastAsia="宋体" w:cs="宋体"/>
                <w:sz w:val="24"/>
                <w:szCs w:val="24"/>
              </w:rPr>
            </w:pPr>
          </w:p>
        </w:tc>
      </w:tr>
      <w:tr w14:paraId="687BAF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jc w:val="center"/>
        </w:trPr>
        <w:tc>
          <w:tcPr>
            <w:tcW w:w="718" w:type="dxa"/>
            <w:vAlign w:val="top"/>
          </w:tcPr>
          <w:p w14:paraId="719AFEA1">
            <w:pPr>
              <w:rPr>
                <w:rFonts w:hint="eastAsia" w:ascii="宋体" w:hAnsi="宋体" w:eastAsia="宋体" w:cs="宋体"/>
                <w:sz w:val="24"/>
                <w:szCs w:val="24"/>
              </w:rPr>
            </w:pPr>
          </w:p>
        </w:tc>
        <w:tc>
          <w:tcPr>
            <w:tcW w:w="1184" w:type="dxa"/>
            <w:vAlign w:val="top"/>
          </w:tcPr>
          <w:p w14:paraId="0379853B">
            <w:pPr>
              <w:rPr>
                <w:rFonts w:hint="eastAsia" w:ascii="宋体" w:hAnsi="宋体" w:eastAsia="宋体" w:cs="宋体"/>
                <w:sz w:val="24"/>
                <w:szCs w:val="24"/>
              </w:rPr>
            </w:pPr>
          </w:p>
        </w:tc>
        <w:tc>
          <w:tcPr>
            <w:tcW w:w="1275" w:type="dxa"/>
            <w:vAlign w:val="top"/>
          </w:tcPr>
          <w:p w14:paraId="53146DB3">
            <w:pPr>
              <w:rPr>
                <w:rFonts w:hint="eastAsia" w:ascii="宋体" w:hAnsi="宋体" w:eastAsia="宋体" w:cs="宋体"/>
                <w:sz w:val="24"/>
                <w:szCs w:val="24"/>
              </w:rPr>
            </w:pPr>
          </w:p>
        </w:tc>
        <w:tc>
          <w:tcPr>
            <w:tcW w:w="1220" w:type="dxa"/>
            <w:vAlign w:val="top"/>
          </w:tcPr>
          <w:p w14:paraId="6469040E">
            <w:pPr>
              <w:rPr>
                <w:rFonts w:hint="eastAsia" w:ascii="宋体" w:hAnsi="宋体" w:eastAsia="宋体" w:cs="宋体"/>
                <w:sz w:val="24"/>
                <w:szCs w:val="24"/>
              </w:rPr>
            </w:pPr>
          </w:p>
        </w:tc>
        <w:tc>
          <w:tcPr>
            <w:tcW w:w="1099" w:type="dxa"/>
            <w:vAlign w:val="top"/>
          </w:tcPr>
          <w:p w14:paraId="77FB608C">
            <w:pPr>
              <w:rPr>
                <w:rFonts w:hint="eastAsia" w:ascii="宋体" w:hAnsi="宋体" w:eastAsia="宋体" w:cs="宋体"/>
                <w:sz w:val="24"/>
                <w:szCs w:val="24"/>
              </w:rPr>
            </w:pPr>
          </w:p>
        </w:tc>
        <w:tc>
          <w:tcPr>
            <w:tcW w:w="1027" w:type="dxa"/>
            <w:vAlign w:val="top"/>
          </w:tcPr>
          <w:p w14:paraId="14B3AE3D">
            <w:pPr>
              <w:rPr>
                <w:rFonts w:hint="eastAsia" w:ascii="宋体" w:hAnsi="宋体" w:eastAsia="宋体" w:cs="宋体"/>
                <w:sz w:val="24"/>
                <w:szCs w:val="24"/>
              </w:rPr>
            </w:pPr>
          </w:p>
        </w:tc>
        <w:tc>
          <w:tcPr>
            <w:tcW w:w="1241" w:type="dxa"/>
            <w:vAlign w:val="top"/>
          </w:tcPr>
          <w:p w14:paraId="22F2EE14">
            <w:pPr>
              <w:rPr>
                <w:rFonts w:hint="eastAsia" w:ascii="宋体" w:hAnsi="宋体" w:eastAsia="宋体" w:cs="宋体"/>
                <w:sz w:val="24"/>
                <w:szCs w:val="24"/>
              </w:rPr>
            </w:pPr>
          </w:p>
        </w:tc>
        <w:tc>
          <w:tcPr>
            <w:tcW w:w="1241" w:type="dxa"/>
            <w:vAlign w:val="top"/>
          </w:tcPr>
          <w:p w14:paraId="25687193">
            <w:pPr>
              <w:rPr>
                <w:rFonts w:hint="eastAsia" w:ascii="宋体" w:hAnsi="宋体" w:eastAsia="宋体" w:cs="宋体"/>
                <w:sz w:val="24"/>
                <w:szCs w:val="24"/>
              </w:rPr>
            </w:pPr>
          </w:p>
        </w:tc>
        <w:tc>
          <w:tcPr>
            <w:tcW w:w="881" w:type="dxa"/>
            <w:vAlign w:val="top"/>
          </w:tcPr>
          <w:p w14:paraId="6D47A641">
            <w:pPr>
              <w:rPr>
                <w:rFonts w:hint="eastAsia" w:ascii="宋体" w:hAnsi="宋体" w:eastAsia="宋体" w:cs="宋体"/>
                <w:sz w:val="24"/>
                <w:szCs w:val="24"/>
              </w:rPr>
            </w:pPr>
          </w:p>
        </w:tc>
      </w:tr>
      <w:tr w14:paraId="2C2FE0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jc w:val="center"/>
        </w:trPr>
        <w:tc>
          <w:tcPr>
            <w:tcW w:w="718" w:type="dxa"/>
            <w:vAlign w:val="top"/>
          </w:tcPr>
          <w:p w14:paraId="25B3590A">
            <w:pPr>
              <w:rPr>
                <w:rFonts w:hint="eastAsia" w:ascii="宋体" w:hAnsi="宋体" w:eastAsia="宋体" w:cs="宋体"/>
                <w:sz w:val="24"/>
                <w:szCs w:val="24"/>
              </w:rPr>
            </w:pPr>
          </w:p>
        </w:tc>
        <w:tc>
          <w:tcPr>
            <w:tcW w:w="1184" w:type="dxa"/>
            <w:vAlign w:val="top"/>
          </w:tcPr>
          <w:p w14:paraId="4A98D28A">
            <w:pPr>
              <w:rPr>
                <w:rFonts w:hint="eastAsia" w:ascii="宋体" w:hAnsi="宋体" w:eastAsia="宋体" w:cs="宋体"/>
                <w:sz w:val="24"/>
                <w:szCs w:val="24"/>
              </w:rPr>
            </w:pPr>
          </w:p>
        </w:tc>
        <w:tc>
          <w:tcPr>
            <w:tcW w:w="1275" w:type="dxa"/>
            <w:vAlign w:val="top"/>
          </w:tcPr>
          <w:p w14:paraId="23013110">
            <w:pPr>
              <w:rPr>
                <w:rFonts w:hint="eastAsia" w:ascii="宋体" w:hAnsi="宋体" w:eastAsia="宋体" w:cs="宋体"/>
                <w:sz w:val="24"/>
                <w:szCs w:val="24"/>
              </w:rPr>
            </w:pPr>
          </w:p>
        </w:tc>
        <w:tc>
          <w:tcPr>
            <w:tcW w:w="1220" w:type="dxa"/>
            <w:vAlign w:val="top"/>
          </w:tcPr>
          <w:p w14:paraId="58C18064">
            <w:pPr>
              <w:rPr>
                <w:rFonts w:hint="eastAsia" w:ascii="宋体" w:hAnsi="宋体" w:eastAsia="宋体" w:cs="宋体"/>
                <w:sz w:val="24"/>
                <w:szCs w:val="24"/>
              </w:rPr>
            </w:pPr>
          </w:p>
        </w:tc>
        <w:tc>
          <w:tcPr>
            <w:tcW w:w="1099" w:type="dxa"/>
            <w:vAlign w:val="top"/>
          </w:tcPr>
          <w:p w14:paraId="06EBD6E0">
            <w:pPr>
              <w:rPr>
                <w:rFonts w:hint="eastAsia" w:ascii="宋体" w:hAnsi="宋体" w:eastAsia="宋体" w:cs="宋体"/>
                <w:sz w:val="24"/>
                <w:szCs w:val="24"/>
              </w:rPr>
            </w:pPr>
          </w:p>
        </w:tc>
        <w:tc>
          <w:tcPr>
            <w:tcW w:w="1027" w:type="dxa"/>
            <w:vAlign w:val="top"/>
          </w:tcPr>
          <w:p w14:paraId="303044A0">
            <w:pPr>
              <w:rPr>
                <w:rFonts w:hint="eastAsia" w:ascii="宋体" w:hAnsi="宋体" w:eastAsia="宋体" w:cs="宋体"/>
                <w:sz w:val="24"/>
                <w:szCs w:val="24"/>
              </w:rPr>
            </w:pPr>
          </w:p>
        </w:tc>
        <w:tc>
          <w:tcPr>
            <w:tcW w:w="1241" w:type="dxa"/>
            <w:vAlign w:val="top"/>
          </w:tcPr>
          <w:p w14:paraId="7BF9DB72">
            <w:pPr>
              <w:rPr>
                <w:rFonts w:hint="eastAsia" w:ascii="宋体" w:hAnsi="宋体" w:eastAsia="宋体" w:cs="宋体"/>
                <w:sz w:val="24"/>
                <w:szCs w:val="24"/>
              </w:rPr>
            </w:pPr>
          </w:p>
        </w:tc>
        <w:tc>
          <w:tcPr>
            <w:tcW w:w="1241" w:type="dxa"/>
            <w:vAlign w:val="top"/>
          </w:tcPr>
          <w:p w14:paraId="29986AD2">
            <w:pPr>
              <w:rPr>
                <w:rFonts w:hint="eastAsia" w:ascii="宋体" w:hAnsi="宋体" w:eastAsia="宋体" w:cs="宋体"/>
                <w:sz w:val="24"/>
                <w:szCs w:val="24"/>
              </w:rPr>
            </w:pPr>
          </w:p>
        </w:tc>
        <w:tc>
          <w:tcPr>
            <w:tcW w:w="881" w:type="dxa"/>
            <w:vAlign w:val="top"/>
          </w:tcPr>
          <w:p w14:paraId="4C8EDA43">
            <w:pPr>
              <w:rPr>
                <w:rFonts w:hint="eastAsia" w:ascii="宋体" w:hAnsi="宋体" w:eastAsia="宋体" w:cs="宋体"/>
                <w:sz w:val="24"/>
                <w:szCs w:val="24"/>
              </w:rPr>
            </w:pPr>
          </w:p>
        </w:tc>
      </w:tr>
    </w:tbl>
    <w:p w14:paraId="7EFE324F">
      <w:pPr>
        <w:spacing w:before="128" w:line="228" w:lineRule="auto"/>
        <w:ind w:left="85"/>
        <w:rPr>
          <w:rFonts w:hint="eastAsia" w:ascii="宋体" w:hAnsi="宋体" w:eastAsia="宋体" w:cs="宋体"/>
          <w:spacing w:val="10"/>
          <w:sz w:val="24"/>
          <w:szCs w:val="24"/>
        </w:rPr>
      </w:pPr>
      <w:r>
        <w:rPr>
          <w:rFonts w:hint="eastAsia" w:ascii="宋体" w:hAnsi="宋体" w:eastAsia="宋体" w:cs="宋体"/>
          <w:spacing w:val="10"/>
          <w:sz w:val="24"/>
          <w:szCs w:val="24"/>
        </w:rPr>
        <w:t>备注：</w:t>
      </w:r>
    </w:p>
    <w:p w14:paraId="39FC5D8E">
      <w:pPr>
        <w:keepNext w:val="0"/>
        <w:keepLines w:val="0"/>
        <w:pageBreakBefore w:val="0"/>
        <w:widowControl/>
        <w:kinsoku w:val="0"/>
        <w:wordWrap/>
        <w:overflowPunct/>
        <w:topLinePunct w:val="0"/>
        <w:autoSpaceDE w:val="0"/>
        <w:autoSpaceDN w:val="0"/>
        <w:bidi w:val="0"/>
        <w:adjustRightInd w:val="0"/>
        <w:snapToGrid w:val="0"/>
        <w:spacing w:line="420" w:lineRule="exact"/>
        <w:ind w:left="0"/>
        <w:textAlignment w:val="baseline"/>
        <w:rPr>
          <w:rFonts w:hint="eastAsia" w:ascii="宋体" w:hAnsi="宋体" w:eastAsia="宋体" w:cs="宋体"/>
          <w:sz w:val="24"/>
          <w:szCs w:val="24"/>
        </w:rPr>
      </w:pPr>
      <w:r>
        <w:rPr>
          <w:rFonts w:hint="eastAsia" w:ascii="宋体" w:hAnsi="宋体" w:eastAsia="宋体" w:cs="宋体"/>
          <w:spacing w:val="10"/>
          <w:sz w:val="24"/>
          <w:szCs w:val="24"/>
        </w:rPr>
        <w:t>1、若投标产品配置清单中含第三方产品，请填写第三方品牌、型号、产地；</w:t>
      </w:r>
    </w:p>
    <w:p w14:paraId="629088E2">
      <w:pPr>
        <w:keepNext w:val="0"/>
        <w:keepLines w:val="0"/>
        <w:pageBreakBefore w:val="0"/>
        <w:widowControl/>
        <w:kinsoku w:val="0"/>
        <w:wordWrap/>
        <w:overflowPunct/>
        <w:topLinePunct w:val="0"/>
        <w:autoSpaceDE w:val="0"/>
        <w:autoSpaceDN w:val="0"/>
        <w:bidi w:val="0"/>
        <w:adjustRightInd w:val="0"/>
        <w:snapToGrid w:val="0"/>
        <w:spacing w:line="420" w:lineRule="exact"/>
        <w:ind w:left="0" w:right="0" w:firstLine="6"/>
        <w:textAlignment w:val="baseline"/>
        <w:rPr>
          <w:rFonts w:hint="eastAsia" w:ascii="宋体" w:hAnsi="宋体" w:eastAsia="宋体" w:cs="宋体"/>
          <w:sz w:val="24"/>
          <w:szCs w:val="24"/>
        </w:rPr>
      </w:pPr>
      <w:r>
        <w:rPr>
          <w:rFonts w:hint="eastAsia" w:ascii="宋体" w:hAnsi="宋体" w:eastAsia="宋体" w:cs="宋体"/>
          <w:spacing w:val="9"/>
          <w:sz w:val="24"/>
          <w:szCs w:val="24"/>
        </w:rPr>
        <w:t>2、所投产品若有注册证，投标产品配置清单报价一览表中规格或型号、产地等信息若与注册证不一致，</w:t>
      </w:r>
      <w:r>
        <w:rPr>
          <w:rFonts w:hint="eastAsia" w:ascii="宋体" w:hAnsi="宋体" w:eastAsia="宋体" w:cs="宋体"/>
          <w:spacing w:val="7"/>
          <w:sz w:val="24"/>
          <w:szCs w:val="24"/>
        </w:rPr>
        <w:t>视为无效标。</w:t>
      </w:r>
    </w:p>
    <w:p w14:paraId="14DF1086">
      <w:pPr>
        <w:spacing w:line="311" w:lineRule="auto"/>
        <w:rPr>
          <w:rFonts w:hint="eastAsia" w:ascii="宋体" w:hAnsi="宋体" w:eastAsia="宋体" w:cs="宋体"/>
          <w:sz w:val="24"/>
          <w:szCs w:val="24"/>
        </w:rPr>
      </w:pPr>
    </w:p>
    <w:p w14:paraId="2F13CEA5">
      <w:pPr>
        <w:spacing w:line="312" w:lineRule="auto"/>
        <w:rPr>
          <w:rFonts w:hint="eastAsia" w:ascii="宋体" w:hAnsi="宋体" w:eastAsia="宋体" w:cs="宋体"/>
          <w:sz w:val="24"/>
          <w:szCs w:val="24"/>
        </w:rPr>
      </w:pPr>
    </w:p>
    <w:p w14:paraId="52BD4F6E">
      <w:pPr>
        <w:spacing w:before="66" w:line="227" w:lineRule="auto"/>
        <w:rPr>
          <w:rFonts w:hint="eastAsia" w:ascii="宋体" w:hAnsi="宋体" w:eastAsia="宋体" w:cs="宋体"/>
          <w:sz w:val="24"/>
          <w:szCs w:val="24"/>
        </w:rPr>
      </w:pPr>
      <w:r>
        <w:rPr>
          <w:rFonts w:hint="eastAsia" w:ascii="宋体" w:hAnsi="宋体" w:eastAsia="宋体" w:cs="宋体"/>
          <w:spacing w:val="11"/>
          <w:sz w:val="24"/>
          <w:szCs w:val="24"/>
        </w:rPr>
        <w:t>投标人</w:t>
      </w:r>
      <w:r>
        <w:rPr>
          <w:rFonts w:hint="eastAsia" w:ascii="宋体" w:hAnsi="宋体" w:eastAsia="宋体" w:cs="宋体"/>
          <w:spacing w:val="-3"/>
          <w:sz w:val="24"/>
          <w:szCs w:val="24"/>
        </w:rPr>
        <w:t>：</w:t>
      </w:r>
      <w:r>
        <w:rPr>
          <w:rFonts w:hint="eastAsia" w:ascii="宋体" w:hAnsi="宋体" w:eastAsia="宋体" w:cs="宋体"/>
          <w:spacing w:val="3"/>
          <w:sz w:val="24"/>
          <w:szCs w:val="24"/>
          <w:u w:val="single" w:color="auto"/>
        </w:rPr>
        <w:t xml:space="preserve">              </w:t>
      </w:r>
      <w:r>
        <w:rPr>
          <w:rFonts w:hint="eastAsia" w:ascii="宋体" w:hAnsi="宋体" w:eastAsia="宋体" w:cs="宋体"/>
          <w:spacing w:val="-3"/>
          <w:sz w:val="24"/>
          <w:szCs w:val="24"/>
        </w:rPr>
        <w:t>（</w:t>
      </w:r>
      <w:r>
        <w:rPr>
          <w:rFonts w:hint="eastAsia" w:ascii="宋体" w:hAnsi="宋体" w:eastAsia="宋体" w:cs="宋体"/>
          <w:spacing w:val="11"/>
          <w:sz w:val="24"/>
          <w:szCs w:val="24"/>
        </w:rPr>
        <w:t>盖单位章）</w:t>
      </w:r>
    </w:p>
    <w:p w14:paraId="4B8C0914">
      <w:pPr>
        <w:spacing w:before="219" w:line="227" w:lineRule="auto"/>
        <w:rPr>
          <w:rFonts w:hint="eastAsia" w:ascii="宋体" w:hAnsi="宋体" w:eastAsia="宋体" w:cs="宋体"/>
          <w:sz w:val="24"/>
          <w:szCs w:val="24"/>
        </w:rPr>
      </w:pPr>
      <w:r>
        <w:rPr>
          <w:rFonts w:hint="eastAsia" w:ascii="宋体" w:hAnsi="宋体" w:eastAsia="宋体" w:cs="宋体"/>
          <w:spacing w:val="11"/>
          <w:sz w:val="24"/>
          <w:szCs w:val="24"/>
        </w:rPr>
        <w:t>法定代表人或其委托代理人</w:t>
      </w:r>
      <w:r>
        <w:rPr>
          <w:rFonts w:hint="eastAsia" w:ascii="宋体" w:hAnsi="宋体" w:eastAsia="宋体" w:cs="宋体"/>
          <w:spacing w:val="-3"/>
          <w:sz w:val="24"/>
          <w:szCs w:val="24"/>
        </w:rPr>
        <w:t>：</w:t>
      </w:r>
      <w:r>
        <w:rPr>
          <w:rFonts w:hint="eastAsia" w:ascii="宋体" w:hAnsi="宋体" w:eastAsia="宋体" w:cs="宋体"/>
          <w:spacing w:val="11"/>
          <w:sz w:val="24"/>
          <w:szCs w:val="24"/>
          <w:u w:val="single" w:color="auto"/>
        </w:rPr>
        <w:t xml:space="preserve">     </w:t>
      </w:r>
      <w:r>
        <w:rPr>
          <w:rFonts w:hint="eastAsia" w:ascii="宋体" w:hAnsi="宋体" w:eastAsia="宋体" w:cs="宋体"/>
          <w:spacing w:val="-3"/>
          <w:sz w:val="24"/>
          <w:szCs w:val="24"/>
        </w:rPr>
        <w:t>（</w:t>
      </w:r>
      <w:r>
        <w:rPr>
          <w:rFonts w:hint="eastAsia" w:ascii="宋体" w:hAnsi="宋体" w:eastAsia="宋体" w:cs="宋体"/>
          <w:spacing w:val="11"/>
          <w:sz w:val="24"/>
          <w:szCs w:val="24"/>
        </w:rPr>
        <w:t>签字或盖章）</w:t>
      </w:r>
    </w:p>
    <w:p w14:paraId="2DE6332E">
      <w:pPr>
        <w:spacing w:before="220" w:line="228" w:lineRule="auto"/>
        <w:rPr>
          <w:rFonts w:hint="eastAsia" w:ascii="宋体" w:hAnsi="宋体" w:eastAsia="宋体" w:cs="宋体"/>
          <w:sz w:val="24"/>
          <w:szCs w:val="24"/>
        </w:rPr>
      </w:pPr>
      <w:r>
        <w:rPr>
          <w:rFonts w:hint="eastAsia" w:ascii="宋体" w:hAnsi="宋体" w:eastAsia="宋体" w:cs="宋体"/>
          <w:spacing w:val="-2"/>
          <w:sz w:val="24"/>
          <w:szCs w:val="24"/>
        </w:rPr>
        <w:t>年</w:t>
      </w:r>
      <w:r>
        <w:rPr>
          <w:rFonts w:hint="eastAsia" w:ascii="宋体" w:hAnsi="宋体" w:eastAsia="宋体" w:cs="宋体"/>
          <w:spacing w:val="17"/>
          <w:sz w:val="24"/>
          <w:szCs w:val="24"/>
        </w:rPr>
        <w:t xml:space="preserve">   </w:t>
      </w:r>
      <w:r>
        <w:rPr>
          <w:rFonts w:hint="eastAsia" w:ascii="宋体" w:hAnsi="宋体" w:eastAsia="宋体" w:cs="宋体"/>
          <w:spacing w:val="-2"/>
          <w:sz w:val="24"/>
          <w:szCs w:val="24"/>
        </w:rPr>
        <w:t>月</w:t>
      </w:r>
      <w:r>
        <w:rPr>
          <w:rFonts w:hint="eastAsia" w:ascii="宋体" w:hAnsi="宋体" w:eastAsia="宋体" w:cs="宋体"/>
          <w:spacing w:val="22"/>
          <w:sz w:val="24"/>
          <w:szCs w:val="24"/>
        </w:rPr>
        <w:t xml:space="preserve">    </w:t>
      </w:r>
      <w:r>
        <w:rPr>
          <w:rFonts w:hint="eastAsia" w:ascii="宋体" w:hAnsi="宋体" w:eastAsia="宋体" w:cs="宋体"/>
          <w:spacing w:val="-2"/>
          <w:sz w:val="24"/>
          <w:szCs w:val="24"/>
        </w:rPr>
        <w:t>日</w:t>
      </w:r>
    </w:p>
    <w:p w14:paraId="7E9FDF3E">
      <w:pPr>
        <w:spacing w:line="228" w:lineRule="auto"/>
        <w:rPr>
          <w:rFonts w:hint="eastAsia" w:ascii="宋体" w:hAnsi="宋体" w:eastAsia="宋体" w:cs="宋体"/>
          <w:sz w:val="24"/>
          <w:szCs w:val="24"/>
        </w:rPr>
      </w:pPr>
    </w:p>
    <w:p w14:paraId="548DE6C2">
      <w:pPr>
        <w:spacing w:line="228" w:lineRule="auto"/>
        <w:rPr>
          <w:rFonts w:hint="eastAsia" w:ascii="宋体" w:hAnsi="宋体" w:eastAsia="宋体" w:cs="宋体"/>
          <w:sz w:val="20"/>
          <w:szCs w:val="20"/>
        </w:rPr>
      </w:pPr>
    </w:p>
    <w:p w14:paraId="46917639">
      <w:pPr>
        <w:spacing w:line="228" w:lineRule="auto"/>
        <w:rPr>
          <w:rFonts w:hint="eastAsia" w:ascii="宋体" w:hAnsi="宋体" w:eastAsia="宋体" w:cs="宋体"/>
          <w:sz w:val="20"/>
          <w:szCs w:val="20"/>
        </w:rPr>
      </w:pPr>
    </w:p>
    <w:p w14:paraId="3AC9477B">
      <w:pPr>
        <w:spacing w:line="228" w:lineRule="auto"/>
        <w:rPr>
          <w:rFonts w:hint="eastAsia" w:ascii="宋体" w:hAnsi="宋体" w:eastAsia="宋体" w:cs="宋体"/>
          <w:sz w:val="20"/>
          <w:szCs w:val="20"/>
        </w:rPr>
        <w:sectPr>
          <w:footerReference r:id="rId29" w:type="default"/>
          <w:pgSz w:w="11906" w:h="16839"/>
          <w:pgMar w:top="1270" w:right="1463" w:bottom="1270" w:left="1463" w:header="0" w:footer="675" w:gutter="0"/>
          <w:pgNumType w:fmt="decimal"/>
          <w:cols w:space="0" w:num="1"/>
          <w:rtlGutter w:val="0"/>
          <w:docGrid w:linePitch="0" w:charSpace="0"/>
        </w:sectPr>
      </w:pPr>
    </w:p>
    <w:p w14:paraId="5664716F">
      <w:pPr>
        <w:spacing w:before="148" w:line="222" w:lineRule="auto"/>
        <w:jc w:val="center"/>
        <w:rPr>
          <w:rFonts w:hint="eastAsia" w:ascii="宋体" w:hAnsi="宋体" w:eastAsia="宋体" w:cs="宋体"/>
          <w:b/>
          <w:bCs/>
          <w:sz w:val="24"/>
          <w:szCs w:val="24"/>
        </w:rPr>
      </w:pPr>
      <w:bookmarkStart w:id="73" w:name="bookmark58"/>
      <w:bookmarkEnd w:id="73"/>
      <w:bookmarkStart w:id="74" w:name="bookmark57"/>
      <w:bookmarkEnd w:id="74"/>
      <w:r>
        <w:rPr>
          <w:rFonts w:hint="eastAsia" w:ascii="宋体" w:hAnsi="宋体" w:eastAsia="宋体" w:cs="宋体"/>
          <w:b/>
          <w:bCs/>
          <w:spacing w:val="-1"/>
          <w:sz w:val="24"/>
          <w:szCs w:val="24"/>
          <w:lang w:eastAsia="zh-CN"/>
        </w:rPr>
        <w:t>（四）</w:t>
      </w:r>
      <w:r>
        <w:rPr>
          <w:rFonts w:hint="eastAsia" w:ascii="宋体" w:hAnsi="宋体" w:eastAsia="宋体" w:cs="宋体"/>
          <w:b/>
          <w:bCs/>
          <w:spacing w:val="-1"/>
          <w:sz w:val="24"/>
          <w:szCs w:val="24"/>
        </w:rPr>
        <w:t>备品、备件报价一览表</w:t>
      </w:r>
    </w:p>
    <w:p w14:paraId="1B0EAFF5">
      <w:pPr>
        <w:spacing w:line="64" w:lineRule="exact"/>
        <w:rPr>
          <w:rFonts w:hint="eastAsia" w:ascii="宋体" w:hAnsi="宋体" w:eastAsia="宋体" w:cs="宋体"/>
        </w:rPr>
      </w:pPr>
    </w:p>
    <w:tbl>
      <w:tblPr>
        <w:tblStyle w:val="24"/>
        <w:tblW w:w="91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5"/>
        <w:gridCol w:w="2520"/>
        <w:gridCol w:w="1253"/>
        <w:gridCol w:w="946"/>
        <w:gridCol w:w="1220"/>
        <w:gridCol w:w="1271"/>
        <w:gridCol w:w="1050"/>
      </w:tblGrid>
      <w:tr w14:paraId="3464EF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885" w:type="dxa"/>
            <w:vAlign w:val="center"/>
          </w:tcPr>
          <w:p w14:paraId="777ABD5E">
            <w:pPr>
              <w:pStyle w:val="25"/>
              <w:keepNext w:val="0"/>
              <w:keepLines w:val="0"/>
              <w:pageBreakBefore w:val="0"/>
              <w:widowControl/>
              <w:kinsoku w:val="0"/>
              <w:wordWrap/>
              <w:overflowPunct/>
              <w:topLinePunct w:val="0"/>
              <w:autoSpaceDE w:val="0"/>
              <w:autoSpaceDN w:val="0"/>
              <w:bidi w:val="0"/>
              <w:adjustRightInd w:val="0"/>
              <w:snapToGrid w:val="0"/>
              <w:spacing w:line="229" w:lineRule="auto"/>
              <w:ind w:left="0"/>
              <w:jc w:val="center"/>
              <w:textAlignment w:val="baseline"/>
              <w:rPr>
                <w:rFonts w:hint="eastAsia" w:ascii="宋体" w:hAnsi="宋体" w:eastAsia="宋体" w:cs="宋体"/>
                <w:sz w:val="24"/>
                <w:szCs w:val="24"/>
              </w:rPr>
            </w:pPr>
            <w:r>
              <w:rPr>
                <w:rFonts w:hint="eastAsia" w:ascii="宋体" w:hAnsi="宋体" w:eastAsia="宋体" w:cs="宋体"/>
                <w:sz w:val="24"/>
                <w:szCs w:val="24"/>
              </w:rPr>
              <w:t>序号</w:t>
            </w:r>
          </w:p>
        </w:tc>
        <w:tc>
          <w:tcPr>
            <w:tcW w:w="2520" w:type="dxa"/>
            <w:vAlign w:val="center"/>
          </w:tcPr>
          <w:p w14:paraId="12C6C4ED">
            <w:pPr>
              <w:pStyle w:val="25"/>
              <w:keepNext w:val="0"/>
              <w:keepLines w:val="0"/>
              <w:pageBreakBefore w:val="0"/>
              <w:widowControl/>
              <w:kinsoku w:val="0"/>
              <w:wordWrap/>
              <w:overflowPunct/>
              <w:topLinePunct w:val="0"/>
              <w:autoSpaceDE w:val="0"/>
              <w:autoSpaceDN w:val="0"/>
              <w:bidi w:val="0"/>
              <w:adjustRightInd w:val="0"/>
              <w:snapToGrid w:val="0"/>
              <w:spacing w:line="230" w:lineRule="auto"/>
              <w:ind w:left="0"/>
              <w:jc w:val="center"/>
              <w:textAlignment w:val="baseline"/>
              <w:rPr>
                <w:rFonts w:hint="eastAsia" w:ascii="宋体" w:hAnsi="宋体" w:eastAsia="宋体" w:cs="宋体"/>
                <w:sz w:val="24"/>
                <w:szCs w:val="24"/>
              </w:rPr>
            </w:pPr>
            <w:r>
              <w:rPr>
                <w:rFonts w:hint="eastAsia" w:ascii="宋体" w:hAnsi="宋体" w:eastAsia="宋体" w:cs="宋体"/>
                <w:spacing w:val="-1"/>
                <w:sz w:val="24"/>
                <w:szCs w:val="24"/>
              </w:rPr>
              <w:t>名称</w:t>
            </w:r>
          </w:p>
        </w:tc>
        <w:tc>
          <w:tcPr>
            <w:tcW w:w="1253" w:type="dxa"/>
            <w:vAlign w:val="center"/>
          </w:tcPr>
          <w:p w14:paraId="2AA40D67">
            <w:pPr>
              <w:pStyle w:val="25"/>
              <w:keepNext w:val="0"/>
              <w:keepLines w:val="0"/>
              <w:pageBreakBefore w:val="0"/>
              <w:widowControl/>
              <w:kinsoku w:val="0"/>
              <w:wordWrap/>
              <w:overflowPunct/>
              <w:topLinePunct w:val="0"/>
              <w:autoSpaceDE w:val="0"/>
              <w:autoSpaceDN w:val="0"/>
              <w:bidi w:val="0"/>
              <w:adjustRightInd w:val="0"/>
              <w:snapToGrid w:val="0"/>
              <w:spacing w:line="229" w:lineRule="auto"/>
              <w:ind w:left="0"/>
              <w:jc w:val="center"/>
              <w:textAlignment w:val="baseline"/>
              <w:rPr>
                <w:rFonts w:hint="eastAsia" w:ascii="宋体" w:hAnsi="宋体" w:eastAsia="宋体" w:cs="宋体"/>
                <w:sz w:val="24"/>
                <w:szCs w:val="24"/>
              </w:rPr>
            </w:pPr>
            <w:r>
              <w:rPr>
                <w:rFonts w:hint="eastAsia" w:ascii="宋体" w:hAnsi="宋体" w:eastAsia="宋体" w:cs="宋体"/>
                <w:spacing w:val="-3"/>
                <w:sz w:val="24"/>
                <w:szCs w:val="24"/>
              </w:rPr>
              <w:t>型号</w:t>
            </w:r>
          </w:p>
        </w:tc>
        <w:tc>
          <w:tcPr>
            <w:tcW w:w="946" w:type="dxa"/>
            <w:vAlign w:val="center"/>
          </w:tcPr>
          <w:p w14:paraId="2A1B7336">
            <w:pPr>
              <w:pStyle w:val="25"/>
              <w:keepNext w:val="0"/>
              <w:keepLines w:val="0"/>
              <w:pageBreakBefore w:val="0"/>
              <w:widowControl/>
              <w:kinsoku w:val="0"/>
              <w:wordWrap/>
              <w:overflowPunct/>
              <w:topLinePunct w:val="0"/>
              <w:autoSpaceDE w:val="0"/>
              <w:autoSpaceDN w:val="0"/>
              <w:bidi w:val="0"/>
              <w:adjustRightInd w:val="0"/>
              <w:snapToGrid w:val="0"/>
              <w:spacing w:line="228" w:lineRule="auto"/>
              <w:ind w:left="0"/>
              <w:jc w:val="center"/>
              <w:textAlignment w:val="baseline"/>
              <w:rPr>
                <w:rFonts w:hint="eastAsia" w:ascii="宋体" w:hAnsi="宋体" w:eastAsia="宋体" w:cs="宋体"/>
                <w:sz w:val="24"/>
                <w:szCs w:val="24"/>
              </w:rPr>
            </w:pPr>
            <w:r>
              <w:rPr>
                <w:rFonts w:hint="eastAsia" w:ascii="宋体" w:hAnsi="宋体" w:eastAsia="宋体" w:cs="宋体"/>
                <w:spacing w:val="-1"/>
                <w:sz w:val="24"/>
                <w:szCs w:val="24"/>
              </w:rPr>
              <w:t>单位</w:t>
            </w:r>
          </w:p>
        </w:tc>
        <w:tc>
          <w:tcPr>
            <w:tcW w:w="1220" w:type="dxa"/>
            <w:vAlign w:val="center"/>
          </w:tcPr>
          <w:p w14:paraId="3F340D2E">
            <w:pPr>
              <w:pStyle w:val="25"/>
              <w:keepNext w:val="0"/>
              <w:keepLines w:val="0"/>
              <w:pageBreakBefore w:val="0"/>
              <w:widowControl/>
              <w:kinsoku w:val="0"/>
              <w:wordWrap/>
              <w:overflowPunct/>
              <w:topLinePunct w:val="0"/>
              <w:autoSpaceDE w:val="0"/>
              <w:autoSpaceDN w:val="0"/>
              <w:bidi w:val="0"/>
              <w:adjustRightInd w:val="0"/>
              <w:snapToGrid w:val="0"/>
              <w:spacing w:line="226" w:lineRule="auto"/>
              <w:ind w:left="0"/>
              <w:jc w:val="center"/>
              <w:textAlignment w:val="baseline"/>
              <w:rPr>
                <w:rFonts w:hint="eastAsia" w:ascii="宋体" w:hAnsi="宋体" w:eastAsia="宋体" w:cs="宋体"/>
                <w:sz w:val="24"/>
                <w:szCs w:val="24"/>
              </w:rPr>
            </w:pPr>
            <w:r>
              <w:rPr>
                <w:rFonts w:hint="eastAsia" w:ascii="宋体" w:hAnsi="宋体" w:eastAsia="宋体" w:cs="宋体"/>
                <w:spacing w:val="-1"/>
                <w:sz w:val="24"/>
                <w:szCs w:val="24"/>
              </w:rPr>
              <w:t>单价</w:t>
            </w:r>
          </w:p>
        </w:tc>
        <w:tc>
          <w:tcPr>
            <w:tcW w:w="1271" w:type="dxa"/>
            <w:vAlign w:val="center"/>
          </w:tcPr>
          <w:p w14:paraId="4FF79079">
            <w:pPr>
              <w:pStyle w:val="25"/>
              <w:keepNext w:val="0"/>
              <w:keepLines w:val="0"/>
              <w:pageBreakBefore w:val="0"/>
              <w:widowControl/>
              <w:kinsoku w:val="0"/>
              <w:wordWrap/>
              <w:overflowPunct/>
              <w:topLinePunct w:val="0"/>
              <w:autoSpaceDE w:val="0"/>
              <w:autoSpaceDN w:val="0"/>
              <w:bidi w:val="0"/>
              <w:adjustRightInd w:val="0"/>
              <w:snapToGrid w:val="0"/>
              <w:spacing w:line="228" w:lineRule="auto"/>
              <w:ind w:left="0"/>
              <w:jc w:val="center"/>
              <w:textAlignment w:val="baseline"/>
              <w:rPr>
                <w:rFonts w:hint="eastAsia" w:ascii="宋体" w:hAnsi="宋体" w:eastAsia="宋体" w:cs="宋体"/>
                <w:sz w:val="24"/>
                <w:szCs w:val="24"/>
              </w:rPr>
            </w:pPr>
            <w:r>
              <w:rPr>
                <w:rFonts w:hint="eastAsia" w:ascii="宋体" w:hAnsi="宋体" w:eastAsia="宋体" w:cs="宋体"/>
                <w:spacing w:val="-9"/>
                <w:sz w:val="24"/>
                <w:szCs w:val="24"/>
              </w:rPr>
              <w:t>品牌</w:t>
            </w:r>
          </w:p>
        </w:tc>
        <w:tc>
          <w:tcPr>
            <w:tcW w:w="1050" w:type="dxa"/>
            <w:vAlign w:val="center"/>
          </w:tcPr>
          <w:p w14:paraId="3F5A580C">
            <w:pPr>
              <w:pStyle w:val="25"/>
              <w:keepNext w:val="0"/>
              <w:keepLines w:val="0"/>
              <w:pageBreakBefore w:val="0"/>
              <w:widowControl/>
              <w:kinsoku w:val="0"/>
              <w:wordWrap/>
              <w:overflowPunct/>
              <w:topLinePunct w:val="0"/>
              <w:autoSpaceDE w:val="0"/>
              <w:autoSpaceDN w:val="0"/>
              <w:bidi w:val="0"/>
              <w:adjustRightInd w:val="0"/>
              <w:snapToGrid w:val="0"/>
              <w:spacing w:line="228" w:lineRule="auto"/>
              <w:ind w:left="0"/>
              <w:jc w:val="center"/>
              <w:textAlignment w:val="baseline"/>
              <w:rPr>
                <w:rFonts w:hint="eastAsia" w:ascii="宋体" w:hAnsi="宋体" w:eastAsia="宋体" w:cs="宋体"/>
                <w:sz w:val="24"/>
                <w:szCs w:val="24"/>
              </w:rPr>
            </w:pPr>
            <w:r>
              <w:rPr>
                <w:rFonts w:hint="eastAsia" w:ascii="宋体" w:hAnsi="宋体" w:eastAsia="宋体" w:cs="宋体"/>
                <w:sz w:val="24"/>
                <w:szCs w:val="24"/>
              </w:rPr>
              <w:t>产地</w:t>
            </w:r>
          </w:p>
        </w:tc>
      </w:tr>
      <w:tr w14:paraId="428D18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885" w:type="dxa"/>
            <w:vAlign w:val="top"/>
          </w:tcPr>
          <w:p w14:paraId="07725BAE">
            <w:pPr>
              <w:pStyle w:val="25"/>
              <w:spacing w:before="283" w:line="156" w:lineRule="exact"/>
              <w:ind w:left="352"/>
              <w:rPr>
                <w:rFonts w:hint="eastAsia" w:ascii="宋体" w:hAnsi="宋体" w:eastAsia="宋体" w:cs="宋体"/>
                <w:sz w:val="24"/>
                <w:szCs w:val="24"/>
              </w:rPr>
            </w:pPr>
            <w:r>
              <w:rPr>
                <w:rFonts w:hint="eastAsia" w:ascii="宋体" w:hAnsi="宋体" w:eastAsia="宋体" w:cs="宋体"/>
                <w:position w:val="-4"/>
                <w:sz w:val="24"/>
                <w:szCs w:val="24"/>
              </w:rPr>
              <w:t>一</w:t>
            </w:r>
          </w:p>
        </w:tc>
        <w:tc>
          <w:tcPr>
            <w:tcW w:w="2520" w:type="dxa"/>
            <w:vAlign w:val="top"/>
          </w:tcPr>
          <w:p w14:paraId="1A79BE9B">
            <w:pPr>
              <w:pStyle w:val="25"/>
              <w:spacing w:before="205" w:line="227" w:lineRule="auto"/>
              <w:jc w:val="center"/>
              <w:rPr>
                <w:rFonts w:hint="eastAsia" w:ascii="宋体" w:hAnsi="宋体" w:eastAsia="宋体" w:cs="宋体"/>
                <w:sz w:val="24"/>
                <w:szCs w:val="24"/>
              </w:rPr>
            </w:pPr>
            <w:r>
              <w:rPr>
                <w:rFonts w:hint="eastAsia" w:ascii="宋体" w:hAnsi="宋体" w:eastAsia="宋体" w:cs="宋体"/>
                <w:spacing w:val="-3"/>
                <w:sz w:val="24"/>
                <w:szCs w:val="24"/>
              </w:rPr>
              <w:t>随机备品备件</w:t>
            </w:r>
          </w:p>
        </w:tc>
        <w:tc>
          <w:tcPr>
            <w:tcW w:w="1253" w:type="dxa"/>
            <w:vAlign w:val="top"/>
          </w:tcPr>
          <w:p w14:paraId="7912D446">
            <w:pPr>
              <w:rPr>
                <w:rFonts w:hint="eastAsia" w:ascii="宋体" w:hAnsi="宋体" w:eastAsia="宋体" w:cs="宋体"/>
                <w:sz w:val="24"/>
                <w:szCs w:val="24"/>
              </w:rPr>
            </w:pPr>
          </w:p>
        </w:tc>
        <w:tc>
          <w:tcPr>
            <w:tcW w:w="946" w:type="dxa"/>
            <w:vAlign w:val="top"/>
          </w:tcPr>
          <w:p w14:paraId="09423596">
            <w:pPr>
              <w:rPr>
                <w:rFonts w:hint="eastAsia" w:ascii="宋体" w:hAnsi="宋体" w:eastAsia="宋体" w:cs="宋体"/>
                <w:sz w:val="24"/>
                <w:szCs w:val="24"/>
              </w:rPr>
            </w:pPr>
          </w:p>
        </w:tc>
        <w:tc>
          <w:tcPr>
            <w:tcW w:w="1220" w:type="dxa"/>
            <w:vAlign w:val="top"/>
          </w:tcPr>
          <w:p w14:paraId="4C269E21">
            <w:pPr>
              <w:rPr>
                <w:rFonts w:hint="eastAsia" w:ascii="宋体" w:hAnsi="宋体" w:eastAsia="宋体" w:cs="宋体"/>
                <w:sz w:val="24"/>
                <w:szCs w:val="24"/>
              </w:rPr>
            </w:pPr>
          </w:p>
        </w:tc>
        <w:tc>
          <w:tcPr>
            <w:tcW w:w="1271" w:type="dxa"/>
            <w:vAlign w:val="top"/>
          </w:tcPr>
          <w:p w14:paraId="77ECCCCC">
            <w:pPr>
              <w:rPr>
                <w:rFonts w:hint="eastAsia" w:ascii="宋体" w:hAnsi="宋体" w:eastAsia="宋体" w:cs="宋体"/>
                <w:sz w:val="24"/>
                <w:szCs w:val="24"/>
              </w:rPr>
            </w:pPr>
          </w:p>
        </w:tc>
        <w:tc>
          <w:tcPr>
            <w:tcW w:w="1050" w:type="dxa"/>
            <w:vAlign w:val="top"/>
          </w:tcPr>
          <w:p w14:paraId="0AADCAE4">
            <w:pPr>
              <w:rPr>
                <w:rFonts w:hint="eastAsia" w:ascii="宋体" w:hAnsi="宋体" w:eastAsia="宋体" w:cs="宋体"/>
                <w:sz w:val="24"/>
                <w:szCs w:val="24"/>
              </w:rPr>
            </w:pPr>
          </w:p>
        </w:tc>
      </w:tr>
      <w:tr w14:paraId="0E5861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885" w:type="dxa"/>
            <w:vAlign w:val="top"/>
          </w:tcPr>
          <w:p w14:paraId="31D526D1">
            <w:pPr>
              <w:pStyle w:val="25"/>
              <w:spacing w:before="208" w:line="270" w:lineRule="exact"/>
              <w:ind w:left="414"/>
              <w:rPr>
                <w:rFonts w:hint="eastAsia" w:ascii="宋体" w:hAnsi="宋体" w:eastAsia="宋体" w:cs="宋体"/>
                <w:sz w:val="24"/>
                <w:szCs w:val="24"/>
              </w:rPr>
            </w:pPr>
            <w:r>
              <w:rPr>
                <w:rFonts w:hint="eastAsia" w:ascii="宋体" w:hAnsi="宋体" w:eastAsia="宋体" w:cs="宋体"/>
                <w:position w:val="1"/>
                <w:sz w:val="24"/>
                <w:szCs w:val="24"/>
              </w:rPr>
              <w:t>1</w:t>
            </w:r>
          </w:p>
        </w:tc>
        <w:tc>
          <w:tcPr>
            <w:tcW w:w="2520" w:type="dxa"/>
            <w:vAlign w:val="top"/>
          </w:tcPr>
          <w:p w14:paraId="6882FF7E">
            <w:pPr>
              <w:rPr>
                <w:rFonts w:hint="eastAsia" w:ascii="宋体" w:hAnsi="宋体" w:eastAsia="宋体" w:cs="宋体"/>
                <w:sz w:val="24"/>
                <w:szCs w:val="24"/>
              </w:rPr>
            </w:pPr>
          </w:p>
        </w:tc>
        <w:tc>
          <w:tcPr>
            <w:tcW w:w="1253" w:type="dxa"/>
            <w:vAlign w:val="top"/>
          </w:tcPr>
          <w:p w14:paraId="47AD6667">
            <w:pPr>
              <w:rPr>
                <w:rFonts w:hint="eastAsia" w:ascii="宋体" w:hAnsi="宋体" w:eastAsia="宋体" w:cs="宋体"/>
                <w:sz w:val="24"/>
                <w:szCs w:val="24"/>
              </w:rPr>
            </w:pPr>
          </w:p>
        </w:tc>
        <w:tc>
          <w:tcPr>
            <w:tcW w:w="946" w:type="dxa"/>
            <w:vAlign w:val="top"/>
          </w:tcPr>
          <w:p w14:paraId="2DB10FB3">
            <w:pPr>
              <w:rPr>
                <w:rFonts w:hint="eastAsia" w:ascii="宋体" w:hAnsi="宋体" w:eastAsia="宋体" w:cs="宋体"/>
                <w:sz w:val="24"/>
                <w:szCs w:val="24"/>
              </w:rPr>
            </w:pPr>
          </w:p>
        </w:tc>
        <w:tc>
          <w:tcPr>
            <w:tcW w:w="1220" w:type="dxa"/>
            <w:vAlign w:val="top"/>
          </w:tcPr>
          <w:p w14:paraId="3CA8FF7E">
            <w:pPr>
              <w:rPr>
                <w:rFonts w:hint="eastAsia" w:ascii="宋体" w:hAnsi="宋体" w:eastAsia="宋体" w:cs="宋体"/>
                <w:sz w:val="24"/>
                <w:szCs w:val="24"/>
              </w:rPr>
            </w:pPr>
          </w:p>
        </w:tc>
        <w:tc>
          <w:tcPr>
            <w:tcW w:w="1271" w:type="dxa"/>
            <w:vAlign w:val="top"/>
          </w:tcPr>
          <w:p w14:paraId="0BB981E1">
            <w:pPr>
              <w:rPr>
                <w:rFonts w:hint="eastAsia" w:ascii="宋体" w:hAnsi="宋体" w:eastAsia="宋体" w:cs="宋体"/>
                <w:sz w:val="24"/>
                <w:szCs w:val="24"/>
              </w:rPr>
            </w:pPr>
          </w:p>
        </w:tc>
        <w:tc>
          <w:tcPr>
            <w:tcW w:w="1050" w:type="dxa"/>
            <w:vAlign w:val="top"/>
          </w:tcPr>
          <w:p w14:paraId="45CAC6E6">
            <w:pPr>
              <w:rPr>
                <w:rFonts w:hint="eastAsia" w:ascii="宋体" w:hAnsi="宋体" w:eastAsia="宋体" w:cs="宋体"/>
                <w:sz w:val="24"/>
                <w:szCs w:val="24"/>
              </w:rPr>
            </w:pPr>
          </w:p>
        </w:tc>
      </w:tr>
      <w:tr w14:paraId="2A9080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885" w:type="dxa"/>
            <w:vAlign w:val="top"/>
          </w:tcPr>
          <w:p w14:paraId="175B3ADB">
            <w:pPr>
              <w:pStyle w:val="25"/>
              <w:spacing w:before="207" w:line="270" w:lineRule="exact"/>
              <w:ind w:left="401"/>
              <w:rPr>
                <w:rFonts w:hint="eastAsia" w:ascii="宋体" w:hAnsi="宋体" w:eastAsia="宋体" w:cs="宋体"/>
                <w:sz w:val="24"/>
                <w:szCs w:val="24"/>
              </w:rPr>
            </w:pPr>
            <w:r>
              <w:rPr>
                <w:rFonts w:hint="eastAsia" w:ascii="宋体" w:hAnsi="宋体" w:eastAsia="宋体" w:cs="宋体"/>
                <w:position w:val="1"/>
                <w:sz w:val="24"/>
                <w:szCs w:val="24"/>
              </w:rPr>
              <w:t>2</w:t>
            </w:r>
          </w:p>
        </w:tc>
        <w:tc>
          <w:tcPr>
            <w:tcW w:w="2520" w:type="dxa"/>
            <w:vAlign w:val="top"/>
          </w:tcPr>
          <w:p w14:paraId="2A699E68">
            <w:pPr>
              <w:rPr>
                <w:rFonts w:hint="eastAsia" w:ascii="宋体" w:hAnsi="宋体" w:eastAsia="宋体" w:cs="宋体"/>
                <w:sz w:val="24"/>
                <w:szCs w:val="24"/>
              </w:rPr>
            </w:pPr>
          </w:p>
        </w:tc>
        <w:tc>
          <w:tcPr>
            <w:tcW w:w="1253" w:type="dxa"/>
            <w:vAlign w:val="top"/>
          </w:tcPr>
          <w:p w14:paraId="4B78E35E">
            <w:pPr>
              <w:rPr>
                <w:rFonts w:hint="eastAsia" w:ascii="宋体" w:hAnsi="宋体" w:eastAsia="宋体" w:cs="宋体"/>
                <w:sz w:val="24"/>
                <w:szCs w:val="24"/>
              </w:rPr>
            </w:pPr>
          </w:p>
        </w:tc>
        <w:tc>
          <w:tcPr>
            <w:tcW w:w="946" w:type="dxa"/>
            <w:vAlign w:val="top"/>
          </w:tcPr>
          <w:p w14:paraId="39D2016E">
            <w:pPr>
              <w:rPr>
                <w:rFonts w:hint="eastAsia" w:ascii="宋体" w:hAnsi="宋体" w:eastAsia="宋体" w:cs="宋体"/>
                <w:sz w:val="24"/>
                <w:szCs w:val="24"/>
              </w:rPr>
            </w:pPr>
          </w:p>
        </w:tc>
        <w:tc>
          <w:tcPr>
            <w:tcW w:w="1220" w:type="dxa"/>
            <w:vAlign w:val="top"/>
          </w:tcPr>
          <w:p w14:paraId="7ACF0C9D">
            <w:pPr>
              <w:rPr>
                <w:rFonts w:hint="eastAsia" w:ascii="宋体" w:hAnsi="宋体" w:eastAsia="宋体" w:cs="宋体"/>
                <w:sz w:val="24"/>
                <w:szCs w:val="24"/>
              </w:rPr>
            </w:pPr>
          </w:p>
        </w:tc>
        <w:tc>
          <w:tcPr>
            <w:tcW w:w="1271" w:type="dxa"/>
            <w:vAlign w:val="top"/>
          </w:tcPr>
          <w:p w14:paraId="6280EB5D">
            <w:pPr>
              <w:rPr>
                <w:rFonts w:hint="eastAsia" w:ascii="宋体" w:hAnsi="宋体" w:eastAsia="宋体" w:cs="宋体"/>
                <w:sz w:val="24"/>
                <w:szCs w:val="24"/>
              </w:rPr>
            </w:pPr>
          </w:p>
        </w:tc>
        <w:tc>
          <w:tcPr>
            <w:tcW w:w="1050" w:type="dxa"/>
            <w:vAlign w:val="top"/>
          </w:tcPr>
          <w:p w14:paraId="79F68A78">
            <w:pPr>
              <w:rPr>
                <w:rFonts w:hint="eastAsia" w:ascii="宋体" w:hAnsi="宋体" w:eastAsia="宋体" w:cs="宋体"/>
                <w:sz w:val="24"/>
                <w:szCs w:val="24"/>
              </w:rPr>
            </w:pPr>
          </w:p>
        </w:tc>
      </w:tr>
      <w:tr w14:paraId="1E8C93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885" w:type="dxa"/>
            <w:vAlign w:val="top"/>
          </w:tcPr>
          <w:p w14:paraId="24DBAF44">
            <w:pPr>
              <w:pStyle w:val="25"/>
              <w:spacing w:before="207" w:line="268" w:lineRule="exact"/>
              <w:ind w:left="403"/>
              <w:rPr>
                <w:rFonts w:hint="eastAsia" w:ascii="宋体" w:hAnsi="宋体" w:eastAsia="宋体" w:cs="宋体"/>
                <w:sz w:val="24"/>
                <w:szCs w:val="24"/>
              </w:rPr>
            </w:pPr>
            <w:r>
              <w:rPr>
                <w:rFonts w:hint="eastAsia" w:ascii="宋体" w:hAnsi="宋体" w:eastAsia="宋体" w:cs="宋体"/>
                <w:position w:val="1"/>
                <w:sz w:val="24"/>
                <w:szCs w:val="24"/>
              </w:rPr>
              <w:t>3</w:t>
            </w:r>
          </w:p>
        </w:tc>
        <w:tc>
          <w:tcPr>
            <w:tcW w:w="2520" w:type="dxa"/>
            <w:vAlign w:val="top"/>
          </w:tcPr>
          <w:p w14:paraId="53BD537F">
            <w:pPr>
              <w:rPr>
                <w:rFonts w:hint="eastAsia" w:ascii="宋体" w:hAnsi="宋体" w:eastAsia="宋体" w:cs="宋体"/>
                <w:sz w:val="24"/>
                <w:szCs w:val="24"/>
              </w:rPr>
            </w:pPr>
          </w:p>
        </w:tc>
        <w:tc>
          <w:tcPr>
            <w:tcW w:w="1253" w:type="dxa"/>
            <w:vAlign w:val="top"/>
          </w:tcPr>
          <w:p w14:paraId="58916AF4">
            <w:pPr>
              <w:rPr>
                <w:rFonts w:hint="eastAsia" w:ascii="宋体" w:hAnsi="宋体" w:eastAsia="宋体" w:cs="宋体"/>
                <w:sz w:val="24"/>
                <w:szCs w:val="24"/>
              </w:rPr>
            </w:pPr>
          </w:p>
        </w:tc>
        <w:tc>
          <w:tcPr>
            <w:tcW w:w="946" w:type="dxa"/>
            <w:vAlign w:val="top"/>
          </w:tcPr>
          <w:p w14:paraId="2C1FD2E6">
            <w:pPr>
              <w:rPr>
                <w:rFonts w:hint="eastAsia" w:ascii="宋体" w:hAnsi="宋体" w:eastAsia="宋体" w:cs="宋体"/>
                <w:sz w:val="24"/>
                <w:szCs w:val="24"/>
              </w:rPr>
            </w:pPr>
          </w:p>
        </w:tc>
        <w:tc>
          <w:tcPr>
            <w:tcW w:w="1220" w:type="dxa"/>
            <w:vAlign w:val="top"/>
          </w:tcPr>
          <w:p w14:paraId="1C81EF39">
            <w:pPr>
              <w:rPr>
                <w:rFonts w:hint="eastAsia" w:ascii="宋体" w:hAnsi="宋体" w:eastAsia="宋体" w:cs="宋体"/>
                <w:sz w:val="24"/>
                <w:szCs w:val="24"/>
              </w:rPr>
            </w:pPr>
          </w:p>
        </w:tc>
        <w:tc>
          <w:tcPr>
            <w:tcW w:w="1271" w:type="dxa"/>
            <w:vAlign w:val="top"/>
          </w:tcPr>
          <w:p w14:paraId="3B591DDB">
            <w:pPr>
              <w:rPr>
                <w:rFonts w:hint="eastAsia" w:ascii="宋体" w:hAnsi="宋体" w:eastAsia="宋体" w:cs="宋体"/>
                <w:sz w:val="24"/>
                <w:szCs w:val="24"/>
              </w:rPr>
            </w:pPr>
          </w:p>
        </w:tc>
        <w:tc>
          <w:tcPr>
            <w:tcW w:w="1050" w:type="dxa"/>
            <w:vAlign w:val="top"/>
          </w:tcPr>
          <w:p w14:paraId="63403997">
            <w:pPr>
              <w:rPr>
                <w:rFonts w:hint="eastAsia" w:ascii="宋体" w:hAnsi="宋体" w:eastAsia="宋体" w:cs="宋体"/>
                <w:sz w:val="24"/>
                <w:szCs w:val="24"/>
              </w:rPr>
            </w:pPr>
          </w:p>
        </w:tc>
      </w:tr>
      <w:tr w14:paraId="52AD39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885" w:type="dxa"/>
            <w:vAlign w:val="top"/>
          </w:tcPr>
          <w:p w14:paraId="236616E9">
            <w:pPr>
              <w:pStyle w:val="25"/>
              <w:spacing w:before="207" w:line="270" w:lineRule="exact"/>
              <w:ind w:left="398"/>
              <w:rPr>
                <w:rFonts w:hint="eastAsia" w:ascii="宋体" w:hAnsi="宋体" w:eastAsia="宋体" w:cs="宋体"/>
                <w:sz w:val="24"/>
                <w:szCs w:val="24"/>
              </w:rPr>
            </w:pPr>
            <w:r>
              <w:rPr>
                <w:rFonts w:hint="eastAsia" w:ascii="宋体" w:hAnsi="宋体" w:eastAsia="宋体" w:cs="宋体"/>
                <w:position w:val="1"/>
                <w:sz w:val="24"/>
                <w:szCs w:val="24"/>
              </w:rPr>
              <w:t>4</w:t>
            </w:r>
          </w:p>
        </w:tc>
        <w:tc>
          <w:tcPr>
            <w:tcW w:w="2520" w:type="dxa"/>
            <w:vAlign w:val="top"/>
          </w:tcPr>
          <w:p w14:paraId="7F42B455">
            <w:pPr>
              <w:rPr>
                <w:rFonts w:hint="eastAsia" w:ascii="宋体" w:hAnsi="宋体" w:eastAsia="宋体" w:cs="宋体"/>
                <w:sz w:val="24"/>
                <w:szCs w:val="24"/>
              </w:rPr>
            </w:pPr>
          </w:p>
        </w:tc>
        <w:tc>
          <w:tcPr>
            <w:tcW w:w="1253" w:type="dxa"/>
            <w:vAlign w:val="top"/>
          </w:tcPr>
          <w:p w14:paraId="50C2DDAF">
            <w:pPr>
              <w:rPr>
                <w:rFonts w:hint="eastAsia" w:ascii="宋体" w:hAnsi="宋体" w:eastAsia="宋体" w:cs="宋体"/>
                <w:sz w:val="24"/>
                <w:szCs w:val="24"/>
              </w:rPr>
            </w:pPr>
          </w:p>
        </w:tc>
        <w:tc>
          <w:tcPr>
            <w:tcW w:w="946" w:type="dxa"/>
            <w:vAlign w:val="top"/>
          </w:tcPr>
          <w:p w14:paraId="02346BBC">
            <w:pPr>
              <w:rPr>
                <w:rFonts w:hint="eastAsia" w:ascii="宋体" w:hAnsi="宋体" w:eastAsia="宋体" w:cs="宋体"/>
                <w:sz w:val="24"/>
                <w:szCs w:val="24"/>
              </w:rPr>
            </w:pPr>
          </w:p>
        </w:tc>
        <w:tc>
          <w:tcPr>
            <w:tcW w:w="1220" w:type="dxa"/>
            <w:vAlign w:val="top"/>
          </w:tcPr>
          <w:p w14:paraId="1105E196">
            <w:pPr>
              <w:rPr>
                <w:rFonts w:hint="eastAsia" w:ascii="宋体" w:hAnsi="宋体" w:eastAsia="宋体" w:cs="宋体"/>
                <w:sz w:val="24"/>
                <w:szCs w:val="24"/>
              </w:rPr>
            </w:pPr>
          </w:p>
        </w:tc>
        <w:tc>
          <w:tcPr>
            <w:tcW w:w="1271" w:type="dxa"/>
            <w:vAlign w:val="top"/>
          </w:tcPr>
          <w:p w14:paraId="5D01BE7B">
            <w:pPr>
              <w:rPr>
                <w:rFonts w:hint="eastAsia" w:ascii="宋体" w:hAnsi="宋体" w:eastAsia="宋体" w:cs="宋体"/>
                <w:sz w:val="24"/>
                <w:szCs w:val="24"/>
              </w:rPr>
            </w:pPr>
          </w:p>
        </w:tc>
        <w:tc>
          <w:tcPr>
            <w:tcW w:w="1050" w:type="dxa"/>
            <w:vAlign w:val="top"/>
          </w:tcPr>
          <w:p w14:paraId="5B850AEC">
            <w:pPr>
              <w:rPr>
                <w:rFonts w:hint="eastAsia" w:ascii="宋体" w:hAnsi="宋体" w:eastAsia="宋体" w:cs="宋体"/>
                <w:sz w:val="24"/>
                <w:szCs w:val="24"/>
              </w:rPr>
            </w:pPr>
          </w:p>
        </w:tc>
      </w:tr>
      <w:tr w14:paraId="7E210D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885" w:type="dxa"/>
            <w:vAlign w:val="top"/>
          </w:tcPr>
          <w:p w14:paraId="5C5BA03A">
            <w:pPr>
              <w:pStyle w:val="25"/>
              <w:spacing w:before="206" w:line="324" w:lineRule="exact"/>
              <w:ind w:left="361"/>
              <w:rPr>
                <w:rFonts w:hint="eastAsia" w:ascii="宋体" w:hAnsi="宋体" w:eastAsia="宋体" w:cs="宋体"/>
                <w:sz w:val="24"/>
                <w:szCs w:val="24"/>
              </w:rPr>
            </w:pPr>
            <w:r>
              <w:rPr>
                <w:rFonts w:hint="eastAsia" w:ascii="宋体" w:hAnsi="宋体" w:eastAsia="宋体" w:cs="宋体"/>
                <w:position w:val="2"/>
                <w:sz w:val="24"/>
                <w:szCs w:val="24"/>
              </w:rPr>
              <w:t>…</w:t>
            </w:r>
          </w:p>
        </w:tc>
        <w:tc>
          <w:tcPr>
            <w:tcW w:w="2520" w:type="dxa"/>
            <w:vAlign w:val="top"/>
          </w:tcPr>
          <w:p w14:paraId="3DD44FC8">
            <w:pPr>
              <w:rPr>
                <w:rFonts w:hint="eastAsia" w:ascii="宋体" w:hAnsi="宋体" w:eastAsia="宋体" w:cs="宋体"/>
                <w:sz w:val="24"/>
                <w:szCs w:val="24"/>
              </w:rPr>
            </w:pPr>
          </w:p>
        </w:tc>
        <w:tc>
          <w:tcPr>
            <w:tcW w:w="1253" w:type="dxa"/>
            <w:vAlign w:val="top"/>
          </w:tcPr>
          <w:p w14:paraId="13E9F60A">
            <w:pPr>
              <w:rPr>
                <w:rFonts w:hint="eastAsia" w:ascii="宋体" w:hAnsi="宋体" w:eastAsia="宋体" w:cs="宋体"/>
                <w:sz w:val="24"/>
                <w:szCs w:val="24"/>
              </w:rPr>
            </w:pPr>
          </w:p>
        </w:tc>
        <w:tc>
          <w:tcPr>
            <w:tcW w:w="946" w:type="dxa"/>
            <w:vAlign w:val="top"/>
          </w:tcPr>
          <w:p w14:paraId="0144B67D">
            <w:pPr>
              <w:rPr>
                <w:rFonts w:hint="eastAsia" w:ascii="宋体" w:hAnsi="宋体" w:eastAsia="宋体" w:cs="宋体"/>
                <w:sz w:val="24"/>
                <w:szCs w:val="24"/>
              </w:rPr>
            </w:pPr>
          </w:p>
        </w:tc>
        <w:tc>
          <w:tcPr>
            <w:tcW w:w="1220" w:type="dxa"/>
            <w:vAlign w:val="top"/>
          </w:tcPr>
          <w:p w14:paraId="5D530D5D">
            <w:pPr>
              <w:rPr>
                <w:rFonts w:hint="eastAsia" w:ascii="宋体" w:hAnsi="宋体" w:eastAsia="宋体" w:cs="宋体"/>
                <w:sz w:val="24"/>
                <w:szCs w:val="24"/>
              </w:rPr>
            </w:pPr>
          </w:p>
        </w:tc>
        <w:tc>
          <w:tcPr>
            <w:tcW w:w="1271" w:type="dxa"/>
            <w:vAlign w:val="top"/>
          </w:tcPr>
          <w:p w14:paraId="67DE0A19">
            <w:pPr>
              <w:rPr>
                <w:rFonts w:hint="eastAsia" w:ascii="宋体" w:hAnsi="宋体" w:eastAsia="宋体" w:cs="宋体"/>
                <w:sz w:val="24"/>
                <w:szCs w:val="24"/>
              </w:rPr>
            </w:pPr>
          </w:p>
        </w:tc>
        <w:tc>
          <w:tcPr>
            <w:tcW w:w="1050" w:type="dxa"/>
            <w:vAlign w:val="top"/>
          </w:tcPr>
          <w:p w14:paraId="18F938FC">
            <w:pPr>
              <w:rPr>
                <w:rFonts w:hint="eastAsia" w:ascii="宋体" w:hAnsi="宋体" w:eastAsia="宋体" w:cs="宋体"/>
                <w:sz w:val="24"/>
                <w:szCs w:val="24"/>
              </w:rPr>
            </w:pPr>
          </w:p>
        </w:tc>
      </w:tr>
      <w:tr w14:paraId="661D2A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885" w:type="dxa"/>
            <w:vAlign w:val="top"/>
          </w:tcPr>
          <w:p w14:paraId="5D093542">
            <w:pPr>
              <w:rPr>
                <w:rFonts w:hint="eastAsia" w:ascii="宋体" w:hAnsi="宋体" w:eastAsia="宋体" w:cs="宋体"/>
                <w:sz w:val="24"/>
                <w:szCs w:val="24"/>
              </w:rPr>
            </w:pPr>
          </w:p>
        </w:tc>
        <w:tc>
          <w:tcPr>
            <w:tcW w:w="2520" w:type="dxa"/>
            <w:vAlign w:val="top"/>
          </w:tcPr>
          <w:p w14:paraId="19DFEE42">
            <w:pPr>
              <w:pStyle w:val="25"/>
              <w:spacing w:before="207" w:line="229" w:lineRule="auto"/>
              <w:ind w:left="1070"/>
              <w:rPr>
                <w:rFonts w:hint="eastAsia" w:ascii="宋体" w:hAnsi="宋体" w:eastAsia="宋体" w:cs="宋体"/>
                <w:sz w:val="24"/>
                <w:szCs w:val="24"/>
              </w:rPr>
            </w:pPr>
            <w:r>
              <w:rPr>
                <w:rFonts w:hint="eastAsia" w:ascii="宋体" w:hAnsi="宋体" w:eastAsia="宋体" w:cs="宋体"/>
                <w:spacing w:val="-3"/>
                <w:sz w:val="24"/>
                <w:szCs w:val="24"/>
              </w:rPr>
              <w:t>小计</w:t>
            </w:r>
          </w:p>
        </w:tc>
        <w:tc>
          <w:tcPr>
            <w:tcW w:w="1253" w:type="dxa"/>
            <w:vAlign w:val="top"/>
          </w:tcPr>
          <w:p w14:paraId="28A61639">
            <w:pPr>
              <w:rPr>
                <w:rFonts w:hint="eastAsia" w:ascii="宋体" w:hAnsi="宋体" w:eastAsia="宋体" w:cs="宋体"/>
                <w:sz w:val="24"/>
                <w:szCs w:val="24"/>
              </w:rPr>
            </w:pPr>
          </w:p>
        </w:tc>
        <w:tc>
          <w:tcPr>
            <w:tcW w:w="946" w:type="dxa"/>
            <w:vAlign w:val="top"/>
          </w:tcPr>
          <w:p w14:paraId="1951CC45">
            <w:pPr>
              <w:rPr>
                <w:rFonts w:hint="eastAsia" w:ascii="宋体" w:hAnsi="宋体" w:eastAsia="宋体" w:cs="宋体"/>
                <w:sz w:val="24"/>
                <w:szCs w:val="24"/>
              </w:rPr>
            </w:pPr>
          </w:p>
        </w:tc>
        <w:tc>
          <w:tcPr>
            <w:tcW w:w="1220" w:type="dxa"/>
            <w:vAlign w:val="top"/>
          </w:tcPr>
          <w:p w14:paraId="513943E3">
            <w:pPr>
              <w:rPr>
                <w:rFonts w:hint="eastAsia" w:ascii="宋体" w:hAnsi="宋体" w:eastAsia="宋体" w:cs="宋体"/>
                <w:sz w:val="24"/>
                <w:szCs w:val="24"/>
              </w:rPr>
            </w:pPr>
          </w:p>
        </w:tc>
        <w:tc>
          <w:tcPr>
            <w:tcW w:w="1271" w:type="dxa"/>
            <w:vAlign w:val="top"/>
          </w:tcPr>
          <w:p w14:paraId="0C67C9E2">
            <w:pPr>
              <w:rPr>
                <w:rFonts w:hint="eastAsia" w:ascii="宋体" w:hAnsi="宋体" w:eastAsia="宋体" w:cs="宋体"/>
                <w:sz w:val="24"/>
                <w:szCs w:val="24"/>
              </w:rPr>
            </w:pPr>
          </w:p>
        </w:tc>
        <w:tc>
          <w:tcPr>
            <w:tcW w:w="1050" w:type="dxa"/>
            <w:vAlign w:val="top"/>
          </w:tcPr>
          <w:p w14:paraId="2F31F668">
            <w:pPr>
              <w:rPr>
                <w:rFonts w:hint="eastAsia" w:ascii="宋体" w:hAnsi="宋体" w:eastAsia="宋体" w:cs="宋体"/>
                <w:sz w:val="24"/>
                <w:szCs w:val="24"/>
              </w:rPr>
            </w:pPr>
          </w:p>
        </w:tc>
      </w:tr>
      <w:tr w14:paraId="4F9112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885" w:type="dxa"/>
            <w:vAlign w:val="top"/>
          </w:tcPr>
          <w:p w14:paraId="7A8671BA">
            <w:pPr>
              <w:pStyle w:val="25"/>
              <w:spacing w:before="246" w:line="183" w:lineRule="auto"/>
              <w:ind w:left="352"/>
              <w:rPr>
                <w:rFonts w:hint="eastAsia" w:ascii="宋体" w:hAnsi="宋体" w:eastAsia="宋体" w:cs="宋体"/>
                <w:sz w:val="24"/>
                <w:szCs w:val="24"/>
              </w:rPr>
            </w:pPr>
            <w:r>
              <w:rPr>
                <w:rFonts w:hint="eastAsia" w:ascii="宋体" w:hAnsi="宋体" w:eastAsia="宋体" w:cs="宋体"/>
                <w:sz w:val="24"/>
                <w:szCs w:val="24"/>
              </w:rPr>
              <w:t>二</w:t>
            </w:r>
          </w:p>
        </w:tc>
        <w:tc>
          <w:tcPr>
            <w:tcW w:w="2520" w:type="dxa"/>
            <w:vAlign w:val="center"/>
          </w:tcPr>
          <w:p w14:paraId="7B85706E">
            <w:pPr>
              <w:pStyle w:val="25"/>
              <w:spacing w:before="206" w:line="228" w:lineRule="auto"/>
              <w:jc w:val="center"/>
              <w:rPr>
                <w:rFonts w:hint="eastAsia" w:ascii="宋体" w:hAnsi="宋体" w:eastAsia="宋体" w:cs="宋体"/>
                <w:sz w:val="24"/>
                <w:szCs w:val="24"/>
              </w:rPr>
            </w:pPr>
            <w:r>
              <w:rPr>
                <w:rFonts w:hint="eastAsia" w:ascii="宋体" w:hAnsi="宋体" w:eastAsia="宋体" w:cs="宋体"/>
                <w:spacing w:val="-2"/>
                <w:sz w:val="24"/>
                <w:szCs w:val="24"/>
              </w:rPr>
              <w:t>质保期正常运行备品备件</w:t>
            </w:r>
          </w:p>
        </w:tc>
        <w:tc>
          <w:tcPr>
            <w:tcW w:w="1253" w:type="dxa"/>
            <w:vAlign w:val="top"/>
          </w:tcPr>
          <w:p w14:paraId="0317E6D2">
            <w:pPr>
              <w:rPr>
                <w:rFonts w:hint="eastAsia" w:ascii="宋体" w:hAnsi="宋体" w:eastAsia="宋体" w:cs="宋体"/>
                <w:sz w:val="24"/>
                <w:szCs w:val="24"/>
              </w:rPr>
            </w:pPr>
          </w:p>
        </w:tc>
        <w:tc>
          <w:tcPr>
            <w:tcW w:w="946" w:type="dxa"/>
            <w:vAlign w:val="top"/>
          </w:tcPr>
          <w:p w14:paraId="61B86B54">
            <w:pPr>
              <w:rPr>
                <w:rFonts w:hint="eastAsia" w:ascii="宋体" w:hAnsi="宋体" w:eastAsia="宋体" w:cs="宋体"/>
                <w:sz w:val="24"/>
                <w:szCs w:val="24"/>
              </w:rPr>
            </w:pPr>
          </w:p>
        </w:tc>
        <w:tc>
          <w:tcPr>
            <w:tcW w:w="1220" w:type="dxa"/>
            <w:vAlign w:val="top"/>
          </w:tcPr>
          <w:p w14:paraId="7CB4EABF">
            <w:pPr>
              <w:rPr>
                <w:rFonts w:hint="eastAsia" w:ascii="宋体" w:hAnsi="宋体" w:eastAsia="宋体" w:cs="宋体"/>
                <w:sz w:val="24"/>
                <w:szCs w:val="24"/>
              </w:rPr>
            </w:pPr>
          </w:p>
        </w:tc>
        <w:tc>
          <w:tcPr>
            <w:tcW w:w="1271" w:type="dxa"/>
            <w:vAlign w:val="top"/>
          </w:tcPr>
          <w:p w14:paraId="032B6845">
            <w:pPr>
              <w:rPr>
                <w:rFonts w:hint="eastAsia" w:ascii="宋体" w:hAnsi="宋体" w:eastAsia="宋体" w:cs="宋体"/>
                <w:sz w:val="24"/>
                <w:szCs w:val="24"/>
              </w:rPr>
            </w:pPr>
          </w:p>
        </w:tc>
        <w:tc>
          <w:tcPr>
            <w:tcW w:w="1050" w:type="dxa"/>
            <w:vAlign w:val="top"/>
          </w:tcPr>
          <w:p w14:paraId="1E47406F">
            <w:pPr>
              <w:rPr>
                <w:rFonts w:hint="eastAsia" w:ascii="宋体" w:hAnsi="宋体" w:eastAsia="宋体" w:cs="宋体"/>
                <w:sz w:val="24"/>
                <w:szCs w:val="24"/>
              </w:rPr>
            </w:pPr>
          </w:p>
        </w:tc>
      </w:tr>
      <w:tr w14:paraId="0C05C1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trPr>
        <w:tc>
          <w:tcPr>
            <w:tcW w:w="885" w:type="dxa"/>
            <w:vAlign w:val="top"/>
          </w:tcPr>
          <w:p w14:paraId="01890082">
            <w:pPr>
              <w:pStyle w:val="25"/>
              <w:spacing w:before="228" w:line="270" w:lineRule="exact"/>
              <w:ind w:left="414"/>
              <w:rPr>
                <w:rFonts w:hint="eastAsia" w:ascii="宋体" w:hAnsi="宋体" w:eastAsia="宋体" w:cs="宋体"/>
                <w:sz w:val="24"/>
                <w:szCs w:val="24"/>
              </w:rPr>
            </w:pPr>
            <w:r>
              <w:rPr>
                <w:rFonts w:hint="eastAsia" w:ascii="宋体" w:hAnsi="宋体" w:eastAsia="宋体" w:cs="宋体"/>
                <w:position w:val="1"/>
                <w:sz w:val="24"/>
                <w:szCs w:val="24"/>
              </w:rPr>
              <w:t>1</w:t>
            </w:r>
          </w:p>
        </w:tc>
        <w:tc>
          <w:tcPr>
            <w:tcW w:w="2520" w:type="dxa"/>
            <w:vAlign w:val="top"/>
          </w:tcPr>
          <w:p w14:paraId="40560015">
            <w:pPr>
              <w:rPr>
                <w:rFonts w:hint="eastAsia" w:ascii="宋体" w:hAnsi="宋体" w:eastAsia="宋体" w:cs="宋体"/>
                <w:sz w:val="24"/>
                <w:szCs w:val="24"/>
              </w:rPr>
            </w:pPr>
          </w:p>
        </w:tc>
        <w:tc>
          <w:tcPr>
            <w:tcW w:w="1253" w:type="dxa"/>
            <w:vAlign w:val="top"/>
          </w:tcPr>
          <w:p w14:paraId="70411ACD">
            <w:pPr>
              <w:rPr>
                <w:rFonts w:hint="eastAsia" w:ascii="宋体" w:hAnsi="宋体" w:eastAsia="宋体" w:cs="宋体"/>
                <w:sz w:val="24"/>
                <w:szCs w:val="24"/>
              </w:rPr>
            </w:pPr>
          </w:p>
        </w:tc>
        <w:tc>
          <w:tcPr>
            <w:tcW w:w="946" w:type="dxa"/>
            <w:vAlign w:val="top"/>
          </w:tcPr>
          <w:p w14:paraId="27F424EE">
            <w:pPr>
              <w:rPr>
                <w:rFonts w:hint="eastAsia" w:ascii="宋体" w:hAnsi="宋体" w:eastAsia="宋体" w:cs="宋体"/>
                <w:sz w:val="24"/>
                <w:szCs w:val="24"/>
              </w:rPr>
            </w:pPr>
          </w:p>
        </w:tc>
        <w:tc>
          <w:tcPr>
            <w:tcW w:w="1220" w:type="dxa"/>
            <w:vAlign w:val="top"/>
          </w:tcPr>
          <w:p w14:paraId="2E49BF17">
            <w:pPr>
              <w:rPr>
                <w:rFonts w:hint="eastAsia" w:ascii="宋体" w:hAnsi="宋体" w:eastAsia="宋体" w:cs="宋体"/>
                <w:sz w:val="24"/>
                <w:szCs w:val="24"/>
              </w:rPr>
            </w:pPr>
          </w:p>
        </w:tc>
        <w:tc>
          <w:tcPr>
            <w:tcW w:w="1271" w:type="dxa"/>
            <w:vAlign w:val="top"/>
          </w:tcPr>
          <w:p w14:paraId="2DEC343E">
            <w:pPr>
              <w:rPr>
                <w:rFonts w:hint="eastAsia" w:ascii="宋体" w:hAnsi="宋体" w:eastAsia="宋体" w:cs="宋体"/>
                <w:sz w:val="24"/>
                <w:szCs w:val="24"/>
              </w:rPr>
            </w:pPr>
          </w:p>
        </w:tc>
        <w:tc>
          <w:tcPr>
            <w:tcW w:w="1050" w:type="dxa"/>
            <w:vAlign w:val="top"/>
          </w:tcPr>
          <w:p w14:paraId="184E2972">
            <w:pPr>
              <w:rPr>
                <w:rFonts w:hint="eastAsia" w:ascii="宋体" w:hAnsi="宋体" w:eastAsia="宋体" w:cs="宋体"/>
                <w:sz w:val="24"/>
                <w:szCs w:val="24"/>
              </w:rPr>
            </w:pPr>
          </w:p>
        </w:tc>
      </w:tr>
      <w:tr w14:paraId="013497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trPr>
        <w:tc>
          <w:tcPr>
            <w:tcW w:w="885" w:type="dxa"/>
            <w:vAlign w:val="top"/>
          </w:tcPr>
          <w:p w14:paraId="1EF17BFA">
            <w:pPr>
              <w:pStyle w:val="25"/>
              <w:spacing w:before="228" w:line="270" w:lineRule="exact"/>
              <w:ind w:left="401"/>
              <w:rPr>
                <w:rFonts w:hint="eastAsia" w:ascii="宋体" w:hAnsi="宋体" w:eastAsia="宋体" w:cs="宋体"/>
                <w:sz w:val="24"/>
                <w:szCs w:val="24"/>
              </w:rPr>
            </w:pPr>
            <w:r>
              <w:rPr>
                <w:rFonts w:hint="eastAsia" w:ascii="宋体" w:hAnsi="宋体" w:eastAsia="宋体" w:cs="宋体"/>
                <w:position w:val="1"/>
                <w:sz w:val="24"/>
                <w:szCs w:val="24"/>
              </w:rPr>
              <w:t>2</w:t>
            </w:r>
          </w:p>
        </w:tc>
        <w:tc>
          <w:tcPr>
            <w:tcW w:w="2520" w:type="dxa"/>
            <w:vAlign w:val="top"/>
          </w:tcPr>
          <w:p w14:paraId="381F92C0">
            <w:pPr>
              <w:rPr>
                <w:rFonts w:hint="eastAsia" w:ascii="宋体" w:hAnsi="宋体" w:eastAsia="宋体" w:cs="宋体"/>
                <w:sz w:val="24"/>
                <w:szCs w:val="24"/>
              </w:rPr>
            </w:pPr>
          </w:p>
        </w:tc>
        <w:tc>
          <w:tcPr>
            <w:tcW w:w="1253" w:type="dxa"/>
            <w:vAlign w:val="top"/>
          </w:tcPr>
          <w:p w14:paraId="77D931F7">
            <w:pPr>
              <w:rPr>
                <w:rFonts w:hint="eastAsia" w:ascii="宋体" w:hAnsi="宋体" w:eastAsia="宋体" w:cs="宋体"/>
                <w:sz w:val="24"/>
                <w:szCs w:val="24"/>
              </w:rPr>
            </w:pPr>
          </w:p>
        </w:tc>
        <w:tc>
          <w:tcPr>
            <w:tcW w:w="946" w:type="dxa"/>
            <w:vAlign w:val="top"/>
          </w:tcPr>
          <w:p w14:paraId="342965D9">
            <w:pPr>
              <w:rPr>
                <w:rFonts w:hint="eastAsia" w:ascii="宋体" w:hAnsi="宋体" w:eastAsia="宋体" w:cs="宋体"/>
                <w:sz w:val="24"/>
                <w:szCs w:val="24"/>
              </w:rPr>
            </w:pPr>
          </w:p>
        </w:tc>
        <w:tc>
          <w:tcPr>
            <w:tcW w:w="1220" w:type="dxa"/>
            <w:vAlign w:val="top"/>
          </w:tcPr>
          <w:p w14:paraId="1F64D6AC">
            <w:pPr>
              <w:rPr>
                <w:rFonts w:hint="eastAsia" w:ascii="宋体" w:hAnsi="宋体" w:eastAsia="宋体" w:cs="宋体"/>
                <w:sz w:val="24"/>
                <w:szCs w:val="24"/>
              </w:rPr>
            </w:pPr>
          </w:p>
        </w:tc>
        <w:tc>
          <w:tcPr>
            <w:tcW w:w="1271" w:type="dxa"/>
            <w:vAlign w:val="top"/>
          </w:tcPr>
          <w:p w14:paraId="527D6B76">
            <w:pPr>
              <w:rPr>
                <w:rFonts w:hint="eastAsia" w:ascii="宋体" w:hAnsi="宋体" w:eastAsia="宋体" w:cs="宋体"/>
                <w:sz w:val="24"/>
                <w:szCs w:val="24"/>
              </w:rPr>
            </w:pPr>
          </w:p>
        </w:tc>
        <w:tc>
          <w:tcPr>
            <w:tcW w:w="1050" w:type="dxa"/>
            <w:vAlign w:val="top"/>
          </w:tcPr>
          <w:p w14:paraId="276819B8">
            <w:pPr>
              <w:rPr>
                <w:rFonts w:hint="eastAsia" w:ascii="宋体" w:hAnsi="宋体" w:eastAsia="宋体" w:cs="宋体"/>
                <w:sz w:val="24"/>
                <w:szCs w:val="24"/>
              </w:rPr>
            </w:pPr>
          </w:p>
        </w:tc>
      </w:tr>
      <w:tr w14:paraId="6C188D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trPr>
        <w:tc>
          <w:tcPr>
            <w:tcW w:w="885" w:type="dxa"/>
            <w:vAlign w:val="top"/>
          </w:tcPr>
          <w:p w14:paraId="03E80A93">
            <w:pPr>
              <w:pStyle w:val="25"/>
              <w:spacing w:before="230" w:line="268" w:lineRule="exact"/>
              <w:ind w:left="403"/>
              <w:rPr>
                <w:rFonts w:hint="eastAsia" w:ascii="宋体" w:hAnsi="宋体" w:eastAsia="宋体" w:cs="宋体"/>
                <w:sz w:val="24"/>
                <w:szCs w:val="24"/>
              </w:rPr>
            </w:pPr>
            <w:r>
              <w:rPr>
                <w:rFonts w:hint="eastAsia" w:ascii="宋体" w:hAnsi="宋体" w:eastAsia="宋体" w:cs="宋体"/>
                <w:position w:val="1"/>
                <w:sz w:val="24"/>
                <w:szCs w:val="24"/>
              </w:rPr>
              <w:t>3</w:t>
            </w:r>
          </w:p>
        </w:tc>
        <w:tc>
          <w:tcPr>
            <w:tcW w:w="2520" w:type="dxa"/>
            <w:vAlign w:val="top"/>
          </w:tcPr>
          <w:p w14:paraId="11F75B48">
            <w:pPr>
              <w:rPr>
                <w:rFonts w:hint="eastAsia" w:ascii="宋体" w:hAnsi="宋体" w:eastAsia="宋体" w:cs="宋体"/>
                <w:sz w:val="24"/>
                <w:szCs w:val="24"/>
              </w:rPr>
            </w:pPr>
          </w:p>
        </w:tc>
        <w:tc>
          <w:tcPr>
            <w:tcW w:w="1253" w:type="dxa"/>
            <w:vAlign w:val="top"/>
          </w:tcPr>
          <w:p w14:paraId="05033647">
            <w:pPr>
              <w:rPr>
                <w:rFonts w:hint="eastAsia" w:ascii="宋体" w:hAnsi="宋体" w:eastAsia="宋体" w:cs="宋体"/>
                <w:sz w:val="24"/>
                <w:szCs w:val="24"/>
              </w:rPr>
            </w:pPr>
          </w:p>
        </w:tc>
        <w:tc>
          <w:tcPr>
            <w:tcW w:w="946" w:type="dxa"/>
            <w:vAlign w:val="top"/>
          </w:tcPr>
          <w:p w14:paraId="79B89B18">
            <w:pPr>
              <w:rPr>
                <w:rFonts w:hint="eastAsia" w:ascii="宋体" w:hAnsi="宋体" w:eastAsia="宋体" w:cs="宋体"/>
                <w:sz w:val="24"/>
                <w:szCs w:val="24"/>
              </w:rPr>
            </w:pPr>
          </w:p>
        </w:tc>
        <w:tc>
          <w:tcPr>
            <w:tcW w:w="1220" w:type="dxa"/>
            <w:vAlign w:val="top"/>
          </w:tcPr>
          <w:p w14:paraId="3833B18A">
            <w:pPr>
              <w:rPr>
                <w:rFonts w:hint="eastAsia" w:ascii="宋体" w:hAnsi="宋体" w:eastAsia="宋体" w:cs="宋体"/>
                <w:sz w:val="24"/>
                <w:szCs w:val="24"/>
              </w:rPr>
            </w:pPr>
          </w:p>
        </w:tc>
        <w:tc>
          <w:tcPr>
            <w:tcW w:w="1271" w:type="dxa"/>
            <w:vAlign w:val="top"/>
          </w:tcPr>
          <w:p w14:paraId="041C2AA6">
            <w:pPr>
              <w:rPr>
                <w:rFonts w:hint="eastAsia" w:ascii="宋体" w:hAnsi="宋体" w:eastAsia="宋体" w:cs="宋体"/>
                <w:sz w:val="24"/>
                <w:szCs w:val="24"/>
              </w:rPr>
            </w:pPr>
          </w:p>
        </w:tc>
        <w:tc>
          <w:tcPr>
            <w:tcW w:w="1050" w:type="dxa"/>
            <w:vAlign w:val="top"/>
          </w:tcPr>
          <w:p w14:paraId="76D38B72">
            <w:pPr>
              <w:rPr>
                <w:rFonts w:hint="eastAsia" w:ascii="宋体" w:hAnsi="宋体" w:eastAsia="宋体" w:cs="宋体"/>
                <w:sz w:val="24"/>
                <w:szCs w:val="24"/>
              </w:rPr>
            </w:pPr>
          </w:p>
        </w:tc>
      </w:tr>
      <w:tr w14:paraId="5C0ECD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trPr>
        <w:tc>
          <w:tcPr>
            <w:tcW w:w="885" w:type="dxa"/>
            <w:vAlign w:val="top"/>
          </w:tcPr>
          <w:p w14:paraId="2EE180D1">
            <w:pPr>
              <w:pStyle w:val="25"/>
              <w:spacing w:before="230" w:line="270" w:lineRule="exact"/>
              <w:ind w:left="398"/>
              <w:rPr>
                <w:rFonts w:hint="eastAsia" w:ascii="宋体" w:hAnsi="宋体" w:eastAsia="宋体" w:cs="宋体"/>
                <w:sz w:val="24"/>
                <w:szCs w:val="24"/>
              </w:rPr>
            </w:pPr>
            <w:r>
              <w:rPr>
                <w:rFonts w:hint="eastAsia" w:ascii="宋体" w:hAnsi="宋体" w:eastAsia="宋体" w:cs="宋体"/>
                <w:position w:val="1"/>
                <w:sz w:val="24"/>
                <w:szCs w:val="24"/>
              </w:rPr>
              <w:t>4</w:t>
            </w:r>
          </w:p>
        </w:tc>
        <w:tc>
          <w:tcPr>
            <w:tcW w:w="2520" w:type="dxa"/>
            <w:vAlign w:val="top"/>
          </w:tcPr>
          <w:p w14:paraId="575BCC1D">
            <w:pPr>
              <w:rPr>
                <w:rFonts w:hint="eastAsia" w:ascii="宋体" w:hAnsi="宋体" w:eastAsia="宋体" w:cs="宋体"/>
                <w:sz w:val="24"/>
                <w:szCs w:val="24"/>
              </w:rPr>
            </w:pPr>
          </w:p>
        </w:tc>
        <w:tc>
          <w:tcPr>
            <w:tcW w:w="1253" w:type="dxa"/>
            <w:vAlign w:val="top"/>
          </w:tcPr>
          <w:p w14:paraId="66A05244">
            <w:pPr>
              <w:rPr>
                <w:rFonts w:hint="eastAsia" w:ascii="宋体" w:hAnsi="宋体" w:eastAsia="宋体" w:cs="宋体"/>
                <w:sz w:val="24"/>
                <w:szCs w:val="24"/>
              </w:rPr>
            </w:pPr>
          </w:p>
        </w:tc>
        <w:tc>
          <w:tcPr>
            <w:tcW w:w="946" w:type="dxa"/>
            <w:vAlign w:val="top"/>
          </w:tcPr>
          <w:p w14:paraId="5B6F5532">
            <w:pPr>
              <w:rPr>
                <w:rFonts w:hint="eastAsia" w:ascii="宋体" w:hAnsi="宋体" w:eastAsia="宋体" w:cs="宋体"/>
                <w:sz w:val="24"/>
                <w:szCs w:val="24"/>
              </w:rPr>
            </w:pPr>
          </w:p>
        </w:tc>
        <w:tc>
          <w:tcPr>
            <w:tcW w:w="1220" w:type="dxa"/>
            <w:vAlign w:val="top"/>
          </w:tcPr>
          <w:p w14:paraId="08B9F188">
            <w:pPr>
              <w:rPr>
                <w:rFonts w:hint="eastAsia" w:ascii="宋体" w:hAnsi="宋体" w:eastAsia="宋体" w:cs="宋体"/>
                <w:sz w:val="24"/>
                <w:szCs w:val="24"/>
              </w:rPr>
            </w:pPr>
          </w:p>
        </w:tc>
        <w:tc>
          <w:tcPr>
            <w:tcW w:w="1271" w:type="dxa"/>
            <w:vAlign w:val="top"/>
          </w:tcPr>
          <w:p w14:paraId="53F2F31B">
            <w:pPr>
              <w:rPr>
                <w:rFonts w:hint="eastAsia" w:ascii="宋体" w:hAnsi="宋体" w:eastAsia="宋体" w:cs="宋体"/>
                <w:sz w:val="24"/>
                <w:szCs w:val="24"/>
              </w:rPr>
            </w:pPr>
          </w:p>
        </w:tc>
        <w:tc>
          <w:tcPr>
            <w:tcW w:w="1050" w:type="dxa"/>
            <w:vAlign w:val="top"/>
          </w:tcPr>
          <w:p w14:paraId="2AC95888">
            <w:pPr>
              <w:rPr>
                <w:rFonts w:hint="eastAsia" w:ascii="宋体" w:hAnsi="宋体" w:eastAsia="宋体" w:cs="宋体"/>
                <w:sz w:val="24"/>
                <w:szCs w:val="24"/>
              </w:rPr>
            </w:pPr>
          </w:p>
        </w:tc>
      </w:tr>
      <w:tr w14:paraId="2EB406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8" w:hRule="atLeast"/>
        </w:trPr>
        <w:tc>
          <w:tcPr>
            <w:tcW w:w="885" w:type="dxa"/>
            <w:vAlign w:val="top"/>
          </w:tcPr>
          <w:p w14:paraId="40DB7FD2">
            <w:pPr>
              <w:pStyle w:val="25"/>
              <w:spacing w:before="230" w:line="268" w:lineRule="exact"/>
              <w:ind w:left="403"/>
              <w:rPr>
                <w:rFonts w:hint="eastAsia" w:ascii="宋体" w:hAnsi="宋体" w:eastAsia="宋体" w:cs="宋体"/>
                <w:sz w:val="24"/>
                <w:szCs w:val="24"/>
              </w:rPr>
            </w:pPr>
            <w:r>
              <w:rPr>
                <w:rFonts w:hint="eastAsia" w:ascii="宋体" w:hAnsi="宋体" w:eastAsia="宋体" w:cs="宋体"/>
                <w:position w:val="1"/>
                <w:sz w:val="24"/>
                <w:szCs w:val="24"/>
              </w:rPr>
              <w:t>5</w:t>
            </w:r>
          </w:p>
        </w:tc>
        <w:tc>
          <w:tcPr>
            <w:tcW w:w="2520" w:type="dxa"/>
            <w:vAlign w:val="top"/>
          </w:tcPr>
          <w:p w14:paraId="076E6223">
            <w:pPr>
              <w:rPr>
                <w:rFonts w:hint="eastAsia" w:ascii="宋体" w:hAnsi="宋体" w:eastAsia="宋体" w:cs="宋体"/>
                <w:sz w:val="24"/>
                <w:szCs w:val="24"/>
              </w:rPr>
            </w:pPr>
          </w:p>
        </w:tc>
        <w:tc>
          <w:tcPr>
            <w:tcW w:w="1253" w:type="dxa"/>
            <w:vAlign w:val="top"/>
          </w:tcPr>
          <w:p w14:paraId="7D31AAA1">
            <w:pPr>
              <w:rPr>
                <w:rFonts w:hint="eastAsia" w:ascii="宋体" w:hAnsi="宋体" w:eastAsia="宋体" w:cs="宋体"/>
                <w:sz w:val="24"/>
                <w:szCs w:val="24"/>
              </w:rPr>
            </w:pPr>
          </w:p>
        </w:tc>
        <w:tc>
          <w:tcPr>
            <w:tcW w:w="946" w:type="dxa"/>
            <w:vAlign w:val="top"/>
          </w:tcPr>
          <w:p w14:paraId="62A9839D">
            <w:pPr>
              <w:rPr>
                <w:rFonts w:hint="eastAsia" w:ascii="宋体" w:hAnsi="宋体" w:eastAsia="宋体" w:cs="宋体"/>
                <w:sz w:val="24"/>
                <w:szCs w:val="24"/>
              </w:rPr>
            </w:pPr>
          </w:p>
        </w:tc>
        <w:tc>
          <w:tcPr>
            <w:tcW w:w="1220" w:type="dxa"/>
            <w:vAlign w:val="top"/>
          </w:tcPr>
          <w:p w14:paraId="303CD156">
            <w:pPr>
              <w:rPr>
                <w:rFonts w:hint="eastAsia" w:ascii="宋体" w:hAnsi="宋体" w:eastAsia="宋体" w:cs="宋体"/>
                <w:sz w:val="24"/>
                <w:szCs w:val="24"/>
              </w:rPr>
            </w:pPr>
          </w:p>
        </w:tc>
        <w:tc>
          <w:tcPr>
            <w:tcW w:w="1271" w:type="dxa"/>
            <w:vAlign w:val="top"/>
          </w:tcPr>
          <w:p w14:paraId="41DB2565">
            <w:pPr>
              <w:rPr>
                <w:rFonts w:hint="eastAsia" w:ascii="宋体" w:hAnsi="宋体" w:eastAsia="宋体" w:cs="宋体"/>
                <w:sz w:val="24"/>
                <w:szCs w:val="24"/>
              </w:rPr>
            </w:pPr>
          </w:p>
        </w:tc>
        <w:tc>
          <w:tcPr>
            <w:tcW w:w="1050" w:type="dxa"/>
            <w:vAlign w:val="top"/>
          </w:tcPr>
          <w:p w14:paraId="373CA20B">
            <w:pPr>
              <w:rPr>
                <w:rFonts w:hint="eastAsia" w:ascii="宋体" w:hAnsi="宋体" w:eastAsia="宋体" w:cs="宋体"/>
                <w:sz w:val="24"/>
                <w:szCs w:val="24"/>
              </w:rPr>
            </w:pPr>
          </w:p>
        </w:tc>
      </w:tr>
      <w:tr w14:paraId="13D8F7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2" w:hRule="atLeast"/>
        </w:trPr>
        <w:tc>
          <w:tcPr>
            <w:tcW w:w="885" w:type="dxa"/>
            <w:vAlign w:val="top"/>
          </w:tcPr>
          <w:p w14:paraId="7E954FF2">
            <w:pPr>
              <w:pStyle w:val="25"/>
              <w:spacing w:before="231" w:line="324" w:lineRule="exact"/>
              <w:ind w:left="261"/>
              <w:rPr>
                <w:rFonts w:hint="eastAsia" w:ascii="宋体" w:hAnsi="宋体" w:eastAsia="宋体" w:cs="宋体"/>
                <w:sz w:val="24"/>
                <w:szCs w:val="24"/>
              </w:rPr>
            </w:pPr>
            <w:r>
              <w:rPr>
                <w:rFonts w:hint="eastAsia" w:ascii="宋体" w:hAnsi="宋体" w:eastAsia="宋体" w:cs="宋体"/>
                <w:spacing w:val="-7"/>
                <w:position w:val="2"/>
                <w:sz w:val="24"/>
                <w:szCs w:val="24"/>
              </w:rPr>
              <w:t>……</w:t>
            </w:r>
          </w:p>
        </w:tc>
        <w:tc>
          <w:tcPr>
            <w:tcW w:w="2520" w:type="dxa"/>
            <w:vAlign w:val="top"/>
          </w:tcPr>
          <w:p w14:paraId="1A2AA58B">
            <w:pPr>
              <w:rPr>
                <w:rFonts w:hint="eastAsia" w:ascii="宋体" w:hAnsi="宋体" w:eastAsia="宋体" w:cs="宋体"/>
                <w:sz w:val="24"/>
                <w:szCs w:val="24"/>
              </w:rPr>
            </w:pPr>
          </w:p>
        </w:tc>
        <w:tc>
          <w:tcPr>
            <w:tcW w:w="1253" w:type="dxa"/>
            <w:vAlign w:val="top"/>
          </w:tcPr>
          <w:p w14:paraId="5C4AFB6B">
            <w:pPr>
              <w:rPr>
                <w:rFonts w:hint="eastAsia" w:ascii="宋体" w:hAnsi="宋体" w:eastAsia="宋体" w:cs="宋体"/>
                <w:sz w:val="24"/>
                <w:szCs w:val="24"/>
              </w:rPr>
            </w:pPr>
          </w:p>
        </w:tc>
        <w:tc>
          <w:tcPr>
            <w:tcW w:w="946" w:type="dxa"/>
            <w:vAlign w:val="top"/>
          </w:tcPr>
          <w:p w14:paraId="71403A81">
            <w:pPr>
              <w:rPr>
                <w:rFonts w:hint="eastAsia" w:ascii="宋体" w:hAnsi="宋体" w:eastAsia="宋体" w:cs="宋体"/>
                <w:sz w:val="24"/>
                <w:szCs w:val="24"/>
              </w:rPr>
            </w:pPr>
          </w:p>
        </w:tc>
        <w:tc>
          <w:tcPr>
            <w:tcW w:w="1220" w:type="dxa"/>
            <w:vAlign w:val="top"/>
          </w:tcPr>
          <w:p w14:paraId="48C9896C">
            <w:pPr>
              <w:rPr>
                <w:rFonts w:hint="eastAsia" w:ascii="宋体" w:hAnsi="宋体" w:eastAsia="宋体" w:cs="宋体"/>
                <w:sz w:val="24"/>
                <w:szCs w:val="24"/>
              </w:rPr>
            </w:pPr>
          </w:p>
        </w:tc>
        <w:tc>
          <w:tcPr>
            <w:tcW w:w="1271" w:type="dxa"/>
            <w:vAlign w:val="top"/>
          </w:tcPr>
          <w:p w14:paraId="1F630917">
            <w:pPr>
              <w:rPr>
                <w:rFonts w:hint="eastAsia" w:ascii="宋体" w:hAnsi="宋体" w:eastAsia="宋体" w:cs="宋体"/>
                <w:sz w:val="24"/>
                <w:szCs w:val="24"/>
              </w:rPr>
            </w:pPr>
          </w:p>
        </w:tc>
        <w:tc>
          <w:tcPr>
            <w:tcW w:w="1050" w:type="dxa"/>
            <w:vAlign w:val="top"/>
          </w:tcPr>
          <w:p w14:paraId="2826CB99">
            <w:pPr>
              <w:rPr>
                <w:rFonts w:hint="eastAsia" w:ascii="宋体" w:hAnsi="宋体" w:eastAsia="宋体" w:cs="宋体"/>
                <w:sz w:val="24"/>
                <w:szCs w:val="24"/>
              </w:rPr>
            </w:pPr>
          </w:p>
        </w:tc>
      </w:tr>
    </w:tbl>
    <w:p w14:paraId="5042A826">
      <w:pPr>
        <w:spacing w:before="127" w:line="227" w:lineRule="auto"/>
        <w:jc w:val="right"/>
        <w:rPr>
          <w:rFonts w:hint="eastAsia" w:ascii="宋体" w:hAnsi="宋体" w:eastAsia="宋体" w:cs="宋体"/>
          <w:spacing w:val="11"/>
          <w:sz w:val="24"/>
          <w:szCs w:val="24"/>
        </w:rPr>
      </w:pPr>
    </w:p>
    <w:p w14:paraId="4BA84C7C">
      <w:pPr>
        <w:spacing w:before="127" w:line="227" w:lineRule="auto"/>
        <w:jc w:val="right"/>
        <w:rPr>
          <w:rFonts w:hint="eastAsia" w:ascii="宋体" w:hAnsi="宋体" w:eastAsia="宋体" w:cs="宋体"/>
          <w:sz w:val="24"/>
          <w:szCs w:val="24"/>
        </w:rPr>
      </w:pPr>
      <w:r>
        <w:rPr>
          <w:rFonts w:hint="eastAsia" w:ascii="宋体" w:hAnsi="宋体" w:eastAsia="宋体" w:cs="宋体"/>
          <w:spacing w:val="11"/>
          <w:sz w:val="24"/>
          <w:szCs w:val="24"/>
        </w:rPr>
        <w:t>投标人</w:t>
      </w:r>
      <w:r>
        <w:rPr>
          <w:rFonts w:hint="eastAsia" w:ascii="宋体" w:hAnsi="宋体" w:eastAsia="宋体" w:cs="宋体"/>
          <w:spacing w:val="-3"/>
          <w:sz w:val="24"/>
          <w:szCs w:val="24"/>
        </w:rPr>
        <w:t>：</w:t>
      </w:r>
      <w:r>
        <w:rPr>
          <w:rFonts w:hint="eastAsia" w:ascii="宋体" w:hAnsi="宋体" w:eastAsia="宋体" w:cs="宋体"/>
          <w:spacing w:val="3"/>
          <w:sz w:val="24"/>
          <w:szCs w:val="24"/>
          <w:u w:val="single" w:color="auto"/>
        </w:rPr>
        <w:t xml:space="preserve">              </w:t>
      </w:r>
      <w:r>
        <w:rPr>
          <w:rFonts w:hint="eastAsia" w:ascii="宋体" w:hAnsi="宋体" w:eastAsia="宋体" w:cs="宋体"/>
          <w:spacing w:val="-3"/>
          <w:sz w:val="24"/>
          <w:szCs w:val="24"/>
        </w:rPr>
        <w:t>（</w:t>
      </w:r>
      <w:r>
        <w:rPr>
          <w:rFonts w:hint="eastAsia" w:ascii="宋体" w:hAnsi="宋体" w:eastAsia="宋体" w:cs="宋体"/>
          <w:spacing w:val="11"/>
          <w:sz w:val="24"/>
          <w:szCs w:val="24"/>
        </w:rPr>
        <w:t>盖单位章）</w:t>
      </w:r>
    </w:p>
    <w:p w14:paraId="21406865">
      <w:pPr>
        <w:spacing w:before="222" w:line="227" w:lineRule="auto"/>
        <w:jc w:val="right"/>
        <w:rPr>
          <w:rFonts w:hint="eastAsia" w:ascii="宋体" w:hAnsi="宋体" w:eastAsia="宋体" w:cs="宋体"/>
          <w:sz w:val="24"/>
          <w:szCs w:val="24"/>
        </w:rPr>
      </w:pPr>
      <w:r>
        <w:rPr>
          <w:rFonts w:hint="eastAsia" w:ascii="宋体" w:hAnsi="宋体" w:eastAsia="宋体" w:cs="宋体"/>
          <w:spacing w:val="11"/>
          <w:sz w:val="24"/>
          <w:szCs w:val="24"/>
        </w:rPr>
        <w:t>法定代表人或其委托代理人</w:t>
      </w:r>
      <w:r>
        <w:rPr>
          <w:rFonts w:hint="eastAsia" w:ascii="宋体" w:hAnsi="宋体" w:eastAsia="宋体" w:cs="宋体"/>
          <w:spacing w:val="-3"/>
          <w:sz w:val="24"/>
          <w:szCs w:val="24"/>
        </w:rPr>
        <w:t>：</w:t>
      </w:r>
      <w:r>
        <w:rPr>
          <w:rFonts w:hint="eastAsia" w:ascii="宋体" w:hAnsi="宋体" w:eastAsia="宋体" w:cs="宋体"/>
          <w:spacing w:val="11"/>
          <w:sz w:val="24"/>
          <w:szCs w:val="24"/>
          <w:u w:val="single" w:color="auto"/>
        </w:rPr>
        <w:t xml:space="preserve"> </w:t>
      </w:r>
      <w:r>
        <w:rPr>
          <w:rFonts w:hint="eastAsia" w:ascii="宋体" w:hAnsi="宋体" w:eastAsia="宋体" w:cs="宋体"/>
          <w:spacing w:val="11"/>
          <w:sz w:val="24"/>
          <w:szCs w:val="24"/>
          <w:u w:val="single" w:color="auto"/>
          <w:lang w:val="en-US" w:eastAsia="zh-CN"/>
        </w:rPr>
        <w:t xml:space="preserve">      </w:t>
      </w:r>
      <w:r>
        <w:rPr>
          <w:rFonts w:hint="eastAsia" w:ascii="宋体" w:hAnsi="宋体" w:eastAsia="宋体" w:cs="宋体"/>
          <w:spacing w:val="-3"/>
          <w:sz w:val="24"/>
          <w:szCs w:val="24"/>
        </w:rPr>
        <w:t>（</w:t>
      </w:r>
      <w:r>
        <w:rPr>
          <w:rFonts w:hint="eastAsia" w:ascii="宋体" w:hAnsi="宋体" w:eastAsia="宋体" w:cs="宋体"/>
          <w:spacing w:val="11"/>
          <w:sz w:val="24"/>
          <w:szCs w:val="24"/>
        </w:rPr>
        <w:t>签字或盖章）</w:t>
      </w:r>
    </w:p>
    <w:p w14:paraId="0AB6C820">
      <w:pPr>
        <w:spacing w:before="219" w:line="228" w:lineRule="auto"/>
        <w:jc w:val="right"/>
        <w:rPr>
          <w:rFonts w:hint="eastAsia" w:ascii="宋体" w:hAnsi="宋体" w:eastAsia="宋体" w:cs="宋体"/>
          <w:sz w:val="24"/>
          <w:szCs w:val="24"/>
        </w:rPr>
      </w:pPr>
      <w:r>
        <w:rPr>
          <w:rFonts w:hint="eastAsia" w:ascii="宋体" w:hAnsi="宋体" w:eastAsia="宋体" w:cs="宋体"/>
          <w:spacing w:val="-2"/>
          <w:sz w:val="24"/>
          <w:szCs w:val="24"/>
        </w:rPr>
        <w:t>年</w:t>
      </w:r>
      <w:r>
        <w:rPr>
          <w:rFonts w:hint="eastAsia" w:ascii="宋体" w:hAnsi="宋体" w:eastAsia="宋体" w:cs="宋体"/>
          <w:spacing w:val="17"/>
          <w:sz w:val="24"/>
          <w:szCs w:val="24"/>
        </w:rPr>
        <w:t xml:space="preserve">   </w:t>
      </w:r>
      <w:r>
        <w:rPr>
          <w:rFonts w:hint="eastAsia" w:ascii="宋体" w:hAnsi="宋体" w:eastAsia="宋体" w:cs="宋体"/>
          <w:spacing w:val="-2"/>
          <w:sz w:val="24"/>
          <w:szCs w:val="24"/>
        </w:rPr>
        <w:t>月</w:t>
      </w:r>
      <w:r>
        <w:rPr>
          <w:rFonts w:hint="eastAsia" w:ascii="宋体" w:hAnsi="宋体" w:eastAsia="宋体" w:cs="宋体"/>
          <w:spacing w:val="22"/>
          <w:sz w:val="24"/>
          <w:szCs w:val="24"/>
        </w:rPr>
        <w:t xml:space="preserve">    </w:t>
      </w:r>
      <w:r>
        <w:rPr>
          <w:rFonts w:hint="eastAsia" w:ascii="宋体" w:hAnsi="宋体" w:eastAsia="宋体" w:cs="宋体"/>
          <w:spacing w:val="-2"/>
          <w:sz w:val="24"/>
          <w:szCs w:val="24"/>
        </w:rPr>
        <w:t>日</w:t>
      </w:r>
    </w:p>
    <w:p w14:paraId="165AAE99">
      <w:pPr>
        <w:spacing w:before="219" w:line="226" w:lineRule="auto"/>
        <w:ind w:left="1117"/>
        <w:rPr>
          <w:rFonts w:hint="eastAsia" w:ascii="宋体" w:hAnsi="宋体" w:eastAsia="宋体" w:cs="宋体"/>
          <w:spacing w:val="-1"/>
          <w:sz w:val="24"/>
          <w:szCs w:val="24"/>
        </w:rPr>
      </w:pPr>
    </w:p>
    <w:p w14:paraId="42164F2E">
      <w:pPr>
        <w:spacing w:before="219" w:line="226" w:lineRule="auto"/>
        <w:ind w:firstLine="238" w:firstLineChars="100"/>
        <w:jc w:val="right"/>
        <w:rPr>
          <w:rFonts w:hint="eastAsia" w:ascii="宋体" w:hAnsi="宋体" w:eastAsia="宋体" w:cs="宋体"/>
          <w:sz w:val="24"/>
          <w:szCs w:val="24"/>
        </w:rPr>
      </w:pPr>
      <w:r>
        <w:rPr>
          <w:rFonts w:hint="eastAsia" w:ascii="宋体" w:hAnsi="宋体" w:eastAsia="宋体" w:cs="宋体"/>
          <w:spacing w:val="-1"/>
          <w:sz w:val="24"/>
          <w:szCs w:val="24"/>
        </w:rPr>
        <w:t>说明：各供应商应提供合理的备品备件品种、数量及真实</w:t>
      </w:r>
      <w:r>
        <w:rPr>
          <w:rFonts w:hint="eastAsia" w:ascii="宋体" w:hAnsi="宋体" w:eastAsia="宋体" w:cs="宋体"/>
          <w:spacing w:val="-2"/>
          <w:sz w:val="24"/>
          <w:szCs w:val="24"/>
        </w:rPr>
        <w:t>、合理的价格。</w:t>
      </w:r>
    </w:p>
    <w:p w14:paraId="056E4B65">
      <w:pPr>
        <w:spacing w:line="226" w:lineRule="auto"/>
        <w:rPr>
          <w:rFonts w:hint="eastAsia" w:ascii="宋体" w:hAnsi="宋体" w:eastAsia="宋体" w:cs="宋体"/>
          <w:sz w:val="24"/>
          <w:szCs w:val="24"/>
        </w:rPr>
      </w:pPr>
    </w:p>
    <w:p w14:paraId="01427A49">
      <w:pPr>
        <w:spacing w:line="226" w:lineRule="auto"/>
        <w:rPr>
          <w:rFonts w:hint="eastAsia" w:ascii="宋体" w:hAnsi="宋体" w:eastAsia="宋体" w:cs="宋体"/>
          <w:sz w:val="20"/>
          <w:szCs w:val="20"/>
        </w:rPr>
      </w:pPr>
    </w:p>
    <w:p w14:paraId="2BA18D88">
      <w:pPr>
        <w:spacing w:line="226" w:lineRule="auto"/>
        <w:rPr>
          <w:rFonts w:hint="eastAsia" w:ascii="宋体" w:hAnsi="宋体" w:eastAsia="宋体" w:cs="宋体"/>
          <w:sz w:val="20"/>
          <w:szCs w:val="20"/>
        </w:rPr>
        <w:sectPr>
          <w:footerReference r:id="rId30" w:type="default"/>
          <w:pgSz w:w="11906" w:h="16839"/>
          <w:pgMar w:top="1270" w:right="1463" w:bottom="1270" w:left="1463" w:header="0" w:footer="675" w:gutter="0"/>
          <w:pgNumType w:fmt="decimal"/>
          <w:cols w:space="0" w:num="1"/>
          <w:rtlGutter w:val="0"/>
          <w:docGrid w:linePitch="0" w:charSpace="0"/>
        </w:sectPr>
      </w:pPr>
    </w:p>
    <w:p w14:paraId="31159EEC">
      <w:pPr>
        <w:spacing w:before="148" w:line="222" w:lineRule="auto"/>
        <w:jc w:val="center"/>
        <w:rPr>
          <w:rFonts w:hint="eastAsia" w:ascii="宋体" w:hAnsi="宋体" w:eastAsia="宋体" w:cs="宋体"/>
          <w:b/>
          <w:bCs/>
          <w:sz w:val="24"/>
          <w:szCs w:val="24"/>
        </w:rPr>
      </w:pPr>
      <w:bookmarkStart w:id="75" w:name="bookmark59"/>
      <w:bookmarkEnd w:id="75"/>
      <w:bookmarkStart w:id="76" w:name="bookmark60"/>
      <w:bookmarkEnd w:id="76"/>
      <w:r>
        <w:rPr>
          <w:rFonts w:hint="eastAsia" w:ascii="宋体" w:hAnsi="宋体" w:eastAsia="宋体" w:cs="宋体"/>
          <w:b/>
          <w:bCs/>
          <w:spacing w:val="-1"/>
          <w:sz w:val="24"/>
          <w:szCs w:val="24"/>
          <w:lang w:eastAsia="zh-CN"/>
        </w:rPr>
        <w:t>（五）</w:t>
      </w:r>
      <w:r>
        <w:rPr>
          <w:rFonts w:hint="eastAsia" w:ascii="宋体" w:hAnsi="宋体" w:eastAsia="宋体" w:cs="宋体"/>
          <w:b/>
          <w:bCs/>
          <w:spacing w:val="-1"/>
          <w:sz w:val="24"/>
          <w:szCs w:val="24"/>
        </w:rPr>
        <w:t>质保期满后易损件报价一览表</w:t>
      </w:r>
    </w:p>
    <w:p w14:paraId="4692969D">
      <w:pPr>
        <w:spacing w:line="64" w:lineRule="exact"/>
        <w:rPr>
          <w:rFonts w:hint="eastAsia" w:ascii="宋体" w:hAnsi="宋体" w:eastAsia="宋体" w:cs="宋体"/>
        </w:rPr>
      </w:pPr>
    </w:p>
    <w:tbl>
      <w:tblPr>
        <w:tblStyle w:val="24"/>
        <w:tblW w:w="899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79"/>
        <w:gridCol w:w="1749"/>
        <w:gridCol w:w="2249"/>
        <w:gridCol w:w="1711"/>
        <w:gridCol w:w="1908"/>
      </w:tblGrid>
      <w:tr w14:paraId="063538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jc w:val="center"/>
        </w:trPr>
        <w:tc>
          <w:tcPr>
            <w:tcW w:w="1379" w:type="dxa"/>
            <w:vAlign w:val="top"/>
          </w:tcPr>
          <w:p w14:paraId="5DD62F5E">
            <w:pPr>
              <w:pStyle w:val="25"/>
              <w:spacing w:before="156" w:line="229" w:lineRule="auto"/>
              <w:ind w:left="467"/>
              <w:rPr>
                <w:rFonts w:hint="eastAsia" w:ascii="宋体" w:hAnsi="宋体" w:eastAsia="宋体" w:cs="宋体"/>
                <w:sz w:val="24"/>
                <w:szCs w:val="24"/>
              </w:rPr>
            </w:pPr>
            <w:r>
              <w:rPr>
                <w:rFonts w:hint="eastAsia" w:ascii="宋体" w:hAnsi="宋体" w:eastAsia="宋体" w:cs="宋体"/>
                <w:spacing w:val="13"/>
                <w:sz w:val="24"/>
                <w:szCs w:val="24"/>
              </w:rPr>
              <w:t>序号</w:t>
            </w:r>
          </w:p>
        </w:tc>
        <w:tc>
          <w:tcPr>
            <w:tcW w:w="1749" w:type="dxa"/>
            <w:vAlign w:val="top"/>
          </w:tcPr>
          <w:p w14:paraId="7A7D143B">
            <w:pPr>
              <w:pStyle w:val="25"/>
              <w:spacing w:before="156" w:line="227" w:lineRule="auto"/>
              <w:ind w:left="428"/>
              <w:rPr>
                <w:rFonts w:hint="eastAsia" w:ascii="宋体" w:hAnsi="宋体" w:eastAsia="宋体" w:cs="宋体"/>
                <w:sz w:val="24"/>
                <w:szCs w:val="24"/>
              </w:rPr>
            </w:pPr>
            <w:r>
              <w:rPr>
                <w:rFonts w:hint="eastAsia" w:ascii="宋体" w:hAnsi="宋体" w:eastAsia="宋体" w:cs="宋体"/>
                <w:spacing w:val="18"/>
                <w:sz w:val="24"/>
                <w:szCs w:val="24"/>
              </w:rPr>
              <w:t>货物名称</w:t>
            </w:r>
          </w:p>
        </w:tc>
        <w:tc>
          <w:tcPr>
            <w:tcW w:w="2249" w:type="dxa"/>
            <w:vAlign w:val="top"/>
          </w:tcPr>
          <w:p w14:paraId="3768506C">
            <w:pPr>
              <w:pStyle w:val="25"/>
              <w:spacing w:before="156" w:line="228" w:lineRule="auto"/>
              <w:ind w:left="465"/>
              <w:rPr>
                <w:rFonts w:hint="eastAsia" w:ascii="宋体" w:hAnsi="宋体" w:eastAsia="宋体" w:cs="宋体"/>
                <w:sz w:val="24"/>
                <w:szCs w:val="24"/>
              </w:rPr>
            </w:pPr>
            <w:r>
              <w:rPr>
                <w:rFonts w:hint="eastAsia" w:ascii="宋体" w:hAnsi="宋体" w:eastAsia="宋体" w:cs="宋体"/>
                <w:spacing w:val="19"/>
                <w:sz w:val="24"/>
                <w:szCs w:val="24"/>
              </w:rPr>
              <w:t>品牌及制造商</w:t>
            </w:r>
          </w:p>
        </w:tc>
        <w:tc>
          <w:tcPr>
            <w:tcW w:w="1711" w:type="dxa"/>
            <w:vAlign w:val="top"/>
          </w:tcPr>
          <w:p w14:paraId="5BC5C40C">
            <w:pPr>
              <w:pStyle w:val="25"/>
              <w:spacing w:before="156" w:line="228" w:lineRule="auto"/>
              <w:ind w:left="408"/>
              <w:rPr>
                <w:rFonts w:hint="eastAsia" w:ascii="宋体" w:hAnsi="宋体" w:eastAsia="宋体" w:cs="宋体"/>
                <w:sz w:val="24"/>
                <w:szCs w:val="24"/>
              </w:rPr>
            </w:pPr>
            <w:r>
              <w:rPr>
                <w:rFonts w:hint="eastAsia" w:ascii="宋体" w:hAnsi="宋体" w:eastAsia="宋体" w:cs="宋体"/>
                <w:spacing w:val="19"/>
                <w:sz w:val="24"/>
                <w:szCs w:val="24"/>
              </w:rPr>
              <w:t>规格型号</w:t>
            </w:r>
          </w:p>
        </w:tc>
        <w:tc>
          <w:tcPr>
            <w:tcW w:w="1908" w:type="dxa"/>
            <w:vAlign w:val="top"/>
          </w:tcPr>
          <w:p w14:paraId="22BB5A18">
            <w:pPr>
              <w:pStyle w:val="25"/>
              <w:spacing w:before="156" w:line="226" w:lineRule="auto"/>
              <w:ind w:left="435"/>
              <w:rPr>
                <w:rFonts w:hint="eastAsia" w:ascii="宋体" w:hAnsi="宋体" w:eastAsia="宋体" w:cs="宋体"/>
                <w:sz w:val="24"/>
                <w:szCs w:val="24"/>
              </w:rPr>
            </w:pPr>
            <w:r>
              <w:rPr>
                <w:rFonts w:hint="eastAsia" w:ascii="宋体" w:hAnsi="宋体" w:eastAsia="宋体" w:cs="宋体"/>
                <w:spacing w:val="10"/>
                <w:sz w:val="24"/>
                <w:szCs w:val="24"/>
              </w:rPr>
              <w:t>单价（元）</w:t>
            </w:r>
          </w:p>
        </w:tc>
      </w:tr>
      <w:tr w14:paraId="2E184F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jc w:val="center"/>
        </w:trPr>
        <w:tc>
          <w:tcPr>
            <w:tcW w:w="1379" w:type="dxa"/>
            <w:vAlign w:val="top"/>
          </w:tcPr>
          <w:p w14:paraId="15B98E4D">
            <w:pPr>
              <w:pStyle w:val="25"/>
              <w:spacing w:before="146" w:line="270" w:lineRule="exact"/>
              <w:ind w:left="654"/>
              <w:rPr>
                <w:rFonts w:hint="eastAsia" w:ascii="宋体" w:hAnsi="宋体" w:eastAsia="宋体" w:cs="宋体"/>
                <w:sz w:val="24"/>
                <w:szCs w:val="24"/>
              </w:rPr>
            </w:pPr>
            <w:r>
              <w:rPr>
                <w:rFonts w:hint="eastAsia" w:ascii="宋体" w:hAnsi="宋体" w:eastAsia="宋体" w:cs="宋体"/>
                <w:position w:val="1"/>
                <w:sz w:val="24"/>
                <w:szCs w:val="24"/>
              </w:rPr>
              <w:t>1</w:t>
            </w:r>
          </w:p>
        </w:tc>
        <w:tc>
          <w:tcPr>
            <w:tcW w:w="1749" w:type="dxa"/>
            <w:vAlign w:val="top"/>
          </w:tcPr>
          <w:p w14:paraId="652556C5">
            <w:pPr>
              <w:rPr>
                <w:rFonts w:hint="eastAsia" w:ascii="宋体" w:hAnsi="宋体" w:eastAsia="宋体" w:cs="宋体"/>
                <w:sz w:val="24"/>
                <w:szCs w:val="24"/>
              </w:rPr>
            </w:pPr>
          </w:p>
        </w:tc>
        <w:tc>
          <w:tcPr>
            <w:tcW w:w="2249" w:type="dxa"/>
            <w:vAlign w:val="top"/>
          </w:tcPr>
          <w:p w14:paraId="4D6325E3">
            <w:pPr>
              <w:rPr>
                <w:rFonts w:hint="eastAsia" w:ascii="宋体" w:hAnsi="宋体" w:eastAsia="宋体" w:cs="宋体"/>
                <w:sz w:val="24"/>
                <w:szCs w:val="24"/>
              </w:rPr>
            </w:pPr>
          </w:p>
        </w:tc>
        <w:tc>
          <w:tcPr>
            <w:tcW w:w="1711" w:type="dxa"/>
            <w:vAlign w:val="top"/>
          </w:tcPr>
          <w:p w14:paraId="2B52882F">
            <w:pPr>
              <w:rPr>
                <w:rFonts w:hint="eastAsia" w:ascii="宋体" w:hAnsi="宋体" w:eastAsia="宋体" w:cs="宋体"/>
                <w:sz w:val="24"/>
                <w:szCs w:val="24"/>
              </w:rPr>
            </w:pPr>
          </w:p>
        </w:tc>
        <w:tc>
          <w:tcPr>
            <w:tcW w:w="1908" w:type="dxa"/>
            <w:vAlign w:val="top"/>
          </w:tcPr>
          <w:p w14:paraId="0DC9E352">
            <w:pPr>
              <w:rPr>
                <w:rFonts w:hint="eastAsia" w:ascii="宋体" w:hAnsi="宋体" w:eastAsia="宋体" w:cs="宋体"/>
                <w:sz w:val="24"/>
                <w:szCs w:val="24"/>
              </w:rPr>
            </w:pPr>
          </w:p>
        </w:tc>
      </w:tr>
      <w:tr w14:paraId="281A2E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jc w:val="center"/>
        </w:trPr>
        <w:tc>
          <w:tcPr>
            <w:tcW w:w="1379" w:type="dxa"/>
            <w:vAlign w:val="top"/>
          </w:tcPr>
          <w:p w14:paraId="1F71D554">
            <w:pPr>
              <w:pStyle w:val="25"/>
              <w:spacing w:before="146" w:line="270" w:lineRule="exact"/>
              <w:ind w:left="641"/>
              <w:rPr>
                <w:rFonts w:hint="eastAsia" w:ascii="宋体" w:hAnsi="宋体" w:eastAsia="宋体" w:cs="宋体"/>
                <w:sz w:val="24"/>
                <w:szCs w:val="24"/>
              </w:rPr>
            </w:pPr>
            <w:r>
              <w:rPr>
                <w:rFonts w:hint="eastAsia" w:ascii="宋体" w:hAnsi="宋体" w:eastAsia="宋体" w:cs="宋体"/>
                <w:position w:val="1"/>
                <w:sz w:val="24"/>
                <w:szCs w:val="24"/>
              </w:rPr>
              <w:t>2</w:t>
            </w:r>
          </w:p>
        </w:tc>
        <w:tc>
          <w:tcPr>
            <w:tcW w:w="1749" w:type="dxa"/>
            <w:vAlign w:val="top"/>
          </w:tcPr>
          <w:p w14:paraId="1B7DBF00">
            <w:pPr>
              <w:rPr>
                <w:rFonts w:hint="eastAsia" w:ascii="宋体" w:hAnsi="宋体" w:eastAsia="宋体" w:cs="宋体"/>
                <w:sz w:val="24"/>
                <w:szCs w:val="24"/>
              </w:rPr>
            </w:pPr>
          </w:p>
        </w:tc>
        <w:tc>
          <w:tcPr>
            <w:tcW w:w="2249" w:type="dxa"/>
            <w:vAlign w:val="top"/>
          </w:tcPr>
          <w:p w14:paraId="6C1F1007">
            <w:pPr>
              <w:rPr>
                <w:rFonts w:hint="eastAsia" w:ascii="宋体" w:hAnsi="宋体" w:eastAsia="宋体" w:cs="宋体"/>
                <w:sz w:val="24"/>
                <w:szCs w:val="24"/>
              </w:rPr>
            </w:pPr>
          </w:p>
        </w:tc>
        <w:tc>
          <w:tcPr>
            <w:tcW w:w="1711" w:type="dxa"/>
            <w:vAlign w:val="top"/>
          </w:tcPr>
          <w:p w14:paraId="4B97D75E">
            <w:pPr>
              <w:rPr>
                <w:rFonts w:hint="eastAsia" w:ascii="宋体" w:hAnsi="宋体" w:eastAsia="宋体" w:cs="宋体"/>
                <w:sz w:val="24"/>
                <w:szCs w:val="24"/>
              </w:rPr>
            </w:pPr>
          </w:p>
        </w:tc>
        <w:tc>
          <w:tcPr>
            <w:tcW w:w="1908" w:type="dxa"/>
            <w:vAlign w:val="top"/>
          </w:tcPr>
          <w:p w14:paraId="041D86D1">
            <w:pPr>
              <w:rPr>
                <w:rFonts w:hint="eastAsia" w:ascii="宋体" w:hAnsi="宋体" w:eastAsia="宋体" w:cs="宋体"/>
                <w:sz w:val="24"/>
                <w:szCs w:val="24"/>
              </w:rPr>
            </w:pPr>
          </w:p>
        </w:tc>
      </w:tr>
      <w:tr w14:paraId="64655D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jc w:val="center"/>
        </w:trPr>
        <w:tc>
          <w:tcPr>
            <w:tcW w:w="1379" w:type="dxa"/>
            <w:vAlign w:val="top"/>
          </w:tcPr>
          <w:p w14:paraId="308FC6ED">
            <w:pPr>
              <w:pStyle w:val="25"/>
              <w:spacing w:before="146" w:line="270" w:lineRule="exact"/>
              <w:ind w:left="654"/>
              <w:rPr>
                <w:rFonts w:hint="default" w:ascii="宋体" w:hAnsi="宋体" w:eastAsia="宋体" w:cs="宋体"/>
                <w:position w:val="1"/>
                <w:sz w:val="24"/>
                <w:szCs w:val="24"/>
                <w:lang w:val="en-US" w:eastAsia="zh-CN"/>
              </w:rPr>
            </w:pPr>
            <w:r>
              <w:rPr>
                <w:rFonts w:hint="eastAsia" w:ascii="宋体" w:hAnsi="宋体" w:eastAsia="宋体" w:cs="宋体"/>
                <w:position w:val="1"/>
                <w:sz w:val="24"/>
                <w:szCs w:val="24"/>
                <w:lang w:val="en-US" w:eastAsia="zh-CN"/>
              </w:rPr>
              <w:t>...</w:t>
            </w:r>
          </w:p>
        </w:tc>
        <w:tc>
          <w:tcPr>
            <w:tcW w:w="1749" w:type="dxa"/>
            <w:vAlign w:val="top"/>
          </w:tcPr>
          <w:p w14:paraId="001245F1">
            <w:pPr>
              <w:rPr>
                <w:rFonts w:hint="eastAsia" w:ascii="宋体" w:hAnsi="宋体" w:eastAsia="宋体" w:cs="宋体"/>
                <w:sz w:val="24"/>
                <w:szCs w:val="24"/>
              </w:rPr>
            </w:pPr>
          </w:p>
        </w:tc>
        <w:tc>
          <w:tcPr>
            <w:tcW w:w="2249" w:type="dxa"/>
            <w:vAlign w:val="top"/>
          </w:tcPr>
          <w:p w14:paraId="19A0AFDA">
            <w:pPr>
              <w:rPr>
                <w:rFonts w:hint="eastAsia" w:ascii="宋体" w:hAnsi="宋体" w:eastAsia="宋体" w:cs="宋体"/>
                <w:sz w:val="24"/>
                <w:szCs w:val="24"/>
              </w:rPr>
            </w:pPr>
          </w:p>
        </w:tc>
        <w:tc>
          <w:tcPr>
            <w:tcW w:w="1711" w:type="dxa"/>
            <w:vAlign w:val="top"/>
          </w:tcPr>
          <w:p w14:paraId="6B3572A0">
            <w:pPr>
              <w:rPr>
                <w:rFonts w:hint="eastAsia" w:ascii="宋体" w:hAnsi="宋体" w:eastAsia="宋体" w:cs="宋体"/>
                <w:sz w:val="24"/>
                <w:szCs w:val="24"/>
              </w:rPr>
            </w:pPr>
          </w:p>
        </w:tc>
        <w:tc>
          <w:tcPr>
            <w:tcW w:w="1908" w:type="dxa"/>
            <w:vAlign w:val="top"/>
          </w:tcPr>
          <w:p w14:paraId="7BC72B1F">
            <w:pPr>
              <w:rPr>
                <w:rFonts w:hint="eastAsia" w:ascii="宋体" w:hAnsi="宋体" w:eastAsia="宋体" w:cs="宋体"/>
                <w:sz w:val="24"/>
                <w:szCs w:val="24"/>
              </w:rPr>
            </w:pPr>
          </w:p>
        </w:tc>
      </w:tr>
      <w:tr w14:paraId="072076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jc w:val="center"/>
        </w:trPr>
        <w:tc>
          <w:tcPr>
            <w:tcW w:w="1379" w:type="dxa"/>
            <w:vAlign w:val="top"/>
          </w:tcPr>
          <w:p w14:paraId="51D44558">
            <w:pPr>
              <w:pStyle w:val="25"/>
              <w:spacing w:before="146" w:line="270" w:lineRule="exact"/>
              <w:ind w:left="654"/>
              <w:rPr>
                <w:rFonts w:hint="eastAsia" w:ascii="宋体" w:hAnsi="宋体" w:eastAsia="宋体" w:cs="宋体"/>
                <w:position w:val="1"/>
                <w:sz w:val="24"/>
                <w:szCs w:val="24"/>
              </w:rPr>
            </w:pPr>
          </w:p>
        </w:tc>
        <w:tc>
          <w:tcPr>
            <w:tcW w:w="1749" w:type="dxa"/>
            <w:vAlign w:val="top"/>
          </w:tcPr>
          <w:p w14:paraId="32BF39D3">
            <w:pPr>
              <w:rPr>
                <w:rFonts w:hint="eastAsia" w:ascii="宋体" w:hAnsi="宋体" w:eastAsia="宋体" w:cs="宋体"/>
                <w:sz w:val="24"/>
                <w:szCs w:val="24"/>
              </w:rPr>
            </w:pPr>
          </w:p>
        </w:tc>
        <w:tc>
          <w:tcPr>
            <w:tcW w:w="2249" w:type="dxa"/>
            <w:vAlign w:val="top"/>
          </w:tcPr>
          <w:p w14:paraId="4684C495">
            <w:pPr>
              <w:rPr>
                <w:rFonts w:hint="eastAsia" w:ascii="宋体" w:hAnsi="宋体" w:eastAsia="宋体" w:cs="宋体"/>
                <w:sz w:val="24"/>
                <w:szCs w:val="24"/>
              </w:rPr>
            </w:pPr>
          </w:p>
        </w:tc>
        <w:tc>
          <w:tcPr>
            <w:tcW w:w="1711" w:type="dxa"/>
            <w:vAlign w:val="top"/>
          </w:tcPr>
          <w:p w14:paraId="7156B4AF">
            <w:pPr>
              <w:rPr>
                <w:rFonts w:hint="eastAsia" w:ascii="宋体" w:hAnsi="宋体" w:eastAsia="宋体" w:cs="宋体"/>
                <w:sz w:val="24"/>
                <w:szCs w:val="24"/>
              </w:rPr>
            </w:pPr>
          </w:p>
        </w:tc>
        <w:tc>
          <w:tcPr>
            <w:tcW w:w="1908" w:type="dxa"/>
            <w:vAlign w:val="top"/>
          </w:tcPr>
          <w:p w14:paraId="6548641F">
            <w:pPr>
              <w:rPr>
                <w:rFonts w:hint="eastAsia" w:ascii="宋体" w:hAnsi="宋体" w:eastAsia="宋体" w:cs="宋体"/>
                <w:sz w:val="24"/>
                <w:szCs w:val="24"/>
              </w:rPr>
            </w:pPr>
          </w:p>
        </w:tc>
      </w:tr>
      <w:tr w14:paraId="61D937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jc w:val="center"/>
        </w:trPr>
        <w:tc>
          <w:tcPr>
            <w:tcW w:w="1379" w:type="dxa"/>
            <w:vAlign w:val="top"/>
          </w:tcPr>
          <w:p w14:paraId="1D8E4A73">
            <w:pPr>
              <w:rPr>
                <w:rFonts w:hint="eastAsia" w:ascii="宋体" w:hAnsi="宋体" w:eastAsia="宋体" w:cs="宋体"/>
                <w:sz w:val="24"/>
                <w:szCs w:val="24"/>
              </w:rPr>
            </w:pPr>
          </w:p>
        </w:tc>
        <w:tc>
          <w:tcPr>
            <w:tcW w:w="1749" w:type="dxa"/>
            <w:vAlign w:val="top"/>
          </w:tcPr>
          <w:p w14:paraId="218E53DA">
            <w:pPr>
              <w:rPr>
                <w:rFonts w:hint="eastAsia" w:ascii="宋体" w:hAnsi="宋体" w:eastAsia="宋体" w:cs="宋体"/>
                <w:sz w:val="24"/>
                <w:szCs w:val="24"/>
              </w:rPr>
            </w:pPr>
          </w:p>
        </w:tc>
        <w:tc>
          <w:tcPr>
            <w:tcW w:w="2249" w:type="dxa"/>
            <w:vAlign w:val="top"/>
          </w:tcPr>
          <w:p w14:paraId="1780BB99">
            <w:pPr>
              <w:rPr>
                <w:rFonts w:hint="eastAsia" w:ascii="宋体" w:hAnsi="宋体" w:eastAsia="宋体" w:cs="宋体"/>
                <w:sz w:val="24"/>
                <w:szCs w:val="24"/>
              </w:rPr>
            </w:pPr>
          </w:p>
        </w:tc>
        <w:tc>
          <w:tcPr>
            <w:tcW w:w="1711" w:type="dxa"/>
            <w:vAlign w:val="top"/>
          </w:tcPr>
          <w:p w14:paraId="0FA48DD3">
            <w:pPr>
              <w:rPr>
                <w:rFonts w:hint="eastAsia" w:ascii="宋体" w:hAnsi="宋体" w:eastAsia="宋体" w:cs="宋体"/>
                <w:sz w:val="24"/>
                <w:szCs w:val="24"/>
              </w:rPr>
            </w:pPr>
          </w:p>
        </w:tc>
        <w:tc>
          <w:tcPr>
            <w:tcW w:w="1908" w:type="dxa"/>
            <w:vAlign w:val="top"/>
          </w:tcPr>
          <w:p w14:paraId="106E293C">
            <w:pPr>
              <w:rPr>
                <w:rFonts w:hint="eastAsia" w:ascii="宋体" w:hAnsi="宋体" w:eastAsia="宋体" w:cs="宋体"/>
                <w:sz w:val="24"/>
                <w:szCs w:val="24"/>
              </w:rPr>
            </w:pPr>
          </w:p>
        </w:tc>
      </w:tr>
      <w:tr w14:paraId="72BA69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jc w:val="center"/>
        </w:trPr>
        <w:tc>
          <w:tcPr>
            <w:tcW w:w="1379" w:type="dxa"/>
            <w:vAlign w:val="top"/>
          </w:tcPr>
          <w:p w14:paraId="18DC63E9">
            <w:pPr>
              <w:rPr>
                <w:rFonts w:hint="eastAsia" w:ascii="宋体" w:hAnsi="宋体" w:eastAsia="宋体" w:cs="宋体"/>
                <w:sz w:val="24"/>
                <w:szCs w:val="24"/>
              </w:rPr>
            </w:pPr>
          </w:p>
        </w:tc>
        <w:tc>
          <w:tcPr>
            <w:tcW w:w="1749" w:type="dxa"/>
            <w:vAlign w:val="top"/>
          </w:tcPr>
          <w:p w14:paraId="0782D337">
            <w:pPr>
              <w:rPr>
                <w:rFonts w:hint="eastAsia" w:ascii="宋体" w:hAnsi="宋体" w:eastAsia="宋体" w:cs="宋体"/>
                <w:sz w:val="24"/>
                <w:szCs w:val="24"/>
              </w:rPr>
            </w:pPr>
          </w:p>
        </w:tc>
        <w:tc>
          <w:tcPr>
            <w:tcW w:w="2249" w:type="dxa"/>
            <w:vAlign w:val="top"/>
          </w:tcPr>
          <w:p w14:paraId="37144570">
            <w:pPr>
              <w:rPr>
                <w:rFonts w:hint="eastAsia" w:ascii="宋体" w:hAnsi="宋体" w:eastAsia="宋体" w:cs="宋体"/>
                <w:sz w:val="24"/>
                <w:szCs w:val="24"/>
              </w:rPr>
            </w:pPr>
          </w:p>
        </w:tc>
        <w:tc>
          <w:tcPr>
            <w:tcW w:w="1711" w:type="dxa"/>
            <w:vAlign w:val="top"/>
          </w:tcPr>
          <w:p w14:paraId="5FDA4E8D">
            <w:pPr>
              <w:rPr>
                <w:rFonts w:hint="eastAsia" w:ascii="宋体" w:hAnsi="宋体" w:eastAsia="宋体" w:cs="宋体"/>
                <w:sz w:val="24"/>
                <w:szCs w:val="24"/>
              </w:rPr>
            </w:pPr>
          </w:p>
        </w:tc>
        <w:tc>
          <w:tcPr>
            <w:tcW w:w="1908" w:type="dxa"/>
            <w:vAlign w:val="top"/>
          </w:tcPr>
          <w:p w14:paraId="7F476EB2">
            <w:pPr>
              <w:rPr>
                <w:rFonts w:hint="eastAsia" w:ascii="宋体" w:hAnsi="宋体" w:eastAsia="宋体" w:cs="宋体"/>
                <w:sz w:val="24"/>
                <w:szCs w:val="24"/>
              </w:rPr>
            </w:pPr>
          </w:p>
        </w:tc>
      </w:tr>
      <w:tr w14:paraId="2AC804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jc w:val="center"/>
        </w:trPr>
        <w:tc>
          <w:tcPr>
            <w:tcW w:w="1379" w:type="dxa"/>
            <w:vAlign w:val="top"/>
          </w:tcPr>
          <w:p w14:paraId="22563DA6">
            <w:pPr>
              <w:rPr>
                <w:rFonts w:hint="eastAsia" w:ascii="宋体" w:hAnsi="宋体" w:eastAsia="宋体" w:cs="宋体"/>
                <w:sz w:val="24"/>
                <w:szCs w:val="24"/>
              </w:rPr>
            </w:pPr>
          </w:p>
        </w:tc>
        <w:tc>
          <w:tcPr>
            <w:tcW w:w="1749" w:type="dxa"/>
            <w:vAlign w:val="top"/>
          </w:tcPr>
          <w:p w14:paraId="577EE078">
            <w:pPr>
              <w:rPr>
                <w:rFonts w:hint="eastAsia" w:ascii="宋体" w:hAnsi="宋体" w:eastAsia="宋体" w:cs="宋体"/>
                <w:sz w:val="24"/>
                <w:szCs w:val="24"/>
              </w:rPr>
            </w:pPr>
          </w:p>
        </w:tc>
        <w:tc>
          <w:tcPr>
            <w:tcW w:w="2249" w:type="dxa"/>
            <w:vAlign w:val="top"/>
          </w:tcPr>
          <w:p w14:paraId="014766D3">
            <w:pPr>
              <w:rPr>
                <w:rFonts w:hint="eastAsia" w:ascii="宋体" w:hAnsi="宋体" w:eastAsia="宋体" w:cs="宋体"/>
                <w:sz w:val="24"/>
                <w:szCs w:val="24"/>
              </w:rPr>
            </w:pPr>
          </w:p>
        </w:tc>
        <w:tc>
          <w:tcPr>
            <w:tcW w:w="1711" w:type="dxa"/>
            <w:vAlign w:val="top"/>
          </w:tcPr>
          <w:p w14:paraId="56E8B70D">
            <w:pPr>
              <w:rPr>
                <w:rFonts w:hint="eastAsia" w:ascii="宋体" w:hAnsi="宋体" w:eastAsia="宋体" w:cs="宋体"/>
                <w:sz w:val="24"/>
                <w:szCs w:val="24"/>
              </w:rPr>
            </w:pPr>
          </w:p>
        </w:tc>
        <w:tc>
          <w:tcPr>
            <w:tcW w:w="1908" w:type="dxa"/>
            <w:vAlign w:val="top"/>
          </w:tcPr>
          <w:p w14:paraId="14C54DC0">
            <w:pPr>
              <w:rPr>
                <w:rFonts w:hint="eastAsia" w:ascii="宋体" w:hAnsi="宋体" w:eastAsia="宋体" w:cs="宋体"/>
                <w:sz w:val="24"/>
                <w:szCs w:val="24"/>
              </w:rPr>
            </w:pPr>
          </w:p>
        </w:tc>
      </w:tr>
      <w:tr w14:paraId="3315A1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jc w:val="center"/>
        </w:trPr>
        <w:tc>
          <w:tcPr>
            <w:tcW w:w="1379" w:type="dxa"/>
            <w:vAlign w:val="top"/>
          </w:tcPr>
          <w:p w14:paraId="4651BE05">
            <w:pPr>
              <w:rPr>
                <w:rFonts w:hint="eastAsia" w:ascii="宋体" w:hAnsi="宋体" w:eastAsia="宋体" w:cs="宋体"/>
                <w:sz w:val="24"/>
                <w:szCs w:val="24"/>
              </w:rPr>
            </w:pPr>
          </w:p>
        </w:tc>
        <w:tc>
          <w:tcPr>
            <w:tcW w:w="1749" w:type="dxa"/>
            <w:vAlign w:val="top"/>
          </w:tcPr>
          <w:p w14:paraId="0EB9A8E4">
            <w:pPr>
              <w:rPr>
                <w:rFonts w:hint="eastAsia" w:ascii="宋体" w:hAnsi="宋体" w:eastAsia="宋体" w:cs="宋体"/>
                <w:sz w:val="24"/>
                <w:szCs w:val="24"/>
              </w:rPr>
            </w:pPr>
          </w:p>
        </w:tc>
        <w:tc>
          <w:tcPr>
            <w:tcW w:w="2249" w:type="dxa"/>
            <w:vAlign w:val="top"/>
          </w:tcPr>
          <w:p w14:paraId="20B8AD8A">
            <w:pPr>
              <w:rPr>
                <w:rFonts w:hint="eastAsia" w:ascii="宋体" w:hAnsi="宋体" w:eastAsia="宋体" w:cs="宋体"/>
                <w:sz w:val="24"/>
                <w:szCs w:val="24"/>
              </w:rPr>
            </w:pPr>
          </w:p>
        </w:tc>
        <w:tc>
          <w:tcPr>
            <w:tcW w:w="1711" w:type="dxa"/>
            <w:vAlign w:val="top"/>
          </w:tcPr>
          <w:p w14:paraId="41983BB8">
            <w:pPr>
              <w:rPr>
                <w:rFonts w:hint="eastAsia" w:ascii="宋体" w:hAnsi="宋体" w:eastAsia="宋体" w:cs="宋体"/>
                <w:sz w:val="24"/>
                <w:szCs w:val="24"/>
              </w:rPr>
            </w:pPr>
          </w:p>
        </w:tc>
        <w:tc>
          <w:tcPr>
            <w:tcW w:w="1908" w:type="dxa"/>
            <w:vAlign w:val="top"/>
          </w:tcPr>
          <w:p w14:paraId="69A615DA">
            <w:pPr>
              <w:rPr>
                <w:rFonts w:hint="eastAsia" w:ascii="宋体" w:hAnsi="宋体" w:eastAsia="宋体" w:cs="宋体"/>
                <w:sz w:val="24"/>
                <w:szCs w:val="24"/>
              </w:rPr>
            </w:pPr>
          </w:p>
        </w:tc>
      </w:tr>
      <w:tr w14:paraId="068744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jc w:val="center"/>
        </w:trPr>
        <w:tc>
          <w:tcPr>
            <w:tcW w:w="1379" w:type="dxa"/>
            <w:vAlign w:val="top"/>
          </w:tcPr>
          <w:p w14:paraId="02A6F678">
            <w:pPr>
              <w:rPr>
                <w:rFonts w:hint="eastAsia" w:ascii="宋体" w:hAnsi="宋体" w:eastAsia="宋体" w:cs="宋体"/>
                <w:sz w:val="24"/>
                <w:szCs w:val="24"/>
              </w:rPr>
            </w:pPr>
          </w:p>
        </w:tc>
        <w:tc>
          <w:tcPr>
            <w:tcW w:w="1749" w:type="dxa"/>
            <w:vAlign w:val="top"/>
          </w:tcPr>
          <w:p w14:paraId="3089BE13">
            <w:pPr>
              <w:rPr>
                <w:rFonts w:hint="eastAsia" w:ascii="宋体" w:hAnsi="宋体" w:eastAsia="宋体" w:cs="宋体"/>
                <w:sz w:val="24"/>
                <w:szCs w:val="24"/>
              </w:rPr>
            </w:pPr>
          </w:p>
        </w:tc>
        <w:tc>
          <w:tcPr>
            <w:tcW w:w="2249" w:type="dxa"/>
            <w:vAlign w:val="top"/>
          </w:tcPr>
          <w:p w14:paraId="139A129A">
            <w:pPr>
              <w:rPr>
                <w:rFonts w:hint="eastAsia" w:ascii="宋体" w:hAnsi="宋体" w:eastAsia="宋体" w:cs="宋体"/>
                <w:sz w:val="24"/>
                <w:szCs w:val="24"/>
              </w:rPr>
            </w:pPr>
          </w:p>
        </w:tc>
        <w:tc>
          <w:tcPr>
            <w:tcW w:w="1711" w:type="dxa"/>
            <w:vAlign w:val="top"/>
          </w:tcPr>
          <w:p w14:paraId="5297E296">
            <w:pPr>
              <w:rPr>
                <w:rFonts w:hint="eastAsia" w:ascii="宋体" w:hAnsi="宋体" w:eastAsia="宋体" w:cs="宋体"/>
                <w:sz w:val="24"/>
                <w:szCs w:val="24"/>
              </w:rPr>
            </w:pPr>
          </w:p>
        </w:tc>
        <w:tc>
          <w:tcPr>
            <w:tcW w:w="1908" w:type="dxa"/>
            <w:vAlign w:val="top"/>
          </w:tcPr>
          <w:p w14:paraId="53430812">
            <w:pPr>
              <w:rPr>
                <w:rFonts w:hint="eastAsia" w:ascii="宋体" w:hAnsi="宋体" w:eastAsia="宋体" w:cs="宋体"/>
                <w:sz w:val="24"/>
                <w:szCs w:val="24"/>
              </w:rPr>
            </w:pPr>
          </w:p>
        </w:tc>
      </w:tr>
      <w:tr w14:paraId="249B03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atLeast"/>
          <w:jc w:val="center"/>
        </w:trPr>
        <w:tc>
          <w:tcPr>
            <w:tcW w:w="1379" w:type="dxa"/>
            <w:vAlign w:val="top"/>
          </w:tcPr>
          <w:p w14:paraId="4D002C65">
            <w:pPr>
              <w:rPr>
                <w:rFonts w:hint="eastAsia" w:ascii="宋体" w:hAnsi="宋体" w:eastAsia="宋体" w:cs="宋体"/>
                <w:sz w:val="24"/>
                <w:szCs w:val="24"/>
              </w:rPr>
            </w:pPr>
          </w:p>
        </w:tc>
        <w:tc>
          <w:tcPr>
            <w:tcW w:w="1749" w:type="dxa"/>
            <w:vAlign w:val="top"/>
          </w:tcPr>
          <w:p w14:paraId="78EFC332">
            <w:pPr>
              <w:rPr>
                <w:rFonts w:hint="eastAsia" w:ascii="宋体" w:hAnsi="宋体" w:eastAsia="宋体" w:cs="宋体"/>
                <w:sz w:val="24"/>
                <w:szCs w:val="24"/>
              </w:rPr>
            </w:pPr>
          </w:p>
        </w:tc>
        <w:tc>
          <w:tcPr>
            <w:tcW w:w="2249" w:type="dxa"/>
            <w:vAlign w:val="top"/>
          </w:tcPr>
          <w:p w14:paraId="30CA86D1">
            <w:pPr>
              <w:rPr>
                <w:rFonts w:hint="eastAsia" w:ascii="宋体" w:hAnsi="宋体" w:eastAsia="宋体" w:cs="宋体"/>
                <w:sz w:val="24"/>
                <w:szCs w:val="24"/>
              </w:rPr>
            </w:pPr>
          </w:p>
        </w:tc>
        <w:tc>
          <w:tcPr>
            <w:tcW w:w="1711" w:type="dxa"/>
            <w:vAlign w:val="top"/>
          </w:tcPr>
          <w:p w14:paraId="5DCBEF55">
            <w:pPr>
              <w:rPr>
                <w:rFonts w:hint="eastAsia" w:ascii="宋体" w:hAnsi="宋体" w:eastAsia="宋体" w:cs="宋体"/>
                <w:sz w:val="24"/>
                <w:szCs w:val="24"/>
              </w:rPr>
            </w:pPr>
          </w:p>
        </w:tc>
        <w:tc>
          <w:tcPr>
            <w:tcW w:w="1908" w:type="dxa"/>
            <w:vAlign w:val="top"/>
          </w:tcPr>
          <w:p w14:paraId="0174AFA0">
            <w:pPr>
              <w:rPr>
                <w:rFonts w:hint="eastAsia" w:ascii="宋体" w:hAnsi="宋体" w:eastAsia="宋体" w:cs="宋体"/>
                <w:sz w:val="24"/>
                <w:szCs w:val="24"/>
              </w:rPr>
            </w:pPr>
          </w:p>
        </w:tc>
      </w:tr>
    </w:tbl>
    <w:p w14:paraId="617A6749">
      <w:pPr>
        <w:spacing w:before="128" w:line="227" w:lineRule="auto"/>
        <w:jc w:val="right"/>
        <w:rPr>
          <w:rFonts w:hint="eastAsia" w:ascii="宋体" w:hAnsi="宋体" w:eastAsia="宋体" w:cs="宋体"/>
          <w:spacing w:val="11"/>
          <w:sz w:val="24"/>
          <w:szCs w:val="24"/>
        </w:rPr>
      </w:pPr>
    </w:p>
    <w:p w14:paraId="272C046A">
      <w:pPr>
        <w:spacing w:before="128" w:line="227" w:lineRule="auto"/>
        <w:jc w:val="right"/>
        <w:rPr>
          <w:rFonts w:hint="eastAsia" w:ascii="宋体" w:hAnsi="宋体" w:eastAsia="宋体" w:cs="宋体"/>
          <w:sz w:val="24"/>
          <w:szCs w:val="24"/>
        </w:rPr>
      </w:pPr>
      <w:r>
        <w:rPr>
          <w:rFonts w:hint="eastAsia" w:ascii="宋体" w:hAnsi="宋体" w:eastAsia="宋体" w:cs="宋体"/>
          <w:spacing w:val="11"/>
          <w:sz w:val="24"/>
          <w:szCs w:val="24"/>
        </w:rPr>
        <w:t>投标人</w:t>
      </w:r>
      <w:r>
        <w:rPr>
          <w:rFonts w:hint="eastAsia" w:ascii="宋体" w:hAnsi="宋体" w:eastAsia="宋体" w:cs="宋体"/>
          <w:spacing w:val="-3"/>
          <w:sz w:val="24"/>
          <w:szCs w:val="24"/>
        </w:rPr>
        <w:t>：</w:t>
      </w:r>
      <w:r>
        <w:rPr>
          <w:rFonts w:hint="eastAsia" w:ascii="宋体" w:hAnsi="宋体" w:eastAsia="宋体" w:cs="宋体"/>
          <w:spacing w:val="3"/>
          <w:sz w:val="24"/>
          <w:szCs w:val="24"/>
          <w:u w:val="single" w:color="auto"/>
        </w:rPr>
        <w:t xml:space="preserve">              </w:t>
      </w:r>
      <w:r>
        <w:rPr>
          <w:rFonts w:hint="eastAsia" w:ascii="宋体" w:hAnsi="宋体" w:eastAsia="宋体" w:cs="宋体"/>
          <w:spacing w:val="-3"/>
          <w:sz w:val="24"/>
          <w:szCs w:val="24"/>
        </w:rPr>
        <w:t>（</w:t>
      </w:r>
      <w:r>
        <w:rPr>
          <w:rFonts w:hint="eastAsia" w:ascii="宋体" w:hAnsi="宋体" w:eastAsia="宋体" w:cs="宋体"/>
          <w:spacing w:val="11"/>
          <w:sz w:val="24"/>
          <w:szCs w:val="24"/>
        </w:rPr>
        <w:t>盖单位章）</w:t>
      </w:r>
    </w:p>
    <w:p w14:paraId="0F8D8C06">
      <w:pPr>
        <w:spacing w:before="219" w:line="227" w:lineRule="auto"/>
        <w:jc w:val="right"/>
        <w:rPr>
          <w:rFonts w:hint="eastAsia" w:ascii="宋体" w:hAnsi="宋体" w:eastAsia="宋体" w:cs="宋体"/>
          <w:sz w:val="24"/>
          <w:szCs w:val="24"/>
        </w:rPr>
      </w:pPr>
      <w:r>
        <w:rPr>
          <w:rFonts w:hint="eastAsia" w:ascii="宋体" w:hAnsi="宋体" w:eastAsia="宋体" w:cs="宋体"/>
          <w:spacing w:val="11"/>
          <w:sz w:val="24"/>
          <w:szCs w:val="24"/>
        </w:rPr>
        <w:t>法定代表人或其委托代理人</w:t>
      </w:r>
      <w:r>
        <w:rPr>
          <w:rFonts w:hint="eastAsia" w:ascii="宋体" w:hAnsi="宋体" w:eastAsia="宋体" w:cs="宋体"/>
          <w:spacing w:val="-3"/>
          <w:sz w:val="24"/>
          <w:szCs w:val="24"/>
        </w:rPr>
        <w:t>：</w:t>
      </w:r>
      <w:r>
        <w:rPr>
          <w:rFonts w:hint="eastAsia" w:ascii="宋体" w:hAnsi="宋体" w:eastAsia="宋体" w:cs="宋体"/>
          <w:spacing w:val="11"/>
          <w:sz w:val="24"/>
          <w:szCs w:val="24"/>
          <w:u w:val="single" w:color="auto"/>
        </w:rPr>
        <w:t xml:space="preserve">    </w:t>
      </w:r>
      <w:r>
        <w:rPr>
          <w:rFonts w:hint="eastAsia" w:ascii="宋体" w:hAnsi="宋体" w:eastAsia="宋体" w:cs="宋体"/>
          <w:spacing w:val="11"/>
          <w:sz w:val="24"/>
          <w:szCs w:val="24"/>
          <w:u w:val="single" w:color="auto"/>
          <w:lang w:val="en-US" w:eastAsia="zh-CN"/>
        </w:rPr>
        <w:t xml:space="preserve">     </w:t>
      </w:r>
      <w:r>
        <w:rPr>
          <w:rFonts w:hint="eastAsia" w:ascii="宋体" w:hAnsi="宋体" w:eastAsia="宋体" w:cs="宋体"/>
          <w:spacing w:val="11"/>
          <w:sz w:val="24"/>
          <w:szCs w:val="24"/>
          <w:u w:val="single" w:color="auto"/>
        </w:rPr>
        <w:t xml:space="preserve"> </w:t>
      </w:r>
      <w:r>
        <w:rPr>
          <w:rFonts w:hint="eastAsia" w:ascii="宋体" w:hAnsi="宋体" w:eastAsia="宋体" w:cs="宋体"/>
          <w:spacing w:val="-3"/>
          <w:sz w:val="24"/>
          <w:szCs w:val="24"/>
        </w:rPr>
        <w:t>（</w:t>
      </w:r>
      <w:r>
        <w:rPr>
          <w:rFonts w:hint="eastAsia" w:ascii="宋体" w:hAnsi="宋体" w:eastAsia="宋体" w:cs="宋体"/>
          <w:spacing w:val="11"/>
          <w:sz w:val="24"/>
          <w:szCs w:val="24"/>
        </w:rPr>
        <w:t>签字或盖章）</w:t>
      </w:r>
    </w:p>
    <w:p w14:paraId="69E8F170">
      <w:pPr>
        <w:spacing w:before="220" w:line="228" w:lineRule="auto"/>
        <w:jc w:val="right"/>
        <w:rPr>
          <w:rFonts w:hint="eastAsia" w:ascii="宋体" w:hAnsi="宋体" w:eastAsia="宋体" w:cs="宋体"/>
          <w:sz w:val="24"/>
          <w:szCs w:val="24"/>
        </w:rPr>
      </w:pPr>
      <w:r>
        <w:rPr>
          <w:rFonts w:hint="eastAsia" w:ascii="宋体" w:hAnsi="宋体" w:eastAsia="宋体" w:cs="宋体"/>
          <w:spacing w:val="-2"/>
          <w:sz w:val="24"/>
          <w:szCs w:val="24"/>
        </w:rPr>
        <w:t>年</w:t>
      </w:r>
      <w:r>
        <w:rPr>
          <w:rFonts w:hint="eastAsia" w:ascii="宋体" w:hAnsi="宋体" w:eastAsia="宋体" w:cs="宋体"/>
          <w:spacing w:val="17"/>
          <w:sz w:val="24"/>
          <w:szCs w:val="24"/>
        </w:rPr>
        <w:t xml:space="preserve">   </w:t>
      </w:r>
      <w:r>
        <w:rPr>
          <w:rFonts w:hint="eastAsia" w:ascii="宋体" w:hAnsi="宋体" w:eastAsia="宋体" w:cs="宋体"/>
          <w:spacing w:val="-2"/>
          <w:sz w:val="24"/>
          <w:szCs w:val="24"/>
        </w:rPr>
        <w:t>月</w:t>
      </w:r>
      <w:r>
        <w:rPr>
          <w:rFonts w:hint="eastAsia" w:ascii="宋体" w:hAnsi="宋体" w:eastAsia="宋体" w:cs="宋体"/>
          <w:spacing w:val="22"/>
          <w:sz w:val="24"/>
          <w:szCs w:val="24"/>
        </w:rPr>
        <w:t xml:space="preserve">    </w:t>
      </w:r>
      <w:r>
        <w:rPr>
          <w:rFonts w:hint="eastAsia" w:ascii="宋体" w:hAnsi="宋体" w:eastAsia="宋体" w:cs="宋体"/>
          <w:spacing w:val="-2"/>
          <w:sz w:val="24"/>
          <w:szCs w:val="24"/>
        </w:rPr>
        <w:t>日</w:t>
      </w:r>
    </w:p>
    <w:p w14:paraId="7E99DCE4">
      <w:pPr>
        <w:spacing w:before="219" w:line="226" w:lineRule="auto"/>
        <w:ind w:left="470"/>
        <w:rPr>
          <w:rFonts w:hint="eastAsia" w:ascii="宋体" w:hAnsi="宋体" w:eastAsia="宋体" w:cs="宋体"/>
          <w:sz w:val="24"/>
          <w:szCs w:val="24"/>
        </w:rPr>
      </w:pPr>
      <w:r>
        <w:rPr>
          <w:rFonts w:hint="eastAsia" w:ascii="宋体" w:hAnsi="宋体" w:eastAsia="宋体" w:cs="宋体"/>
          <w:spacing w:val="22"/>
          <w:sz w:val="24"/>
          <w:szCs w:val="24"/>
        </w:rPr>
        <w:t>注：供应商可根据产品需要自行填报易损件报价。</w:t>
      </w:r>
    </w:p>
    <w:p w14:paraId="1621F8CC">
      <w:pPr>
        <w:spacing w:line="226" w:lineRule="auto"/>
        <w:rPr>
          <w:rFonts w:hint="eastAsia" w:ascii="宋体" w:hAnsi="宋体" w:eastAsia="宋体" w:cs="宋体"/>
          <w:sz w:val="24"/>
          <w:szCs w:val="24"/>
        </w:rPr>
      </w:pPr>
    </w:p>
    <w:p w14:paraId="6F770CE5">
      <w:pPr>
        <w:spacing w:line="226" w:lineRule="auto"/>
        <w:rPr>
          <w:rFonts w:hint="eastAsia" w:ascii="宋体" w:hAnsi="宋体" w:eastAsia="宋体" w:cs="宋体"/>
          <w:sz w:val="20"/>
          <w:szCs w:val="20"/>
        </w:rPr>
      </w:pPr>
    </w:p>
    <w:p w14:paraId="7A3B953E">
      <w:pPr>
        <w:spacing w:line="226" w:lineRule="auto"/>
        <w:rPr>
          <w:rFonts w:hint="eastAsia" w:ascii="宋体" w:hAnsi="宋体" w:eastAsia="宋体" w:cs="宋体"/>
          <w:sz w:val="20"/>
          <w:szCs w:val="20"/>
        </w:rPr>
      </w:pPr>
    </w:p>
    <w:p w14:paraId="74BE1041">
      <w:pPr>
        <w:spacing w:line="226" w:lineRule="auto"/>
        <w:rPr>
          <w:rFonts w:hint="eastAsia" w:ascii="宋体" w:hAnsi="宋体" w:eastAsia="宋体" w:cs="宋体"/>
          <w:sz w:val="20"/>
          <w:szCs w:val="20"/>
        </w:rPr>
      </w:pPr>
    </w:p>
    <w:p w14:paraId="0D191850">
      <w:pPr>
        <w:spacing w:line="226" w:lineRule="auto"/>
        <w:rPr>
          <w:rFonts w:hint="eastAsia" w:ascii="宋体" w:hAnsi="宋体" w:eastAsia="宋体" w:cs="宋体"/>
          <w:sz w:val="20"/>
          <w:szCs w:val="20"/>
        </w:rPr>
      </w:pPr>
    </w:p>
    <w:p w14:paraId="7C9D30B0">
      <w:pPr>
        <w:spacing w:line="226" w:lineRule="auto"/>
        <w:rPr>
          <w:rFonts w:hint="eastAsia" w:ascii="宋体" w:hAnsi="宋体" w:eastAsia="宋体" w:cs="宋体"/>
          <w:sz w:val="20"/>
          <w:szCs w:val="20"/>
        </w:rPr>
        <w:sectPr>
          <w:footerReference r:id="rId31" w:type="default"/>
          <w:pgSz w:w="11906" w:h="16839"/>
          <w:pgMar w:top="1270" w:right="1463" w:bottom="1270" w:left="1463" w:header="0" w:footer="675" w:gutter="0"/>
          <w:pgNumType w:fmt="decimal"/>
          <w:cols w:space="0" w:num="1"/>
          <w:rtlGutter w:val="0"/>
          <w:docGrid w:linePitch="0" w:charSpace="0"/>
        </w:sectPr>
      </w:pPr>
    </w:p>
    <w:p w14:paraId="3F3A0AB5">
      <w:pPr>
        <w:spacing w:before="91" w:line="223" w:lineRule="auto"/>
        <w:outlineLvl w:val="1"/>
        <w:rPr>
          <w:rFonts w:hint="eastAsia" w:ascii="宋体" w:hAnsi="宋体" w:eastAsia="宋体" w:cs="宋体"/>
          <w:b/>
          <w:bCs/>
          <w:sz w:val="28"/>
          <w:szCs w:val="28"/>
        </w:rPr>
      </w:pPr>
      <w:bookmarkStart w:id="77" w:name="bookmark62"/>
      <w:bookmarkEnd w:id="77"/>
      <w:bookmarkStart w:id="78" w:name="bookmark61"/>
      <w:bookmarkEnd w:id="78"/>
      <w:r>
        <w:rPr>
          <w:rFonts w:hint="eastAsia" w:ascii="宋体" w:hAnsi="宋体" w:eastAsia="宋体" w:cs="宋体"/>
          <w:b/>
          <w:bCs/>
          <w:spacing w:val="-1"/>
          <w:sz w:val="28"/>
          <w:szCs w:val="28"/>
          <w:lang w:eastAsia="zh-CN"/>
        </w:rPr>
        <w:t>三</w:t>
      </w:r>
      <w:r>
        <w:rPr>
          <w:rFonts w:hint="eastAsia" w:ascii="宋体" w:hAnsi="宋体" w:eastAsia="宋体" w:cs="宋体"/>
          <w:b/>
          <w:bCs/>
          <w:spacing w:val="-1"/>
          <w:sz w:val="28"/>
          <w:szCs w:val="28"/>
        </w:rPr>
        <w:t>、法定代表人授权委托书</w:t>
      </w:r>
    </w:p>
    <w:p w14:paraId="2D785D59">
      <w:pPr>
        <w:spacing w:line="266" w:lineRule="auto"/>
        <w:rPr>
          <w:rFonts w:hint="eastAsia" w:ascii="宋体" w:hAnsi="宋体" w:eastAsia="宋体" w:cs="宋体"/>
          <w:sz w:val="21"/>
        </w:rPr>
      </w:pPr>
    </w:p>
    <w:p w14:paraId="224B2CE1">
      <w:pPr>
        <w:spacing w:line="266" w:lineRule="auto"/>
        <w:rPr>
          <w:rFonts w:hint="eastAsia" w:ascii="宋体" w:hAnsi="宋体" w:eastAsia="宋体" w:cs="宋体"/>
          <w:sz w:val="21"/>
        </w:rPr>
      </w:pPr>
    </w:p>
    <w:p w14:paraId="65ACB9B1">
      <w:pPr>
        <w:spacing w:before="78" w:line="222" w:lineRule="auto"/>
        <w:ind w:left="3611"/>
        <w:rPr>
          <w:rFonts w:hint="eastAsia" w:ascii="宋体" w:hAnsi="宋体" w:eastAsia="宋体" w:cs="宋体"/>
          <w:sz w:val="24"/>
          <w:szCs w:val="24"/>
        </w:rPr>
      </w:pPr>
      <w:r>
        <w:rPr>
          <w:rFonts w:hint="eastAsia" w:ascii="宋体" w:hAnsi="宋体" w:eastAsia="宋体" w:cs="宋体"/>
          <w:spacing w:val="-1"/>
          <w:sz w:val="24"/>
          <w:szCs w:val="24"/>
        </w:rPr>
        <w:t>法定代表人授权委托书</w:t>
      </w:r>
    </w:p>
    <w:p w14:paraId="373981DA">
      <w:pPr>
        <w:spacing w:before="218" w:line="388" w:lineRule="auto"/>
        <w:ind w:firstLine="482"/>
        <w:jc w:val="both"/>
        <w:rPr>
          <w:rFonts w:hint="eastAsia" w:ascii="宋体" w:hAnsi="宋体" w:eastAsia="宋体" w:cs="宋体"/>
          <w:sz w:val="24"/>
          <w:szCs w:val="24"/>
        </w:rPr>
      </w:pPr>
      <w:r>
        <w:rPr>
          <w:rFonts w:hint="eastAsia" w:ascii="宋体" w:hAnsi="宋体" w:eastAsia="宋体" w:cs="宋体"/>
          <w:spacing w:val="7"/>
          <w:sz w:val="24"/>
          <w:szCs w:val="24"/>
        </w:rPr>
        <w:t>本人</w:t>
      </w:r>
      <w:r>
        <w:rPr>
          <w:rFonts w:hint="eastAsia" w:ascii="宋体" w:hAnsi="宋体" w:eastAsia="宋体" w:cs="宋体"/>
          <w:sz w:val="24"/>
          <w:szCs w:val="24"/>
          <w:u w:val="single" w:color="auto"/>
        </w:rPr>
        <w:t xml:space="preserve">          </w:t>
      </w:r>
      <w:r>
        <w:rPr>
          <w:rFonts w:hint="eastAsia" w:ascii="宋体" w:hAnsi="宋体" w:eastAsia="宋体" w:cs="宋体"/>
          <w:spacing w:val="7"/>
          <w:sz w:val="24"/>
          <w:szCs w:val="24"/>
        </w:rPr>
        <w:t>（姓名）系</w:t>
      </w:r>
      <w:r>
        <w:rPr>
          <w:rFonts w:hint="eastAsia" w:ascii="宋体" w:hAnsi="宋体" w:eastAsia="宋体" w:cs="宋体"/>
          <w:spacing w:val="-95"/>
          <w:sz w:val="24"/>
          <w:szCs w:val="24"/>
        </w:rPr>
        <w:t xml:space="preserve"> </w:t>
      </w:r>
      <w:r>
        <w:rPr>
          <w:rFonts w:hint="eastAsia" w:ascii="宋体" w:hAnsi="宋体" w:eastAsia="宋体" w:cs="宋体"/>
          <w:spacing w:val="7"/>
          <w:sz w:val="24"/>
          <w:szCs w:val="24"/>
          <w:u w:val="single" w:color="auto"/>
        </w:rPr>
        <w:t xml:space="preserve">                </w:t>
      </w:r>
      <w:r>
        <w:rPr>
          <w:rFonts w:hint="eastAsia" w:ascii="宋体" w:hAnsi="宋体" w:eastAsia="宋体" w:cs="宋体"/>
          <w:spacing w:val="7"/>
          <w:sz w:val="24"/>
          <w:szCs w:val="24"/>
        </w:rPr>
        <w:t>（投标单位名称）的法定代表人，现授权委托本单位在职员工</w:t>
      </w:r>
      <w:r>
        <w:rPr>
          <w:rFonts w:hint="eastAsia" w:ascii="宋体" w:hAnsi="宋体" w:eastAsia="宋体" w:cs="宋体"/>
          <w:spacing w:val="7"/>
          <w:sz w:val="24"/>
          <w:szCs w:val="24"/>
          <w:u w:val="single" w:color="auto"/>
        </w:rPr>
        <w:t xml:space="preserve">     </w:t>
      </w:r>
      <w:r>
        <w:rPr>
          <w:rFonts w:hint="eastAsia" w:ascii="宋体" w:hAnsi="宋体" w:eastAsia="宋体" w:cs="宋体"/>
          <w:spacing w:val="7"/>
          <w:sz w:val="24"/>
          <w:szCs w:val="24"/>
          <w:u w:val="single" w:color="auto"/>
          <w:lang w:val="en-US" w:eastAsia="zh-CN"/>
        </w:rPr>
        <w:t xml:space="preserve">    </w:t>
      </w:r>
      <w:r>
        <w:rPr>
          <w:rFonts w:hint="eastAsia" w:ascii="宋体" w:hAnsi="宋体" w:eastAsia="宋体" w:cs="宋体"/>
          <w:spacing w:val="7"/>
          <w:sz w:val="24"/>
          <w:szCs w:val="24"/>
          <w:u w:val="single" w:color="auto"/>
        </w:rPr>
        <w:t xml:space="preserve">  </w:t>
      </w:r>
      <w:r>
        <w:rPr>
          <w:rFonts w:hint="eastAsia" w:ascii="宋体" w:hAnsi="宋体" w:eastAsia="宋体" w:cs="宋体"/>
          <w:spacing w:val="7"/>
          <w:sz w:val="24"/>
          <w:szCs w:val="24"/>
        </w:rPr>
        <w:t>（姓名，职务</w:t>
      </w:r>
      <w:r>
        <w:rPr>
          <w:rFonts w:hint="eastAsia" w:ascii="宋体" w:hAnsi="宋体" w:eastAsia="宋体" w:cs="宋体"/>
          <w:spacing w:val="-13"/>
          <w:sz w:val="24"/>
          <w:szCs w:val="24"/>
        </w:rPr>
        <w:t>）（</w:t>
      </w:r>
      <w:r>
        <w:rPr>
          <w:rFonts w:hint="eastAsia" w:ascii="宋体" w:hAnsi="宋体" w:eastAsia="宋体" w:cs="宋体"/>
          <w:spacing w:val="7"/>
          <w:sz w:val="24"/>
          <w:szCs w:val="24"/>
        </w:rPr>
        <w:t>身份证号码：</w:t>
      </w:r>
      <w:r>
        <w:rPr>
          <w:rFonts w:hint="eastAsia" w:ascii="宋体" w:hAnsi="宋体" w:eastAsia="宋体" w:cs="宋体"/>
          <w:spacing w:val="7"/>
          <w:sz w:val="24"/>
          <w:szCs w:val="24"/>
          <w:u w:val="single" w:color="auto"/>
        </w:rPr>
        <w:t xml:space="preserve">      </w:t>
      </w:r>
      <w:r>
        <w:rPr>
          <w:rFonts w:hint="eastAsia" w:ascii="宋体" w:hAnsi="宋体" w:eastAsia="宋体" w:cs="宋体"/>
          <w:spacing w:val="7"/>
          <w:sz w:val="24"/>
          <w:szCs w:val="24"/>
          <w:u w:val="single" w:color="auto"/>
          <w:lang w:val="en-US" w:eastAsia="zh-CN"/>
        </w:rPr>
        <w:t xml:space="preserve">    </w:t>
      </w:r>
      <w:r>
        <w:rPr>
          <w:rFonts w:hint="eastAsia" w:ascii="宋体" w:hAnsi="宋体" w:eastAsia="宋体" w:cs="宋体"/>
          <w:spacing w:val="7"/>
          <w:sz w:val="24"/>
          <w:szCs w:val="24"/>
          <w:u w:val="single" w:color="auto"/>
        </w:rPr>
        <w:t xml:space="preserve">   </w:t>
      </w:r>
      <w:r>
        <w:rPr>
          <w:rFonts w:hint="eastAsia" w:ascii="宋体" w:hAnsi="宋体" w:eastAsia="宋体" w:cs="宋体"/>
          <w:spacing w:val="-75"/>
          <w:sz w:val="24"/>
          <w:szCs w:val="24"/>
        </w:rPr>
        <w:t xml:space="preserve"> </w:t>
      </w:r>
      <w:r>
        <w:rPr>
          <w:rFonts w:hint="eastAsia" w:ascii="宋体" w:hAnsi="宋体" w:eastAsia="宋体" w:cs="宋体"/>
          <w:spacing w:val="7"/>
          <w:sz w:val="24"/>
          <w:szCs w:val="24"/>
        </w:rPr>
        <w:t>、手机号码</w:t>
      </w:r>
      <w:r>
        <w:rPr>
          <w:rFonts w:hint="eastAsia" w:ascii="宋体" w:hAnsi="宋体" w:eastAsia="宋体" w:cs="宋体"/>
          <w:spacing w:val="-13"/>
          <w:sz w:val="24"/>
          <w:szCs w:val="24"/>
        </w:rPr>
        <w:t>：</w:t>
      </w:r>
      <w:r>
        <w:rPr>
          <w:rFonts w:hint="eastAsia" w:ascii="宋体" w:hAnsi="宋体" w:eastAsia="宋体" w:cs="宋体"/>
          <w:spacing w:val="11"/>
          <w:sz w:val="24"/>
          <w:szCs w:val="24"/>
          <w:u w:val="single" w:color="auto"/>
        </w:rPr>
        <w:t xml:space="preserve">     </w:t>
      </w:r>
      <w:r>
        <w:rPr>
          <w:rFonts w:hint="eastAsia" w:ascii="宋体" w:hAnsi="宋体" w:eastAsia="宋体" w:cs="宋体"/>
          <w:spacing w:val="11"/>
          <w:sz w:val="24"/>
          <w:szCs w:val="24"/>
          <w:u w:val="single" w:color="auto"/>
          <w:lang w:val="en-US" w:eastAsia="zh-CN"/>
        </w:rPr>
        <w:t xml:space="preserve">               </w:t>
      </w:r>
      <w:r>
        <w:rPr>
          <w:rFonts w:hint="eastAsia" w:ascii="宋体" w:hAnsi="宋体" w:eastAsia="宋体" w:cs="宋体"/>
          <w:spacing w:val="11"/>
          <w:sz w:val="24"/>
          <w:szCs w:val="24"/>
          <w:u w:val="single" w:color="auto"/>
        </w:rPr>
        <w:t xml:space="preserve">   </w:t>
      </w:r>
      <w:r>
        <w:rPr>
          <w:rFonts w:hint="eastAsia" w:ascii="宋体" w:hAnsi="宋体" w:eastAsia="宋体" w:cs="宋体"/>
          <w:spacing w:val="-67"/>
          <w:sz w:val="24"/>
          <w:szCs w:val="24"/>
        </w:rPr>
        <w:t xml:space="preserve"> </w:t>
      </w:r>
      <w:r>
        <w:rPr>
          <w:rFonts w:hint="eastAsia" w:ascii="宋体" w:hAnsi="宋体" w:eastAsia="宋体" w:cs="宋体"/>
          <w:spacing w:val="-13"/>
          <w:sz w:val="24"/>
          <w:szCs w:val="24"/>
        </w:rPr>
        <w:t>）</w:t>
      </w:r>
      <w:r>
        <w:rPr>
          <w:rFonts w:hint="eastAsia" w:ascii="宋体" w:hAnsi="宋体" w:eastAsia="宋体" w:cs="宋体"/>
          <w:spacing w:val="7"/>
          <w:sz w:val="24"/>
          <w:szCs w:val="24"/>
        </w:rPr>
        <w:t>作为投标人代表以我方</w:t>
      </w:r>
      <w:r>
        <w:rPr>
          <w:rFonts w:hint="eastAsia" w:ascii="宋体" w:hAnsi="宋体" w:eastAsia="宋体" w:cs="宋体"/>
          <w:spacing w:val="9"/>
          <w:sz w:val="24"/>
          <w:szCs w:val="24"/>
        </w:rPr>
        <w:t>的名义参加贵单位组织的</w:t>
      </w:r>
      <w:r>
        <w:rPr>
          <w:rFonts w:hint="eastAsia" w:ascii="宋体" w:hAnsi="宋体" w:eastAsia="宋体" w:cs="宋体"/>
          <w:spacing w:val="1"/>
          <w:sz w:val="24"/>
          <w:szCs w:val="24"/>
          <w:u w:val="single" w:color="auto"/>
        </w:rPr>
        <w:t xml:space="preserve">       </w:t>
      </w:r>
      <w:r>
        <w:rPr>
          <w:rFonts w:hint="eastAsia" w:ascii="宋体" w:hAnsi="宋体" w:eastAsia="宋体" w:cs="宋体"/>
          <w:spacing w:val="1"/>
          <w:sz w:val="24"/>
          <w:szCs w:val="24"/>
          <w:u w:val="single" w:color="auto"/>
          <w:lang w:val="en-US" w:eastAsia="zh-CN"/>
        </w:rPr>
        <w:t xml:space="preserve">   </w:t>
      </w:r>
      <w:r>
        <w:rPr>
          <w:rFonts w:hint="eastAsia" w:ascii="宋体" w:hAnsi="宋体" w:eastAsia="宋体" w:cs="宋体"/>
          <w:spacing w:val="1"/>
          <w:sz w:val="24"/>
          <w:szCs w:val="24"/>
          <w:u w:val="single" w:color="auto"/>
        </w:rPr>
        <w:t xml:space="preserve">   </w:t>
      </w:r>
      <w:r>
        <w:rPr>
          <w:rFonts w:hint="eastAsia" w:ascii="宋体" w:hAnsi="宋体" w:eastAsia="宋体" w:cs="宋体"/>
          <w:sz w:val="24"/>
          <w:szCs w:val="24"/>
          <w:u w:val="single" w:color="auto"/>
        </w:rPr>
        <w:t xml:space="preserve">      </w:t>
      </w:r>
      <w:r>
        <w:rPr>
          <w:rFonts w:hint="eastAsia" w:ascii="宋体" w:hAnsi="宋体" w:eastAsia="宋体" w:cs="宋体"/>
          <w:spacing w:val="-87"/>
          <w:sz w:val="24"/>
          <w:szCs w:val="24"/>
        </w:rPr>
        <w:t xml:space="preserve"> </w:t>
      </w:r>
      <w:r>
        <w:rPr>
          <w:rFonts w:hint="eastAsia" w:ascii="宋体" w:hAnsi="宋体" w:eastAsia="宋体" w:cs="宋体"/>
          <w:spacing w:val="-87"/>
          <w:sz w:val="24"/>
          <w:szCs w:val="24"/>
          <w:lang w:eastAsia="zh-CN"/>
        </w:rPr>
        <w:t>（</w:t>
      </w:r>
      <w:r>
        <w:rPr>
          <w:rFonts w:hint="eastAsia" w:ascii="宋体" w:hAnsi="宋体" w:eastAsia="宋体" w:cs="宋体"/>
          <w:spacing w:val="9"/>
          <w:sz w:val="24"/>
          <w:szCs w:val="24"/>
        </w:rPr>
        <w:t>项目</w:t>
      </w:r>
      <w:r>
        <w:rPr>
          <w:rFonts w:hint="eastAsia" w:ascii="宋体" w:hAnsi="宋体" w:eastAsia="宋体" w:cs="宋体"/>
          <w:spacing w:val="9"/>
          <w:sz w:val="24"/>
          <w:szCs w:val="24"/>
          <w:lang w:eastAsia="zh-CN"/>
        </w:rPr>
        <w:t>名称）</w:t>
      </w:r>
      <w:r>
        <w:rPr>
          <w:rFonts w:hint="eastAsia" w:ascii="宋体" w:hAnsi="宋体" w:eastAsia="宋体" w:cs="宋体"/>
          <w:spacing w:val="9"/>
          <w:sz w:val="24"/>
          <w:szCs w:val="24"/>
        </w:rPr>
        <w:t>（项目编号</w:t>
      </w:r>
      <w:r>
        <w:rPr>
          <w:rFonts w:hint="eastAsia" w:ascii="宋体" w:hAnsi="宋体" w:eastAsia="宋体" w:cs="宋体"/>
          <w:spacing w:val="14"/>
          <w:sz w:val="24"/>
          <w:szCs w:val="24"/>
        </w:rPr>
        <w:t>：</w:t>
      </w:r>
      <w:r>
        <w:rPr>
          <w:rFonts w:hint="eastAsia" w:ascii="宋体" w:hAnsi="宋体" w:eastAsia="宋体" w:cs="宋体"/>
          <w:spacing w:val="3"/>
          <w:sz w:val="24"/>
          <w:szCs w:val="24"/>
          <w:u w:val="single" w:color="auto"/>
        </w:rPr>
        <w:t xml:space="preserve">            </w:t>
      </w:r>
      <w:r>
        <w:rPr>
          <w:rFonts w:hint="eastAsia" w:ascii="宋体" w:hAnsi="宋体" w:eastAsia="宋体" w:cs="宋体"/>
          <w:spacing w:val="-65"/>
          <w:sz w:val="24"/>
          <w:szCs w:val="24"/>
        </w:rPr>
        <w:t xml:space="preserve"> </w:t>
      </w:r>
      <w:r>
        <w:rPr>
          <w:rFonts w:hint="eastAsia" w:ascii="宋体" w:hAnsi="宋体" w:eastAsia="宋体" w:cs="宋体"/>
          <w:spacing w:val="14"/>
          <w:sz w:val="24"/>
          <w:szCs w:val="24"/>
        </w:rPr>
        <w:t>）</w:t>
      </w:r>
      <w:r>
        <w:rPr>
          <w:rFonts w:hint="eastAsia" w:ascii="宋体" w:hAnsi="宋体" w:eastAsia="宋体" w:cs="宋体"/>
          <w:spacing w:val="9"/>
          <w:sz w:val="24"/>
          <w:szCs w:val="24"/>
        </w:rPr>
        <w:t>的投</w:t>
      </w:r>
      <w:r>
        <w:rPr>
          <w:rFonts w:hint="eastAsia" w:ascii="宋体" w:hAnsi="宋体" w:eastAsia="宋体" w:cs="宋体"/>
          <w:spacing w:val="10"/>
          <w:sz w:val="24"/>
          <w:szCs w:val="24"/>
        </w:rPr>
        <w:t>标活动，并代表我方全权处理一切与之有关的具体事务和签署相关文件，我均予以承认。</w:t>
      </w:r>
    </w:p>
    <w:p w14:paraId="34CDAE4A">
      <w:pPr>
        <w:spacing w:before="1" w:line="227" w:lineRule="auto"/>
        <w:ind w:left="480"/>
        <w:rPr>
          <w:rFonts w:hint="eastAsia" w:ascii="宋体" w:hAnsi="宋体" w:eastAsia="宋体" w:cs="宋体"/>
          <w:sz w:val="24"/>
          <w:szCs w:val="24"/>
        </w:rPr>
      </w:pPr>
      <w:r>
        <w:rPr>
          <w:rFonts w:hint="eastAsia" w:ascii="宋体" w:hAnsi="宋体" w:eastAsia="宋体" w:cs="宋体"/>
          <w:spacing w:val="8"/>
          <w:sz w:val="24"/>
          <w:szCs w:val="24"/>
        </w:rPr>
        <w:t>代理人无权转让委托权。</w:t>
      </w:r>
    </w:p>
    <w:p w14:paraId="3A7CB411">
      <w:pPr>
        <w:spacing w:before="173" w:line="227" w:lineRule="auto"/>
        <w:ind w:left="482"/>
        <w:rPr>
          <w:rFonts w:hint="eastAsia" w:ascii="宋体" w:hAnsi="宋体" w:eastAsia="宋体" w:cs="宋体"/>
          <w:sz w:val="24"/>
          <w:szCs w:val="24"/>
        </w:rPr>
      </w:pPr>
      <w:r>
        <w:rPr>
          <w:rFonts w:hint="eastAsia" w:ascii="宋体" w:hAnsi="宋体" w:eastAsia="宋体" w:cs="宋体"/>
          <w:spacing w:val="9"/>
          <w:sz w:val="24"/>
          <w:szCs w:val="24"/>
        </w:rPr>
        <w:t>本授权书至投标有效期结束前始终有效。</w:t>
      </w:r>
    </w:p>
    <w:p w14:paraId="40985822">
      <w:pPr>
        <w:spacing w:before="174" w:line="228" w:lineRule="auto"/>
        <w:ind w:left="481"/>
        <w:rPr>
          <w:rFonts w:hint="eastAsia" w:ascii="宋体" w:hAnsi="宋体" w:eastAsia="宋体" w:cs="宋体"/>
          <w:sz w:val="24"/>
          <w:szCs w:val="24"/>
        </w:rPr>
      </w:pPr>
      <w:r>
        <w:rPr>
          <w:rFonts w:hint="eastAsia" w:ascii="宋体" w:hAnsi="宋体" w:eastAsia="宋体" w:cs="宋体"/>
          <w:spacing w:val="6"/>
          <w:sz w:val="24"/>
          <w:szCs w:val="24"/>
        </w:rPr>
        <w:t>特此声明。</w:t>
      </w:r>
    </w:p>
    <w:p w14:paraId="119F0AE3">
      <w:pPr>
        <w:spacing w:before="173" w:line="227" w:lineRule="auto"/>
        <w:ind w:left="497"/>
        <w:rPr>
          <w:rFonts w:hint="eastAsia" w:ascii="宋体" w:hAnsi="宋体" w:eastAsia="宋体" w:cs="宋体"/>
          <w:sz w:val="24"/>
          <w:szCs w:val="24"/>
        </w:rPr>
      </w:pPr>
      <w:r>
        <w:rPr>
          <w:rFonts w:hint="eastAsia" w:ascii="宋体" w:hAnsi="宋体" w:eastAsia="宋体" w:cs="宋体"/>
          <w:spacing w:val="9"/>
          <w:sz w:val="24"/>
          <w:szCs w:val="24"/>
        </w:rPr>
        <w:t>附</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法定代表人及委托代理人身份证复印件或扫描件。</w:t>
      </w:r>
    </w:p>
    <w:p w14:paraId="47F891BF">
      <w:pPr>
        <w:spacing w:line="262" w:lineRule="auto"/>
        <w:rPr>
          <w:rFonts w:hint="eastAsia" w:ascii="宋体" w:hAnsi="宋体" w:eastAsia="宋体" w:cs="宋体"/>
          <w:sz w:val="24"/>
          <w:szCs w:val="24"/>
        </w:rPr>
      </w:pPr>
    </w:p>
    <w:p w14:paraId="08E822A6">
      <w:pPr>
        <w:spacing w:line="263" w:lineRule="auto"/>
        <w:rPr>
          <w:rFonts w:hint="eastAsia" w:ascii="宋体" w:hAnsi="宋体" w:eastAsia="宋体" w:cs="宋体"/>
          <w:sz w:val="24"/>
          <w:szCs w:val="24"/>
        </w:rPr>
      </w:pPr>
    </w:p>
    <w:p w14:paraId="4F070F24">
      <w:pPr>
        <w:spacing w:line="263" w:lineRule="auto"/>
        <w:rPr>
          <w:rFonts w:hint="eastAsia" w:ascii="宋体" w:hAnsi="宋体" w:eastAsia="宋体" w:cs="宋体"/>
          <w:sz w:val="24"/>
          <w:szCs w:val="24"/>
        </w:rPr>
      </w:pPr>
    </w:p>
    <w:p w14:paraId="22F65C8B">
      <w:pPr>
        <w:spacing w:line="263" w:lineRule="auto"/>
        <w:rPr>
          <w:rFonts w:hint="eastAsia" w:ascii="宋体" w:hAnsi="宋体" w:eastAsia="宋体" w:cs="宋体"/>
          <w:sz w:val="24"/>
          <w:szCs w:val="24"/>
        </w:rPr>
      </w:pPr>
    </w:p>
    <w:p w14:paraId="7E3BDDA1">
      <w:pPr>
        <w:spacing w:before="66" w:line="227" w:lineRule="auto"/>
        <w:ind w:left="4007"/>
        <w:rPr>
          <w:rFonts w:hint="eastAsia" w:ascii="宋体" w:hAnsi="宋体" w:eastAsia="宋体" w:cs="宋体"/>
          <w:sz w:val="24"/>
          <w:szCs w:val="24"/>
        </w:rPr>
      </w:pPr>
      <w:r>
        <w:rPr>
          <w:rFonts w:hint="eastAsia" w:ascii="宋体" w:hAnsi="宋体" w:eastAsia="宋体" w:cs="宋体"/>
          <w:spacing w:val="11"/>
          <w:sz w:val="24"/>
          <w:szCs w:val="24"/>
        </w:rPr>
        <w:t>投标人</w:t>
      </w:r>
      <w:r>
        <w:rPr>
          <w:rFonts w:hint="eastAsia" w:ascii="宋体" w:hAnsi="宋体" w:eastAsia="宋体" w:cs="宋体"/>
          <w:spacing w:val="-3"/>
          <w:sz w:val="24"/>
          <w:szCs w:val="24"/>
        </w:rPr>
        <w:t>：</w:t>
      </w:r>
      <w:r>
        <w:rPr>
          <w:rFonts w:hint="eastAsia" w:ascii="宋体" w:hAnsi="宋体" w:eastAsia="宋体" w:cs="宋体"/>
          <w:spacing w:val="4"/>
          <w:sz w:val="24"/>
          <w:szCs w:val="24"/>
          <w:u w:val="single" w:color="auto"/>
        </w:rPr>
        <w:t xml:space="preserve">                </w:t>
      </w:r>
      <w:r>
        <w:rPr>
          <w:rFonts w:hint="eastAsia" w:ascii="宋体" w:hAnsi="宋体" w:eastAsia="宋体" w:cs="宋体"/>
          <w:spacing w:val="-3"/>
          <w:sz w:val="24"/>
          <w:szCs w:val="24"/>
        </w:rPr>
        <w:t>（</w:t>
      </w:r>
      <w:r>
        <w:rPr>
          <w:rFonts w:hint="eastAsia" w:ascii="宋体" w:hAnsi="宋体" w:eastAsia="宋体" w:cs="宋体"/>
          <w:spacing w:val="11"/>
          <w:sz w:val="24"/>
          <w:szCs w:val="24"/>
        </w:rPr>
        <w:t>盖单位章）</w:t>
      </w:r>
    </w:p>
    <w:p w14:paraId="4443E633">
      <w:pPr>
        <w:spacing w:before="174" w:line="227" w:lineRule="auto"/>
        <w:ind w:left="4005"/>
        <w:rPr>
          <w:rFonts w:hint="eastAsia" w:ascii="宋体" w:hAnsi="宋体" w:eastAsia="宋体" w:cs="宋体"/>
          <w:sz w:val="24"/>
          <w:szCs w:val="24"/>
        </w:rPr>
      </w:pPr>
      <w:r>
        <w:rPr>
          <w:rFonts w:hint="eastAsia" w:ascii="宋体" w:hAnsi="宋体" w:eastAsia="宋体" w:cs="宋体"/>
          <w:spacing w:val="11"/>
          <w:sz w:val="24"/>
          <w:szCs w:val="24"/>
        </w:rPr>
        <w:t>法定代表人</w:t>
      </w:r>
      <w:r>
        <w:rPr>
          <w:rFonts w:hint="eastAsia" w:ascii="宋体" w:hAnsi="宋体" w:eastAsia="宋体" w:cs="宋体"/>
          <w:spacing w:val="-4"/>
          <w:sz w:val="24"/>
          <w:szCs w:val="24"/>
        </w:rPr>
        <w:t>：</w:t>
      </w:r>
      <w:r>
        <w:rPr>
          <w:rFonts w:hint="eastAsia" w:ascii="宋体" w:hAnsi="宋体" w:eastAsia="宋体" w:cs="宋体"/>
          <w:spacing w:val="1"/>
          <w:sz w:val="24"/>
          <w:szCs w:val="24"/>
          <w:u w:val="single" w:color="auto"/>
        </w:rPr>
        <w:t xml:space="preserve">           </w:t>
      </w:r>
      <w:r>
        <w:rPr>
          <w:rFonts w:hint="eastAsia" w:ascii="宋体" w:hAnsi="宋体" w:eastAsia="宋体" w:cs="宋体"/>
          <w:spacing w:val="-4"/>
          <w:sz w:val="24"/>
          <w:szCs w:val="24"/>
        </w:rPr>
        <w:t>（</w:t>
      </w:r>
      <w:r>
        <w:rPr>
          <w:rFonts w:hint="eastAsia" w:ascii="宋体" w:hAnsi="宋体" w:eastAsia="宋体" w:cs="宋体"/>
          <w:spacing w:val="11"/>
          <w:sz w:val="24"/>
          <w:szCs w:val="24"/>
        </w:rPr>
        <w:t>签字或盖章）</w:t>
      </w:r>
    </w:p>
    <w:p w14:paraId="3BAD06FD">
      <w:pPr>
        <w:spacing w:before="174" w:line="228" w:lineRule="auto"/>
        <w:ind w:left="4895"/>
        <w:rPr>
          <w:rFonts w:hint="eastAsia" w:ascii="宋体" w:hAnsi="宋体" w:eastAsia="宋体" w:cs="宋体"/>
          <w:sz w:val="24"/>
          <w:szCs w:val="24"/>
        </w:rPr>
      </w:pPr>
      <w:r>
        <w:rPr>
          <w:rFonts w:hint="eastAsia" w:ascii="宋体" w:hAnsi="宋体" w:eastAsia="宋体" w:cs="宋体"/>
          <w:spacing w:val="-2"/>
          <w:sz w:val="24"/>
          <w:szCs w:val="24"/>
        </w:rPr>
        <w:t>年</w:t>
      </w:r>
      <w:r>
        <w:rPr>
          <w:rFonts w:hint="eastAsia" w:ascii="宋体" w:hAnsi="宋体" w:eastAsia="宋体" w:cs="宋体"/>
          <w:spacing w:val="15"/>
          <w:sz w:val="24"/>
          <w:szCs w:val="24"/>
        </w:rPr>
        <w:t xml:space="preserve">    </w:t>
      </w:r>
      <w:r>
        <w:rPr>
          <w:rFonts w:hint="eastAsia" w:ascii="宋体" w:hAnsi="宋体" w:eastAsia="宋体" w:cs="宋体"/>
          <w:spacing w:val="-2"/>
          <w:sz w:val="24"/>
          <w:szCs w:val="24"/>
        </w:rPr>
        <w:t>月</w:t>
      </w:r>
      <w:r>
        <w:rPr>
          <w:rFonts w:hint="eastAsia" w:ascii="宋体" w:hAnsi="宋体" w:eastAsia="宋体" w:cs="宋体"/>
          <w:spacing w:val="23"/>
          <w:sz w:val="24"/>
          <w:szCs w:val="24"/>
        </w:rPr>
        <w:t xml:space="preserve">    </w:t>
      </w:r>
      <w:r>
        <w:rPr>
          <w:rFonts w:hint="eastAsia" w:ascii="宋体" w:hAnsi="宋体" w:eastAsia="宋体" w:cs="宋体"/>
          <w:spacing w:val="-2"/>
          <w:sz w:val="24"/>
          <w:szCs w:val="24"/>
        </w:rPr>
        <w:t>日</w:t>
      </w:r>
    </w:p>
    <w:p w14:paraId="27326570">
      <w:pPr>
        <w:spacing w:line="228" w:lineRule="auto"/>
        <w:rPr>
          <w:rFonts w:hint="eastAsia" w:ascii="宋体" w:hAnsi="宋体" w:eastAsia="宋体" w:cs="宋体"/>
          <w:sz w:val="20"/>
          <w:szCs w:val="20"/>
        </w:rPr>
      </w:pPr>
    </w:p>
    <w:p w14:paraId="59891D1D">
      <w:pPr>
        <w:spacing w:line="228" w:lineRule="auto"/>
        <w:rPr>
          <w:rFonts w:hint="eastAsia" w:ascii="宋体" w:hAnsi="宋体" w:eastAsia="宋体" w:cs="宋体"/>
          <w:sz w:val="20"/>
          <w:szCs w:val="20"/>
        </w:rPr>
      </w:pPr>
    </w:p>
    <w:p w14:paraId="40AA8BBE">
      <w:pPr>
        <w:spacing w:line="228" w:lineRule="auto"/>
        <w:rPr>
          <w:rFonts w:hint="eastAsia" w:ascii="宋体" w:hAnsi="宋体" w:eastAsia="宋体" w:cs="宋体"/>
          <w:sz w:val="20"/>
          <w:szCs w:val="20"/>
        </w:rPr>
      </w:pPr>
    </w:p>
    <w:p w14:paraId="7C7DB2C9">
      <w:pPr>
        <w:spacing w:line="228" w:lineRule="auto"/>
        <w:rPr>
          <w:rFonts w:hint="eastAsia" w:ascii="宋体" w:hAnsi="宋体" w:eastAsia="宋体" w:cs="宋体"/>
          <w:sz w:val="20"/>
          <w:szCs w:val="20"/>
        </w:rPr>
      </w:pPr>
    </w:p>
    <w:p w14:paraId="37C79DDD">
      <w:pPr>
        <w:spacing w:line="228" w:lineRule="auto"/>
        <w:rPr>
          <w:rFonts w:hint="eastAsia" w:ascii="宋体" w:hAnsi="宋体" w:eastAsia="宋体" w:cs="宋体"/>
          <w:sz w:val="20"/>
          <w:szCs w:val="20"/>
        </w:rPr>
        <w:sectPr>
          <w:footerReference r:id="rId32" w:type="default"/>
          <w:pgSz w:w="11906" w:h="16839"/>
          <w:pgMar w:top="1270" w:right="1463" w:bottom="1270" w:left="1463" w:header="0" w:footer="675" w:gutter="0"/>
          <w:pgNumType w:fmt="decimal"/>
          <w:cols w:space="0" w:num="1"/>
          <w:rtlGutter w:val="0"/>
          <w:docGrid w:linePitch="0" w:charSpace="0"/>
        </w:sectPr>
      </w:pPr>
    </w:p>
    <w:p w14:paraId="692DE4B5">
      <w:pPr>
        <w:spacing w:before="91" w:line="223" w:lineRule="auto"/>
        <w:ind w:left="3"/>
        <w:outlineLvl w:val="1"/>
        <w:rPr>
          <w:rFonts w:hint="eastAsia" w:ascii="宋体" w:hAnsi="宋体" w:eastAsia="宋体" w:cs="宋体"/>
          <w:b/>
          <w:bCs/>
          <w:sz w:val="28"/>
          <w:szCs w:val="28"/>
        </w:rPr>
      </w:pPr>
      <w:bookmarkStart w:id="79" w:name="bookmark64"/>
      <w:bookmarkEnd w:id="79"/>
      <w:bookmarkStart w:id="80" w:name="bookmark63"/>
      <w:bookmarkEnd w:id="80"/>
      <w:r>
        <w:rPr>
          <w:rFonts w:hint="eastAsia" w:ascii="宋体" w:hAnsi="宋体" w:eastAsia="宋体" w:cs="宋体"/>
          <w:b/>
          <w:bCs/>
          <w:spacing w:val="-1"/>
          <w:sz w:val="28"/>
          <w:szCs w:val="28"/>
          <w:lang w:eastAsia="zh-CN"/>
        </w:rPr>
        <w:t>四</w:t>
      </w:r>
      <w:r>
        <w:rPr>
          <w:rFonts w:hint="eastAsia" w:ascii="宋体" w:hAnsi="宋体" w:eastAsia="宋体" w:cs="宋体"/>
          <w:b/>
          <w:bCs/>
          <w:spacing w:val="-1"/>
          <w:sz w:val="28"/>
          <w:szCs w:val="28"/>
        </w:rPr>
        <w:t>、投标承诺函</w:t>
      </w:r>
    </w:p>
    <w:p w14:paraId="356CF6EE">
      <w:pPr>
        <w:spacing w:before="165" w:line="222" w:lineRule="auto"/>
        <w:ind w:left="4212"/>
        <w:rPr>
          <w:rFonts w:hint="eastAsia" w:ascii="宋体" w:hAnsi="宋体" w:eastAsia="宋体" w:cs="宋体"/>
          <w:spacing w:val="-2"/>
          <w:sz w:val="24"/>
          <w:szCs w:val="24"/>
        </w:rPr>
      </w:pPr>
    </w:p>
    <w:p w14:paraId="24A81668">
      <w:pPr>
        <w:spacing w:before="165" w:line="222" w:lineRule="auto"/>
        <w:ind w:left="4212"/>
        <w:rPr>
          <w:rFonts w:hint="eastAsia" w:ascii="宋体" w:hAnsi="宋体" w:eastAsia="宋体" w:cs="宋体"/>
          <w:sz w:val="24"/>
          <w:szCs w:val="24"/>
        </w:rPr>
      </w:pPr>
      <w:r>
        <w:rPr>
          <w:rFonts w:hint="eastAsia" w:ascii="宋体" w:hAnsi="宋体" w:eastAsia="宋体" w:cs="宋体"/>
          <w:spacing w:val="-2"/>
          <w:sz w:val="24"/>
          <w:szCs w:val="24"/>
        </w:rPr>
        <w:t>投标承诺函</w:t>
      </w:r>
    </w:p>
    <w:p w14:paraId="396A73A4">
      <w:pPr>
        <w:keepNext w:val="0"/>
        <w:keepLines w:val="0"/>
        <w:pageBreakBefore w:val="0"/>
        <w:widowControl/>
        <w:kinsoku w:val="0"/>
        <w:wordWrap/>
        <w:overflowPunct/>
        <w:topLinePunct w:val="0"/>
        <w:autoSpaceDE w:val="0"/>
        <w:autoSpaceDN w:val="0"/>
        <w:bidi w:val="0"/>
        <w:adjustRightInd w:val="0"/>
        <w:snapToGrid w:val="0"/>
        <w:spacing w:before="156" w:line="460" w:lineRule="exact"/>
        <w:ind w:firstLine="424"/>
        <w:textAlignment w:val="baseline"/>
        <w:rPr>
          <w:rFonts w:hint="eastAsia" w:ascii="宋体" w:hAnsi="宋体" w:eastAsia="宋体" w:cs="宋体"/>
          <w:sz w:val="24"/>
          <w:szCs w:val="24"/>
        </w:rPr>
      </w:pPr>
      <w:r>
        <w:rPr>
          <w:rFonts w:hint="eastAsia" w:ascii="宋体" w:hAnsi="宋体" w:eastAsia="宋体" w:cs="宋体"/>
          <w:spacing w:val="9"/>
          <w:sz w:val="24"/>
          <w:szCs w:val="24"/>
        </w:rPr>
        <w:t>我单位自愿参加本次政府采购活动，严格遵守《中华人民共和国政府采购法》及相关法律法规</w:t>
      </w:r>
      <w:r>
        <w:rPr>
          <w:rFonts w:hint="eastAsia" w:ascii="宋体" w:hAnsi="宋体" w:eastAsia="宋体" w:cs="宋体"/>
          <w:spacing w:val="8"/>
          <w:sz w:val="24"/>
          <w:szCs w:val="24"/>
        </w:rPr>
        <w:t>，依法</w:t>
      </w:r>
      <w:r>
        <w:rPr>
          <w:rFonts w:hint="eastAsia" w:ascii="宋体" w:hAnsi="宋体" w:eastAsia="宋体" w:cs="宋体"/>
          <w:spacing w:val="10"/>
          <w:sz w:val="24"/>
          <w:szCs w:val="24"/>
        </w:rPr>
        <w:t>诚信经营，无条件遵守本次政府采购活动的各项</w:t>
      </w:r>
      <w:r>
        <w:rPr>
          <w:rFonts w:hint="eastAsia" w:ascii="宋体" w:hAnsi="宋体" w:eastAsia="宋体" w:cs="宋体"/>
          <w:spacing w:val="9"/>
          <w:sz w:val="24"/>
          <w:szCs w:val="24"/>
        </w:rPr>
        <w:t>规定。</w:t>
      </w:r>
    </w:p>
    <w:p w14:paraId="3EAA0F6D">
      <w:pPr>
        <w:keepNext w:val="0"/>
        <w:keepLines w:val="0"/>
        <w:pageBreakBefore w:val="0"/>
        <w:widowControl/>
        <w:kinsoku w:val="0"/>
        <w:wordWrap/>
        <w:overflowPunct/>
        <w:topLinePunct w:val="0"/>
        <w:autoSpaceDE w:val="0"/>
        <w:autoSpaceDN w:val="0"/>
        <w:bidi w:val="0"/>
        <w:adjustRightInd w:val="0"/>
        <w:snapToGrid w:val="0"/>
        <w:spacing w:before="1" w:line="460" w:lineRule="exact"/>
        <w:ind w:left="424"/>
        <w:textAlignment w:val="baseline"/>
        <w:rPr>
          <w:rFonts w:hint="eastAsia" w:ascii="宋体" w:hAnsi="宋体" w:eastAsia="宋体" w:cs="宋体"/>
          <w:sz w:val="24"/>
          <w:szCs w:val="24"/>
        </w:rPr>
      </w:pPr>
      <w:r>
        <w:rPr>
          <w:rFonts w:hint="eastAsia" w:ascii="宋体" w:hAnsi="宋体" w:eastAsia="宋体" w:cs="宋体"/>
          <w:spacing w:val="9"/>
          <w:sz w:val="24"/>
          <w:szCs w:val="24"/>
        </w:rPr>
        <w:t>我单位郑重承诺参与本项目不得出现以下情形：</w:t>
      </w:r>
    </w:p>
    <w:p w14:paraId="25331E90">
      <w:pPr>
        <w:keepNext w:val="0"/>
        <w:keepLines w:val="0"/>
        <w:pageBreakBefore w:val="0"/>
        <w:widowControl/>
        <w:kinsoku w:val="0"/>
        <w:wordWrap/>
        <w:overflowPunct/>
        <w:topLinePunct w:val="0"/>
        <w:autoSpaceDE w:val="0"/>
        <w:autoSpaceDN w:val="0"/>
        <w:bidi w:val="0"/>
        <w:adjustRightInd w:val="0"/>
        <w:snapToGrid w:val="0"/>
        <w:spacing w:before="173" w:line="460" w:lineRule="exact"/>
        <w:ind w:left="438"/>
        <w:textAlignment w:val="baseline"/>
        <w:rPr>
          <w:rFonts w:hint="eastAsia" w:ascii="宋体" w:hAnsi="宋体" w:eastAsia="宋体" w:cs="宋体"/>
          <w:sz w:val="24"/>
          <w:szCs w:val="24"/>
        </w:rPr>
      </w:pPr>
      <w:r>
        <w:rPr>
          <w:rFonts w:hint="eastAsia" w:ascii="宋体" w:hAnsi="宋体" w:eastAsia="宋体" w:cs="宋体"/>
          <w:spacing w:val="8"/>
          <w:sz w:val="24"/>
          <w:szCs w:val="24"/>
        </w:rPr>
        <w:t>1.在投标截止时间后撤销投标文件；</w:t>
      </w:r>
    </w:p>
    <w:p w14:paraId="7A3EBE5E">
      <w:pPr>
        <w:keepNext w:val="0"/>
        <w:keepLines w:val="0"/>
        <w:pageBreakBefore w:val="0"/>
        <w:widowControl/>
        <w:kinsoku w:val="0"/>
        <w:wordWrap/>
        <w:overflowPunct/>
        <w:topLinePunct w:val="0"/>
        <w:autoSpaceDE w:val="0"/>
        <w:autoSpaceDN w:val="0"/>
        <w:bidi w:val="0"/>
        <w:adjustRightInd w:val="0"/>
        <w:snapToGrid w:val="0"/>
        <w:spacing w:before="174" w:line="460" w:lineRule="exact"/>
        <w:ind w:left="425"/>
        <w:textAlignment w:val="baseline"/>
        <w:rPr>
          <w:rFonts w:hint="eastAsia" w:ascii="宋体" w:hAnsi="宋体" w:eastAsia="宋体" w:cs="宋体"/>
          <w:sz w:val="24"/>
          <w:szCs w:val="24"/>
        </w:rPr>
      </w:pPr>
      <w:r>
        <w:rPr>
          <w:rFonts w:hint="eastAsia" w:ascii="宋体" w:hAnsi="宋体" w:eastAsia="宋体" w:cs="宋体"/>
          <w:spacing w:val="8"/>
          <w:sz w:val="24"/>
          <w:szCs w:val="24"/>
        </w:rPr>
        <w:t>2.在投标文件中提供虚假材料；</w:t>
      </w:r>
    </w:p>
    <w:p w14:paraId="76ED6934">
      <w:pPr>
        <w:keepNext w:val="0"/>
        <w:keepLines w:val="0"/>
        <w:pageBreakBefore w:val="0"/>
        <w:widowControl/>
        <w:kinsoku w:val="0"/>
        <w:wordWrap/>
        <w:overflowPunct/>
        <w:topLinePunct w:val="0"/>
        <w:autoSpaceDE w:val="0"/>
        <w:autoSpaceDN w:val="0"/>
        <w:bidi w:val="0"/>
        <w:adjustRightInd w:val="0"/>
        <w:snapToGrid w:val="0"/>
        <w:spacing w:before="174" w:line="460" w:lineRule="exact"/>
        <w:ind w:left="427"/>
        <w:textAlignment w:val="baseline"/>
        <w:rPr>
          <w:rFonts w:hint="eastAsia" w:ascii="宋体" w:hAnsi="宋体" w:eastAsia="宋体" w:cs="宋体"/>
          <w:sz w:val="24"/>
          <w:szCs w:val="24"/>
        </w:rPr>
      </w:pPr>
      <w:r>
        <w:rPr>
          <w:rFonts w:hint="eastAsia" w:ascii="宋体" w:hAnsi="宋体" w:eastAsia="宋体" w:cs="宋体"/>
          <w:spacing w:val="9"/>
          <w:sz w:val="24"/>
          <w:szCs w:val="24"/>
        </w:rPr>
        <w:t>3.除因不可抗力或招标文件认可的情形以外，不与采购人签</w:t>
      </w:r>
      <w:r>
        <w:rPr>
          <w:rFonts w:hint="eastAsia" w:ascii="宋体" w:hAnsi="宋体" w:eastAsia="宋体" w:cs="宋体"/>
          <w:spacing w:val="8"/>
          <w:sz w:val="24"/>
          <w:szCs w:val="24"/>
        </w:rPr>
        <w:t>订合同；</w:t>
      </w:r>
    </w:p>
    <w:p w14:paraId="00193C9E">
      <w:pPr>
        <w:keepNext w:val="0"/>
        <w:keepLines w:val="0"/>
        <w:pageBreakBefore w:val="0"/>
        <w:widowControl/>
        <w:kinsoku w:val="0"/>
        <w:wordWrap/>
        <w:overflowPunct/>
        <w:topLinePunct w:val="0"/>
        <w:autoSpaceDE w:val="0"/>
        <w:autoSpaceDN w:val="0"/>
        <w:bidi w:val="0"/>
        <w:adjustRightInd w:val="0"/>
        <w:snapToGrid w:val="0"/>
        <w:spacing w:before="174" w:line="460" w:lineRule="exact"/>
        <w:ind w:left="422"/>
        <w:textAlignment w:val="baseline"/>
        <w:rPr>
          <w:rFonts w:hint="eastAsia" w:ascii="宋体" w:hAnsi="宋体" w:eastAsia="宋体" w:cs="宋体"/>
          <w:sz w:val="24"/>
          <w:szCs w:val="24"/>
        </w:rPr>
      </w:pPr>
      <w:r>
        <w:rPr>
          <w:rFonts w:hint="eastAsia" w:ascii="宋体" w:hAnsi="宋体" w:eastAsia="宋体" w:cs="宋体"/>
          <w:spacing w:val="9"/>
          <w:sz w:val="24"/>
          <w:szCs w:val="24"/>
        </w:rPr>
        <w:t>4.与采购人、其他投标人或者采购代理机构恶意串通。</w:t>
      </w:r>
    </w:p>
    <w:p w14:paraId="1E623E4F">
      <w:pPr>
        <w:keepNext w:val="0"/>
        <w:keepLines w:val="0"/>
        <w:pageBreakBefore w:val="0"/>
        <w:widowControl/>
        <w:kinsoku w:val="0"/>
        <w:wordWrap/>
        <w:overflowPunct/>
        <w:topLinePunct w:val="0"/>
        <w:autoSpaceDE w:val="0"/>
        <w:autoSpaceDN w:val="0"/>
        <w:bidi w:val="0"/>
        <w:adjustRightInd w:val="0"/>
        <w:snapToGrid w:val="0"/>
        <w:spacing w:before="174" w:line="460" w:lineRule="exact"/>
        <w:ind w:left="426"/>
        <w:textAlignment w:val="baseline"/>
        <w:rPr>
          <w:rFonts w:hint="eastAsia" w:ascii="宋体" w:hAnsi="宋体" w:eastAsia="宋体" w:cs="宋体"/>
          <w:sz w:val="24"/>
          <w:szCs w:val="24"/>
        </w:rPr>
      </w:pPr>
      <w:r>
        <w:rPr>
          <w:rFonts w:hint="eastAsia" w:ascii="宋体" w:hAnsi="宋体" w:eastAsia="宋体" w:cs="宋体"/>
          <w:spacing w:val="10"/>
          <w:sz w:val="24"/>
          <w:szCs w:val="24"/>
        </w:rPr>
        <w:t>如有以上情形发生，我单位愿意按照有关法律规定承担民</w:t>
      </w:r>
      <w:r>
        <w:rPr>
          <w:rFonts w:hint="eastAsia" w:ascii="宋体" w:hAnsi="宋体" w:eastAsia="宋体" w:cs="宋体"/>
          <w:spacing w:val="9"/>
          <w:sz w:val="24"/>
          <w:szCs w:val="24"/>
        </w:rPr>
        <w:t>事责任。</w:t>
      </w:r>
    </w:p>
    <w:p w14:paraId="7273C09F">
      <w:pPr>
        <w:spacing w:before="173" w:line="227" w:lineRule="auto"/>
        <w:jc w:val="right"/>
        <w:rPr>
          <w:rFonts w:hint="eastAsia" w:ascii="宋体" w:hAnsi="宋体" w:eastAsia="宋体" w:cs="宋体"/>
          <w:spacing w:val="11"/>
          <w:sz w:val="24"/>
          <w:szCs w:val="24"/>
        </w:rPr>
      </w:pPr>
    </w:p>
    <w:p w14:paraId="5C6BFF8D">
      <w:pPr>
        <w:spacing w:before="173" w:line="227" w:lineRule="auto"/>
        <w:jc w:val="right"/>
        <w:rPr>
          <w:rFonts w:hint="eastAsia" w:ascii="宋体" w:hAnsi="宋体" w:eastAsia="宋体" w:cs="宋体"/>
          <w:spacing w:val="11"/>
          <w:sz w:val="24"/>
          <w:szCs w:val="24"/>
        </w:rPr>
      </w:pPr>
    </w:p>
    <w:p w14:paraId="1F65D7B9">
      <w:pPr>
        <w:spacing w:before="173" w:line="227" w:lineRule="auto"/>
        <w:jc w:val="right"/>
        <w:rPr>
          <w:rFonts w:hint="eastAsia" w:ascii="宋体" w:hAnsi="宋体" w:eastAsia="宋体" w:cs="宋体"/>
          <w:sz w:val="24"/>
          <w:szCs w:val="24"/>
        </w:rPr>
      </w:pPr>
      <w:r>
        <w:rPr>
          <w:rFonts w:hint="eastAsia" w:ascii="宋体" w:hAnsi="宋体" w:eastAsia="宋体" w:cs="宋体"/>
          <w:spacing w:val="11"/>
          <w:sz w:val="24"/>
          <w:szCs w:val="24"/>
        </w:rPr>
        <w:t>投标人</w:t>
      </w:r>
      <w:r>
        <w:rPr>
          <w:rFonts w:hint="eastAsia" w:ascii="宋体" w:hAnsi="宋体" w:eastAsia="宋体" w:cs="宋体"/>
          <w:spacing w:val="-3"/>
          <w:sz w:val="24"/>
          <w:szCs w:val="24"/>
        </w:rPr>
        <w:t>：</w:t>
      </w:r>
      <w:r>
        <w:rPr>
          <w:rFonts w:hint="eastAsia" w:ascii="宋体" w:hAnsi="宋体" w:eastAsia="宋体" w:cs="宋体"/>
          <w:spacing w:val="2"/>
          <w:sz w:val="24"/>
          <w:szCs w:val="24"/>
          <w:u w:val="single" w:color="auto"/>
        </w:rPr>
        <w:t xml:space="preserve">                        </w:t>
      </w:r>
      <w:r>
        <w:rPr>
          <w:rFonts w:hint="eastAsia" w:ascii="宋体" w:hAnsi="宋体" w:eastAsia="宋体" w:cs="宋体"/>
          <w:spacing w:val="-3"/>
          <w:sz w:val="24"/>
          <w:szCs w:val="24"/>
        </w:rPr>
        <w:t>（</w:t>
      </w:r>
      <w:r>
        <w:rPr>
          <w:rFonts w:hint="eastAsia" w:ascii="宋体" w:hAnsi="宋体" w:eastAsia="宋体" w:cs="宋体"/>
          <w:spacing w:val="11"/>
          <w:sz w:val="24"/>
          <w:szCs w:val="24"/>
        </w:rPr>
        <w:t>盖单位章）</w:t>
      </w:r>
    </w:p>
    <w:p w14:paraId="51FB4442">
      <w:pPr>
        <w:spacing w:before="174" w:line="227" w:lineRule="auto"/>
        <w:jc w:val="right"/>
        <w:rPr>
          <w:rFonts w:hint="eastAsia" w:ascii="宋体" w:hAnsi="宋体" w:eastAsia="宋体" w:cs="宋体"/>
          <w:sz w:val="24"/>
          <w:szCs w:val="24"/>
        </w:rPr>
      </w:pPr>
      <w:r>
        <w:rPr>
          <w:rFonts w:hint="eastAsia" w:ascii="宋体" w:hAnsi="宋体" w:eastAsia="宋体" w:cs="宋体"/>
          <w:spacing w:val="11"/>
          <w:sz w:val="24"/>
          <w:szCs w:val="24"/>
        </w:rPr>
        <w:t>法定代表人或其委托代理人</w:t>
      </w:r>
      <w:r>
        <w:rPr>
          <w:rFonts w:hint="eastAsia" w:ascii="宋体" w:hAnsi="宋体" w:eastAsia="宋体" w:cs="宋体"/>
          <w:spacing w:val="-4"/>
          <w:sz w:val="24"/>
          <w:szCs w:val="24"/>
        </w:rPr>
        <w:t>：</w:t>
      </w:r>
      <w:r>
        <w:rPr>
          <w:rFonts w:hint="eastAsia" w:ascii="宋体" w:hAnsi="宋体" w:eastAsia="宋体" w:cs="宋体"/>
          <w:spacing w:val="11"/>
          <w:sz w:val="24"/>
          <w:szCs w:val="24"/>
          <w:u w:val="single" w:color="auto"/>
        </w:rPr>
        <w:t xml:space="preserve"> </w:t>
      </w:r>
      <w:r>
        <w:rPr>
          <w:rFonts w:hint="eastAsia" w:ascii="宋体" w:hAnsi="宋体" w:eastAsia="宋体" w:cs="宋体"/>
          <w:spacing w:val="11"/>
          <w:sz w:val="24"/>
          <w:szCs w:val="24"/>
          <w:u w:val="single" w:color="auto"/>
          <w:lang w:val="en-US" w:eastAsia="zh-CN"/>
        </w:rPr>
        <w:t xml:space="preserve">   </w:t>
      </w:r>
      <w:r>
        <w:rPr>
          <w:rFonts w:hint="eastAsia" w:ascii="宋体" w:hAnsi="宋体" w:eastAsia="宋体" w:cs="宋体"/>
          <w:spacing w:val="11"/>
          <w:sz w:val="24"/>
          <w:szCs w:val="24"/>
          <w:u w:val="single" w:color="auto"/>
        </w:rPr>
        <w:t xml:space="preserve">    </w:t>
      </w:r>
      <w:r>
        <w:rPr>
          <w:rFonts w:hint="eastAsia" w:ascii="宋体" w:hAnsi="宋体" w:eastAsia="宋体" w:cs="宋体"/>
          <w:spacing w:val="-4"/>
          <w:sz w:val="24"/>
          <w:szCs w:val="24"/>
        </w:rPr>
        <w:t>（</w:t>
      </w:r>
      <w:r>
        <w:rPr>
          <w:rFonts w:hint="eastAsia" w:ascii="宋体" w:hAnsi="宋体" w:eastAsia="宋体" w:cs="宋体"/>
          <w:spacing w:val="11"/>
          <w:sz w:val="24"/>
          <w:szCs w:val="24"/>
        </w:rPr>
        <w:t>签字或盖章）</w:t>
      </w:r>
    </w:p>
    <w:p w14:paraId="7236FB49">
      <w:pPr>
        <w:spacing w:before="174" w:line="228" w:lineRule="auto"/>
        <w:jc w:val="right"/>
        <w:rPr>
          <w:rFonts w:hint="eastAsia" w:ascii="宋体" w:hAnsi="宋体" w:eastAsia="宋体" w:cs="宋体"/>
          <w:sz w:val="24"/>
          <w:szCs w:val="24"/>
        </w:rPr>
      </w:pPr>
      <w:r>
        <w:rPr>
          <w:rFonts w:hint="eastAsia" w:ascii="宋体" w:hAnsi="宋体" w:eastAsia="宋体" w:cs="宋体"/>
          <w:spacing w:val="-2"/>
          <w:sz w:val="24"/>
          <w:szCs w:val="24"/>
          <w:lang w:val="en-US" w:eastAsia="zh-CN"/>
        </w:rPr>
        <w:t xml:space="preserve">     </w:t>
      </w:r>
      <w:r>
        <w:rPr>
          <w:rFonts w:hint="eastAsia" w:ascii="宋体" w:hAnsi="宋体" w:eastAsia="宋体" w:cs="宋体"/>
          <w:spacing w:val="-2"/>
          <w:sz w:val="24"/>
          <w:szCs w:val="24"/>
        </w:rPr>
        <w:t>年</w:t>
      </w:r>
      <w:r>
        <w:rPr>
          <w:rFonts w:hint="eastAsia" w:ascii="宋体" w:hAnsi="宋体" w:eastAsia="宋体" w:cs="宋体"/>
          <w:spacing w:val="16"/>
          <w:sz w:val="24"/>
          <w:szCs w:val="24"/>
        </w:rPr>
        <w:t xml:space="preserve">   </w:t>
      </w:r>
      <w:r>
        <w:rPr>
          <w:rFonts w:hint="eastAsia" w:ascii="宋体" w:hAnsi="宋体" w:eastAsia="宋体" w:cs="宋体"/>
          <w:spacing w:val="-2"/>
          <w:sz w:val="24"/>
          <w:szCs w:val="24"/>
        </w:rPr>
        <w:t>月</w:t>
      </w:r>
      <w:r>
        <w:rPr>
          <w:rFonts w:hint="eastAsia" w:ascii="宋体" w:hAnsi="宋体" w:eastAsia="宋体" w:cs="宋体"/>
          <w:spacing w:val="27"/>
          <w:sz w:val="24"/>
          <w:szCs w:val="24"/>
        </w:rPr>
        <w:t xml:space="preserve">   </w:t>
      </w:r>
      <w:r>
        <w:rPr>
          <w:rFonts w:hint="eastAsia" w:ascii="宋体" w:hAnsi="宋体" w:eastAsia="宋体" w:cs="宋体"/>
          <w:spacing w:val="-2"/>
          <w:sz w:val="24"/>
          <w:szCs w:val="24"/>
        </w:rPr>
        <w:t>日</w:t>
      </w:r>
    </w:p>
    <w:p w14:paraId="73753FFF">
      <w:pPr>
        <w:spacing w:line="228" w:lineRule="auto"/>
        <w:rPr>
          <w:rFonts w:hint="eastAsia" w:ascii="宋体" w:hAnsi="宋体" w:eastAsia="宋体" w:cs="宋体"/>
          <w:sz w:val="20"/>
          <w:szCs w:val="20"/>
        </w:rPr>
      </w:pPr>
    </w:p>
    <w:p w14:paraId="498CFE6C">
      <w:pPr>
        <w:spacing w:line="228" w:lineRule="auto"/>
        <w:rPr>
          <w:rFonts w:hint="eastAsia" w:ascii="宋体" w:hAnsi="宋体" w:eastAsia="宋体" w:cs="宋体"/>
          <w:sz w:val="20"/>
          <w:szCs w:val="20"/>
        </w:rPr>
      </w:pPr>
    </w:p>
    <w:p w14:paraId="342F5AB6">
      <w:pPr>
        <w:spacing w:line="228" w:lineRule="auto"/>
        <w:rPr>
          <w:rFonts w:hint="eastAsia" w:ascii="宋体" w:hAnsi="宋体" w:eastAsia="宋体" w:cs="宋体"/>
          <w:sz w:val="20"/>
          <w:szCs w:val="20"/>
        </w:rPr>
      </w:pPr>
    </w:p>
    <w:p w14:paraId="24A1A71C">
      <w:pPr>
        <w:spacing w:line="228" w:lineRule="auto"/>
        <w:rPr>
          <w:rFonts w:hint="eastAsia" w:ascii="宋体" w:hAnsi="宋体" w:eastAsia="宋体" w:cs="宋体"/>
          <w:sz w:val="20"/>
          <w:szCs w:val="20"/>
        </w:rPr>
      </w:pPr>
    </w:p>
    <w:p w14:paraId="29929864">
      <w:pPr>
        <w:spacing w:line="228" w:lineRule="auto"/>
        <w:rPr>
          <w:rFonts w:hint="eastAsia" w:ascii="宋体" w:hAnsi="宋体" w:eastAsia="宋体" w:cs="宋体"/>
          <w:sz w:val="20"/>
          <w:szCs w:val="20"/>
        </w:rPr>
      </w:pPr>
    </w:p>
    <w:p w14:paraId="3E12C5FE">
      <w:pPr>
        <w:spacing w:line="228" w:lineRule="auto"/>
        <w:rPr>
          <w:rFonts w:hint="eastAsia" w:ascii="宋体" w:hAnsi="宋体" w:eastAsia="宋体" w:cs="宋体"/>
          <w:sz w:val="20"/>
          <w:szCs w:val="20"/>
        </w:rPr>
        <w:sectPr>
          <w:footerReference r:id="rId33" w:type="default"/>
          <w:pgSz w:w="11906" w:h="16839"/>
          <w:pgMar w:top="1270" w:right="1463" w:bottom="1270" w:left="1463" w:header="0" w:footer="675" w:gutter="0"/>
          <w:pgNumType w:fmt="decimal"/>
          <w:cols w:space="0" w:num="1"/>
          <w:rtlGutter w:val="0"/>
          <w:docGrid w:linePitch="0" w:charSpace="0"/>
        </w:sectPr>
      </w:pPr>
    </w:p>
    <w:p w14:paraId="5405AE34">
      <w:pPr>
        <w:spacing w:before="91" w:line="222" w:lineRule="auto"/>
        <w:ind w:left="7"/>
        <w:outlineLvl w:val="1"/>
        <w:rPr>
          <w:rFonts w:hint="eastAsia" w:ascii="宋体" w:hAnsi="宋体" w:eastAsia="宋体" w:cs="宋体"/>
          <w:b/>
          <w:bCs/>
          <w:sz w:val="28"/>
          <w:szCs w:val="28"/>
        </w:rPr>
      </w:pPr>
      <w:bookmarkStart w:id="81" w:name="bookmark66"/>
      <w:bookmarkEnd w:id="81"/>
      <w:bookmarkStart w:id="82" w:name="bookmark65"/>
      <w:bookmarkEnd w:id="82"/>
      <w:r>
        <w:rPr>
          <w:rFonts w:hint="eastAsia" w:ascii="宋体" w:hAnsi="宋体" w:eastAsia="宋体" w:cs="宋体"/>
          <w:b/>
          <w:bCs/>
          <w:spacing w:val="-2"/>
          <w:sz w:val="28"/>
          <w:szCs w:val="28"/>
          <w:lang w:eastAsia="zh-CN"/>
        </w:rPr>
        <w:t>五</w:t>
      </w:r>
      <w:r>
        <w:rPr>
          <w:rFonts w:hint="eastAsia" w:ascii="宋体" w:hAnsi="宋体" w:eastAsia="宋体" w:cs="宋体"/>
          <w:b/>
          <w:bCs/>
          <w:spacing w:val="-2"/>
          <w:sz w:val="28"/>
          <w:szCs w:val="28"/>
        </w:rPr>
        <w:t>、资格证明材料</w:t>
      </w:r>
    </w:p>
    <w:p w14:paraId="47668B29">
      <w:pPr>
        <w:spacing w:before="150" w:line="221" w:lineRule="auto"/>
        <w:ind w:left="4099"/>
        <w:rPr>
          <w:rFonts w:hint="eastAsia" w:ascii="宋体" w:hAnsi="宋体" w:eastAsia="宋体" w:cs="宋体"/>
          <w:sz w:val="24"/>
          <w:szCs w:val="24"/>
        </w:rPr>
      </w:pPr>
      <w:r>
        <w:rPr>
          <w:rFonts w:hint="eastAsia" w:ascii="宋体" w:hAnsi="宋体" w:eastAsia="宋体" w:cs="宋体"/>
          <w:spacing w:val="-3"/>
          <w:sz w:val="24"/>
          <w:szCs w:val="24"/>
        </w:rPr>
        <w:t>资格证明材料</w:t>
      </w:r>
    </w:p>
    <w:p w14:paraId="36ECBC8F">
      <w:pPr>
        <w:keepNext w:val="0"/>
        <w:keepLines w:val="0"/>
        <w:pageBreakBefore w:val="0"/>
        <w:widowControl/>
        <w:kinsoku w:val="0"/>
        <w:wordWrap/>
        <w:overflowPunct/>
        <w:topLinePunct w:val="0"/>
        <w:autoSpaceDE w:val="0"/>
        <w:autoSpaceDN w:val="0"/>
        <w:bidi w:val="0"/>
        <w:adjustRightInd w:val="0"/>
        <w:snapToGrid w:val="0"/>
        <w:spacing w:before="193" w:line="480" w:lineRule="exact"/>
        <w:textAlignment w:val="baseline"/>
        <w:rPr>
          <w:rFonts w:hint="eastAsia" w:ascii="宋体" w:hAnsi="宋体" w:eastAsia="宋体" w:cs="宋体"/>
          <w:sz w:val="24"/>
          <w:szCs w:val="24"/>
        </w:rPr>
      </w:pPr>
      <w:r>
        <w:rPr>
          <w:rFonts w:hint="eastAsia" w:ascii="宋体" w:hAnsi="宋体" w:eastAsia="宋体" w:cs="宋体"/>
          <w:spacing w:val="8"/>
          <w:sz w:val="24"/>
          <w:szCs w:val="24"/>
        </w:rPr>
        <w:t>按照第二章“投标人须知”第</w:t>
      </w:r>
      <w:r>
        <w:rPr>
          <w:rFonts w:hint="eastAsia" w:ascii="宋体" w:hAnsi="宋体" w:eastAsia="宋体" w:cs="宋体"/>
          <w:spacing w:val="-23"/>
          <w:sz w:val="24"/>
          <w:szCs w:val="24"/>
        </w:rPr>
        <w:t xml:space="preserve"> </w:t>
      </w:r>
      <w:r>
        <w:rPr>
          <w:rFonts w:hint="eastAsia" w:ascii="宋体" w:hAnsi="宋体" w:eastAsia="宋体" w:cs="宋体"/>
          <w:spacing w:val="8"/>
          <w:sz w:val="24"/>
          <w:szCs w:val="24"/>
        </w:rPr>
        <w:t>1.4.1</w:t>
      </w:r>
      <w:r>
        <w:rPr>
          <w:rFonts w:hint="eastAsia" w:ascii="宋体" w:hAnsi="宋体" w:eastAsia="宋体" w:cs="宋体"/>
          <w:spacing w:val="-35"/>
          <w:sz w:val="24"/>
          <w:szCs w:val="24"/>
        </w:rPr>
        <w:t xml:space="preserve"> </w:t>
      </w:r>
      <w:r>
        <w:rPr>
          <w:rFonts w:hint="eastAsia" w:ascii="宋体" w:hAnsi="宋体" w:eastAsia="宋体" w:cs="宋体"/>
          <w:spacing w:val="8"/>
          <w:sz w:val="24"/>
          <w:szCs w:val="24"/>
        </w:rPr>
        <w:t>项的要求提供复印件或扫描</w:t>
      </w:r>
      <w:r>
        <w:rPr>
          <w:rFonts w:hint="eastAsia" w:ascii="宋体" w:hAnsi="宋体" w:eastAsia="宋体" w:cs="宋体"/>
          <w:spacing w:val="7"/>
          <w:sz w:val="24"/>
          <w:szCs w:val="24"/>
        </w:rPr>
        <w:t>件及其他相关资料。</w:t>
      </w:r>
    </w:p>
    <w:p w14:paraId="625202F5">
      <w:pPr>
        <w:keepNext w:val="0"/>
        <w:keepLines w:val="0"/>
        <w:pageBreakBefore w:val="0"/>
        <w:widowControl/>
        <w:kinsoku w:val="0"/>
        <w:wordWrap/>
        <w:overflowPunct/>
        <w:topLinePunct w:val="0"/>
        <w:autoSpaceDE w:val="0"/>
        <w:autoSpaceDN w:val="0"/>
        <w:bidi w:val="0"/>
        <w:adjustRightInd w:val="0"/>
        <w:snapToGrid w:val="0"/>
        <w:spacing w:before="219" w:line="480" w:lineRule="exact"/>
        <w:ind w:left="437"/>
        <w:textAlignment w:val="baseline"/>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1.营业执照</w:t>
      </w:r>
      <w:r>
        <w:rPr>
          <w:rFonts w:hint="eastAsia" w:ascii="宋体" w:hAnsi="宋体" w:eastAsia="宋体" w:cs="宋体"/>
          <w:spacing w:val="1"/>
          <w:sz w:val="24"/>
          <w:szCs w:val="24"/>
          <w:highlight w:val="none"/>
          <w:lang w:val="en-US" w:eastAsia="zh-CN"/>
        </w:rPr>
        <w:t>或其他证明材料</w:t>
      </w:r>
      <w:r>
        <w:rPr>
          <w:rFonts w:hint="eastAsia" w:ascii="宋体" w:hAnsi="宋体" w:eastAsia="宋体" w:cs="宋体"/>
          <w:spacing w:val="1"/>
          <w:sz w:val="24"/>
          <w:szCs w:val="24"/>
          <w:highlight w:val="none"/>
        </w:rPr>
        <w:t>；</w:t>
      </w:r>
    </w:p>
    <w:p w14:paraId="400A2E28">
      <w:pPr>
        <w:keepNext w:val="0"/>
        <w:keepLines w:val="0"/>
        <w:pageBreakBefore w:val="0"/>
        <w:widowControl/>
        <w:kinsoku w:val="0"/>
        <w:wordWrap/>
        <w:overflowPunct/>
        <w:topLinePunct w:val="0"/>
        <w:autoSpaceDE w:val="0"/>
        <w:autoSpaceDN w:val="0"/>
        <w:bidi w:val="0"/>
        <w:adjustRightInd w:val="0"/>
        <w:snapToGrid w:val="0"/>
        <w:spacing w:before="222" w:line="480" w:lineRule="exact"/>
        <w:ind w:left="1" w:firstLine="415"/>
        <w:textAlignment w:val="baseline"/>
        <w:rPr>
          <w:rFonts w:hint="eastAsia" w:ascii="宋体" w:hAnsi="宋体" w:eastAsia="宋体" w:cs="宋体"/>
          <w:sz w:val="24"/>
          <w:szCs w:val="24"/>
          <w:highlight w:val="none"/>
        </w:rPr>
      </w:pPr>
      <w:r>
        <w:rPr>
          <w:rFonts w:hint="eastAsia" w:ascii="宋体" w:hAnsi="宋体" w:eastAsia="宋体" w:cs="宋体"/>
          <w:spacing w:val="8"/>
          <w:sz w:val="24"/>
          <w:szCs w:val="24"/>
          <w:highlight w:val="none"/>
        </w:rPr>
        <w:t>2.医疗器械经营许可证或备案凭证或</w:t>
      </w:r>
      <w:r>
        <w:rPr>
          <w:rFonts w:hint="eastAsia" w:ascii="宋体" w:hAnsi="宋体" w:eastAsia="宋体" w:cs="宋体"/>
          <w:spacing w:val="7"/>
          <w:sz w:val="24"/>
          <w:szCs w:val="24"/>
          <w:highlight w:val="none"/>
        </w:rPr>
        <w:t>医疗器械生产许可证；</w:t>
      </w:r>
    </w:p>
    <w:p w14:paraId="75E12CE2">
      <w:pPr>
        <w:keepNext w:val="0"/>
        <w:keepLines w:val="0"/>
        <w:pageBreakBefore w:val="0"/>
        <w:widowControl/>
        <w:kinsoku w:val="0"/>
        <w:wordWrap/>
        <w:overflowPunct/>
        <w:topLinePunct w:val="0"/>
        <w:autoSpaceDE w:val="0"/>
        <w:autoSpaceDN w:val="0"/>
        <w:bidi w:val="0"/>
        <w:adjustRightInd w:val="0"/>
        <w:snapToGrid w:val="0"/>
        <w:spacing w:before="219" w:line="480" w:lineRule="exact"/>
        <w:ind w:left="437"/>
        <w:textAlignment w:val="baseline"/>
        <w:rPr>
          <w:rFonts w:hint="eastAsia" w:ascii="宋体" w:hAnsi="宋体" w:eastAsia="宋体" w:cs="宋体"/>
          <w:spacing w:val="1"/>
          <w:sz w:val="24"/>
          <w:szCs w:val="24"/>
          <w:highlight w:val="none"/>
        </w:rPr>
      </w:pPr>
      <w:r>
        <w:rPr>
          <w:rFonts w:hint="eastAsia" w:ascii="宋体" w:hAnsi="宋体" w:eastAsia="宋体" w:cs="宋体"/>
          <w:spacing w:val="1"/>
          <w:sz w:val="24"/>
          <w:szCs w:val="24"/>
          <w:highlight w:val="none"/>
        </w:rPr>
        <w:t>3.所投产品的医疗器械注册证或医疗器械备案凭证；</w:t>
      </w:r>
    </w:p>
    <w:p w14:paraId="753E3060">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宋体" w:hAnsi="宋体" w:eastAsia="宋体" w:cs="宋体"/>
          <w:spacing w:val="1"/>
          <w:sz w:val="24"/>
          <w:szCs w:val="24"/>
          <w:highlight w:val="yellow"/>
          <w:lang w:val="en-US" w:eastAsia="zh-CN"/>
        </w:rPr>
      </w:pPr>
      <w:r>
        <w:rPr>
          <w:rFonts w:hint="eastAsia" w:ascii="宋体" w:hAnsi="宋体" w:eastAsia="宋体" w:cs="宋体"/>
          <w:spacing w:val="1"/>
          <w:sz w:val="24"/>
          <w:szCs w:val="24"/>
          <w:highlight w:val="yellow"/>
          <w:lang w:val="en-US" w:eastAsia="zh-CN"/>
        </w:rPr>
        <w:br w:type="page"/>
      </w:r>
    </w:p>
    <w:p w14:paraId="6CEF521B">
      <w:pPr>
        <w:spacing w:before="219" w:line="228" w:lineRule="auto"/>
        <w:rPr>
          <w:rFonts w:hint="eastAsia" w:ascii="宋体" w:hAnsi="宋体" w:eastAsia="宋体" w:cs="宋体"/>
          <w:spacing w:val="1"/>
          <w:sz w:val="24"/>
          <w:szCs w:val="24"/>
          <w:highlight w:val="none"/>
        </w:rPr>
      </w:pPr>
      <w:r>
        <w:rPr>
          <w:rFonts w:hint="eastAsia" w:ascii="宋体" w:hAnsi="宋体" w:eastAsia="宋体" w:cs="宋体"/>
          <w:spacing w:val="1"/>
          <w:sz w:val="24"/>
          <w:szCs w:val="24"/>
          <w:highlight w:val="none"/>
          <w:lang w:val="en-US" w:eastAsia="zh-CN"/>
        </w:rPr>
        <w:t>4.</w:t>
      </w:r>
      <w:r>
        <w:rPr>
          <w:rFonts w:hint="eastAsia" w:ascii="宋体" w:hAnsi="宋体" w:eastAsia="宋体" w:cs="宋体"/>
          <w:spacing w:val="1"/>
          <w:sz w:val="24"/>
          <w:szCs w:val="24"/>
          <w:highlight w:val="none"/>
        </w:rPr>
        <w:t>授权书和售后服务承诺书（进口产品须提供）</w:t>
      </w:r>
    </w:p>
    <w:p w14:paraId="7F5F650E">
      <w:pPr>
        <w:widowControl/>
        <w:jc w:val="center"/>
        <w:rPr>
          <w:rFonts w:hint="eastAsia" w:ascii="宋体" w:hAnsi="宋体" w:eastAsia="宋体" w:cs="宋体"/>
          <w:kern w:val="0"/>
          <w:sz w:val="24"/>
          <w:szCs w:val="24"/>
          <w:highlight w:val="yellow"/>
        </w:rPr>
      </w:pPr>
    </w:p>
    <w:p w14:paraId="3B5C5D99">
      <w:pPr>
        <w:widowControl/>
        <w:ind w:firstLine="482"/>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制造商授权书（参考）</w:t>
      </w:r>
    </w:p>
    <w:p w14:paraId="229E9DE2">
      <w:pPr>
        <w:widowControl/>
        <w:ind w:firstLine="482"/>
        <w:jc w:val="center"/>
        <w:rPr>
          <w:rFonts w:hint="eastAsia" w:ascii="宋体" w:hAnsi="宋体" w:eastAsia="宋体" w:cs="宋体"/>
          <w:kern w:val="0"/>
          <w:sz w:val="24"/>
          <w:szCs w:val="24"/>
          <w:lang w:eastAsia="zh-CN"/>
        </w:rPr>
      </w:pPr>
    </w:p>
    <w:p w14:paraId="50B228E6">
      <w:pPr>
        <w:keepNext w:val="0"/>
        <w:keepLines w:val="0"/>
        <w:pageBreakBefore w:val="0"/>
        <w:widowControl/>
        <w:kinsoku w:val="0"/>
        <w:wordWrap/>
        <w:overflowPunct/>
        <w:topLinePunct w:val="0"/>
        <w:autoSpaceDE w:val="0"/>
        <w:autoSpaceDN w:val="0"/>
        <w:bidi w:val="0"/>
        <w:adjustRightInd w:val="0"/>
        <w:snapToGrid w:val="0"/>
        <w:spacing w:line="480" w:lineRule="exact"/>
        <w:ind w:firstLine="482"/>
        <w:textAlignment w:val="baseline"/>
        <w:rPr>
          <w:rFonts w:hint="eastAsia" w:ascii="宋体" w:hAnsi="宋体" w:eastAsia="宋体" w:cs="宋体"/>
          <w:bCs/>
          <w:spacing w:val="10"/>
          <w:kern w:val="0"/>
          <w:sz w:val="24"/>
          <w:szCs w:val="24"/>
          <w:highlight w:val="none"/>
          <w:lang w:val="en-US" w:eastAsia="zh-CN"/>
        </w:rPr>
      </w:pPr>
      <w:r>
        <w:rPr>
          <w:rFonts w:hint="eastAsia" w:ascii="宋体" w:hAnsi="宋体" w:eastAsia="宋体" w:cs="宋体"/>
          <w:bCs/>
          <w:spacing w:val="10"/>
          <w:kern w:val="0"/>
          <w:sz w:val="24"/>
          <w:szCs w:val="24"/>
          <w:highlight w:val="none"/>
        </w:rPr>
        <w:t>致：</w:t>
      </w:r>
      <w:r>
        <w:rPr>
          <w:rFonts w:hint="eastAsia" w:ascii="宋体" w:hAnsi="宋体" w:eastAsia="宋体" w:cs="宋体"/>
          <w:bCs/>
          <w:spacing w:val="10"/>
          <w:kern w:val="0"/>
          <w:sz w:val="24"/>
          <w:szCs w:val="24"/>
          <w:highlight w:val="none"/>
          <w:u w:val="single"/>
          <w:lang w:val="en-US" w:eastAsia="zh-CN"/>
        </w:rPr>
        <w:t xml:space="preserve">           </w:t>
      </w:r>
      <w:r>
        <w:rPr>
          <w:rFonts w:hint="eastAsia" w:ascii="宋体" w:hAnsi="宋体" w:eastAsia="宋体" w:cs="宋体"/>
          <w:bCs/>
          <w:spacing w:val="10"/>
          <w:kern w:val="0"/>
          <w:sz w:val="24"/>
          <w:szCs w:val="24"/>
          <w:highlight w:val="none"/>
          <w:u w:val="none"/>
          <w:lang w:val="en-US" w:eastAsia="zh-CN"/>
        </w:rPr>
        <w:t>（采购人名称）</w:t>
      </w:r>
    </w:p>
    <w:p w14:paraId="3AA66263">
      <w:pPr>
        <w:keepNext w:val="0"/>
        <w:keepLines w:val="0"/>
        <w:pageBreakBefore w:val="0"/>
        <w:widowControl/>
        <w:kinsoku w:val="0"/>
        <w:wordWrap/>
        <w:overflowPunct/>
        <w:topLinePunct w:val="0"/>
        <w:autoSpaceDE w:val="0"/>
        <w:autoSpaceDN w:val="0"/>
        <w:bidi w:val="0"/>
        <w:adjustRightInd w:val="0"/>
        <w:snapToGrid w:val="0"/>
        <w:spacing w:line="480" w:lineRule="exact"/>
        <w:ind w:firstLine="482"/>
        <w:textAlignment w:val="baseline"/>
        <w:rPr>
          <w:rFonts w:hint="eastAsia" w:ascii="宋体" w:hAnsi="宋体" w:eastAsia="宋体" w:cs="宋体"/>
          <w:bCs/>
          <w:spacing w:val="10"/>
          <w:kern w:val="0"/>
          <w:sz w:val="24"/>
          <w:szCs w:val="24"/>
        </w:rPr>
      </w:pPr>
      <w:r>
        <w:rPr>
          <w:rFonts w:hint="eastAsia" w:ascii="宋体" w:hAnsi="宋体" w:eastAsia="宋体" w:cs="宋体"/>
          <w:bCs/>
          <w:spacing w:val="10"/>
          <w:kern w:val="0"/>
          <w:sz w:val="24"/>
          <w:szCs w:val="24"/>
          <w:highlight w:val="none"/>
        </w:rPr>
        <w:t>我们</w:t>
      </w:r>
      <w:r>
        <w:rPr>
          <w:rFonts w:hint="eastAsia" w:ascii="宋体" w:hAnsi="宋体" w:eastAsia="宋体" w:cs="宋体"/>
          <w:bCs/>
          <w:spacing w:val="10"/>
          <w:kern w:val="0"/>
          <w:sz w:val="24"/>
          <w:szCs w:val="24"/>
          <w:highlight w:val="none"/>
          <w:lang w:val="en-US" w:eastAsia="zh-CN"/>
        </w:rPr>
        <w:t xml:space="preserve"> </w:t>
      </w:r>
      <w:r>
        <w:rPr>
          <w:rFonts w:hint="eastAsia" w:ascii="宋体" w:hAnsi="宋体" w:eastAsia="宋体" w:cs="宋体"/>
          <w:bCs/>
          <w:spacing w:val="10"/>
          <w:kern w:val="0"/>
          <w:sz w:val="24"/>
          <w:szCs w:val="24"/>
          <w:highlight w:val="none"/>
          <w:u w:val="single"/>
          <w:lang w:val="en-US" w:eastAsia="zh-CN"/>
        </w:rPr>
        <w:t xml:space="preserve">             </w:t>
      </w:r>
      <w:r>
        <w:rPr>
          <w:rFonts w:hint="eastAsia" w:ascii="宋体" w:hAnsi="宋体" w:eastAsia="宋体" w:cs="宋体"/>
          <w:bCs/>
          <w:spacing w:val="10"/>
          <w:kern w:val="0"/>
          <w:sz w:val="24"/>
          <w:szCs w:val="24"/>
          <w:highlight w:val="none"/>
          <w:u w:val="none"/>
        </w:rPr>
        <w:t>（制造商名称）</w:t>
      </w:r>
      <w:r>
        <w:rPr>
          <w:rFonts w:hint="eastAsia" w:ascii="宋体" w:hAnsi="宋体" w:eastAsia="宋体" w:cs="宋体"/>
          <w:bCs/>
          <w:spacing w:val="10"/>
          <w:kern w:val="0"/>
          <w:sz w:val="24"/>
          <w:szCs w:val="24"/>
          <w:highlight w:val="none"/>
        </w:rPr>
        <w:t>是按中国法律成立的一家制造商，主要营业地点设在</w:t>
      </w:r>
      <w:r>
        <w:rPr>
          <w:rFonts w:hint="eastAsia" w:ascii="宋体" w:hAnsi="宋体" w:eastAsia="宋体" w:cs="宋体"/>
          <w:bCs/>
          <w:spacing w:val="10"/>
          <w:kern w:val="0"/>
          <w:sz w:val="24"/>
          <w:szCs w:val="24"/>
          <w:highlight w:val="none"/>
          <w:u w:val="single"/>
          <w:lang w:val="en-US" w:eastAsia="zh-CN"/>
        </w:rPr>
        <w:t xml:space="preserve">             </w:t>
      </w:r>
      <w:r>
        <w:rPr>
          <w:rFonts w:hint="eastAsia" w:ascii="宋体" w:hAnsi="宋体" w:eastAsia="宋体" w:cs="宋体"/>
          <w:bCs/>
          <w:spacing w:val="10"/>
          <w:kern w:val="0"/>
          <w:sz w:val="24"/>
          <w:szCs w:val="24"/>
          <w:highlight w:val="none"/>
          <w:u w:val="none"/>
        </w:rPr>
        <w:t>（制造商地</w:t>
      </w:r>
      <w:r>
        <w:rPr>
          <w:rFonts w:hint="eastAsia" w:ascii="宋体" w:hAnsi="宋体" w:eastAsia="宋体" w:cs="宋体"/>
          <w:bCs/>
          <w:spacing w:val="10"/>
          <w:kern w:val="0"/>
          <w:sz w:val="24"/>
          <w:szCs w:val="24"/>
          <w:u w:val="none"/>
        </w:rPr>
        <w:t>址）</w:t>
      </w:r>
      <w:r>
        <w:rPr>
          <w:rFonts w:hint="eastAsia" w:ascii="宋体" w:hAnsi="宋体" w:eastAsia="宋体" w:cs="宋体"/>
          <w:bCs/>
          <w:spacing w:val="10"/>
          <w:kern w:val="0"/>
          <w:sz w:val="24"/>
          <w:szCs w:val="24"/>
        </w:rPr>
        <w:t>。我方在此证明：</w:t>
      </w:r>
    </w:p>
    <w:p w14:paraId="21D31AD4">
      <w:pPr>
        <w:keepNext w:val="0"/>
        <w:keepLines w:val="0"/>
        <w:pageBreakBefore w:val="0"/>
        <w:widowControl/>
        <w:kinsoku w:val="0"/>
        <w:wordWrap/>
        <w:overflowPunct/>
        <w:topLinePunct w:val="0"/>
        <w:autoSpaceDE w:val="0"/>
        <w:autoSpaceDN w:val="0"/>
        <w:bidi w:val="0"/>
        <w:adjustRightInd w:val="0"/>
        <w:snapToGrid w:val="0"/>
        <w:spacing w:line="480" w:lineRule="exact"/>
        <w:ind w:firstLine="482"/>
        <w:textAlignment w:val="baseline"/>
        <w:rPr>
          <w:rFonts w:hint="eastAsia" w:ascii="宋体" w:hAnsi="宋体" w:eastAsia="宋体" w:cs="宋体"/>
          <w:kern w:val="0"/>
          <w:sz w:val="24"/>
          <w:szCs w:val="24"/>
        </w:rPr>
      </w:pPr>
      <w:r>
        <w:rPr>
          <w:rFonts w:hint="eastAsia" w:ascii="宋体" w:hAnsi="宋体" w:eastAsia="宋体" w:cs="宋体"/>
          <w:bCs/>
          <w:spacing w:val="10"/>
          <w:kern w:val="0"/>
          <w:sz w:val="24"/>
          <w:szCs w:val="24"/>
        </w:rPr>
        <w:t>按中国法律正式成立的，主要营业地点设在</w:t>
      </w:r>
      <w:r>
        <w:rPr>
          <w:rFonts w:hint="eastAsia" w:ascii="宋体" w:hAnsi="宋体" w:eastAsia="宋体" w:cs="宋体"/>
          <w:bCs/>
          <w:spacing w:val="10"/>
          <w:kern w:val="0"/>
          <w:sz w:val="24"/>
          <w:szCs w:val="24"/>
          <w:u w:val="single"/>
          <w:lang w:val="en-US" w:eastAsia="zh-CN"/>
        </w:rPr>
        <w:t xml:space="preserve">          </w:t>
      </w:r>
      <w:r>
        <w:rPr>
          <w:rFonts w:hint="eastAsia" w:ascii="宋体" w:hAnsi="宋体" w:eastAsia="宋体" w:cs="宋体"/>
          <w:bCs/>
          <w:spacing w:val="10"/>
          <w:kern w:val="0"/>
          <w:sz w:val="24"/>
          <w:szCs w:val="24"/>
          <w:u w:val="none"/>
        </w:rPr>
        <w:t>（代理商地址）</w:t>
      </w:r>
      <w:r>
        <w:rPr>
          <w:rFonts w:hint="eastAsia" w:ascii="宋体" w:hAnsi="宋体" w:eastAsia="宋体" w:cs="宋体"/>
          <w:bCs/>
          <w:spacing w:val="10"/>
          <w:kern w:val="0"/>
          <w:sz w:val="24"/>
          <w:szCs w:val="24"/>
        </w:rPr>
        <w:t>的</w:t>
      </w:r>
      <w:r>
        <w:rPr>
          <w:rFonts w:hint="eastAsia" w:ascii="宋体" w:hAnsi="宋体" w:eastAsia="宋体" w:cs="宋体"/>
          <w:bCs/>
          <w:spacing w:val="10"/>
          <w:kern w:val="0"/>
          <w:sz w:val="24"/>
          <w:szCs w:val="24"/>
          <w:u w:val="single"/>
          <w:lang w:val="en-US" w:eastAsia="zh-CN"/>
        </w:rPr>
        <w:t xml:space="preserve">           </w:t>
      </w:r>
      <w:r>
        <w:rPr>
          <w:rFonts w:hint="eastAsia" w:ascii="宋体" w:hAnsi="宋体" w:eastAsia="宋体" w:cs="宋体"/>
          <w:bCs/>
          <w:spacing w:val="10"/>
          <w:kern w:val="0"/>
          <w:sz w:val="24"/>
          <w:szCs w:val="24"/>
          <w:u w:val="none"/>
        </w:rPr>
        <w:t>（代理商名称）</w:t>
      </w:r>
      <w:r>
        <w:rPr>
          <w:rFonts w:hint="eastAsia" w:ascii="宋体" w:hAnsi="宋体" w:eastAsia="宋体" w:cs="宋体"/>
          <w:bCs/>
          <w:spacing w:val="10"/>
          <w:kern w:val="0"/>
          <w:sz w:val="24"/>
          <w:szCs w:val="24"/>
        </w:rPr>
        <w:t>就</w:t>
      </w:r>
      <w:r>
        <w:rPr>
          <w:rFonts w:hint="eastAsia" w:ascii="宋体" w:hAnsi="宋体" w:eastAsia="宋体" w:cs="宋体"/>
          <w:bCs/>
          <w:spacing w:val="10"/>
          <w:kern w:val="0"/>
          <w:sz w:val="24"/>
          <w:szCs w:val="24"/>
          <w:u w:val="single"/>
        </w:rPr>
        <w:t xml:space="preserve">      </w:t>
      </w:r>
      <w:r>
        <w:rPr>
          <w:rFonts w:hint="eastAsia" w:ascii="宋体" w:hAnsi="宋体" w:eastAsia="宋体" w:cs="宋体"/>
          <w:bCs/>
          <w:spacing w:val="10"/>
          <w:kern w:val="0"/>
          <w:sz w:val="24"/>
          <w:szCs w:val="24"/>
          <w:u w:val="single"/>
          <w:lang w:val="en-US" w:eastAsia="zh-CN"/>
        </w:rPr>
        <w:t xml:space="preserve">   </w:t>
      </w:r>
      <w:r>
        <w:rPr>
          <w:rFonts w:hint="eastAsia" w:ascii="宋体" w:hAnsi="宋体" w:eastAsia="宋体" w:cs="宋体"/>
          <w:bCs/>
          <w:spacing w:val="10"/>
          <w:kern w:val="0"/>
          <w:sz w:val="24"/>
          <w:szCs w:val="24"/>
          <w:u w:val="single"/>
        </w:rPr>
        <w:t xml:space="preserve">  </w:t>
      </w:r>
      <w:r>
        <w:rPr>
          <w:rFonts w:hint="eastAsia" w:ascii="宋体" w:hAnsi="宋体" w:eastAsia="宋体" w:cs="宋体"/>
          <w:bCs/>
          <w:spacing w:val="10"/>
          <w:kern w:val="0"/>
          <w:sz w:val="24"/>
          <w:szCs w:val="24"/>
          <w:u w:val="none"/>
          <w:lang w:eastAsia="zh-CN"/>
        </w:rPr>
        <w:t>（</w:t>
      </w:r>
      <w:r>
        <w:rPr>
          <w:rFonts w:hint="eastAsia" w:ascii="宋体" w:hAnsi="宋体" w:eastAsia="宋体" w:cs="宋体"/>
          <w:bCs/>
          <w:spacing w:val="10"/>
          <w:kern w:val="0"/>
          <w:sz w:val="24"/>
          <w:szCs w:val="24"/>
        </w:rPr>
        <w:t>项目</w:t>
      </w:r>
      <w:r>
        <w:rPr>
          <w:rFonts w:hint="eastAsia" w:ascii="宋体" w:hAnsi="宋体" w:eastAsia="宋体" w:cs="宋体"/>
          <w:bCs/>
          <w:spacing w:val="10"/>
          <w:kern w:val="0"/>
          <w:sz w:val="24"/>
          <w:szCs w:val="24"/>
          <w:lang w:eastAsia="zh-CN"/>
        </w:rPr>
        <w:t>名称）</w:t>
      </w:r>
      <w:r>
        <w:rPr>
          <w:rFonts w:hint="eastAsia" w:ascii="宋体" w:hAnsi="宋体" w:eastAsia="宋体" w:cs="宋体"/>
          <w:bCs/>
          <w:spacing w:val="10"/>
          <w:kern w:val="0"/>
          <w:sz w:val="24"/>
          <w:szCs w:val="24"/>
        </w:rPr>
        <w:t>（</w:t>
      </w:r>
      <w:r>
        <w:rPr>
          <w:rFonts w:hint="eastAsia" w:ascii="宋体" w:hAnsi="宋体" w:eastAsia="宋体" w:cs="宋体"/>
          <w:kern w:val="0"/>
          <w:sz w:val="24"/>
          <w:szCs w:val="24"/>
          <w:lang w:val="en-US" w:eastAsia="zh-CN"/>
        </w:rPr>
        <w:t>项目</w:t>
      </w:r>
      <w:r>
        <w:rPr>
          <w:rFonts w:hint="eastAsia" w:ascii="宋体" w:hAnsi="宋体" w:eastAsia="宋体" w:cs="宋体"/>
          <w:kern w:val="0"/>
          <w:sz w:val="24"/>
          <w:szCs w:val="24"/>
        </w:rPr>
        <w:t xml:space="preserve">编号： </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）所包含的</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u w:val="none"/>
          <w:lang w:eastAsia="zh-CN"/>
        </w:rPr>
        <w:t>（</w:t>
      </w:r>
      <w:r>
        <w:rPr>
          <w:rFonts w:hint="eastAsia" w:ascii="宋体" w:hAnsi="宋体" w:eastAsia="宋体" w:cs="宋体"/>
          <w:kern w:val="0"/>
          <w:sz w:val="24"/>
          <w:szCs w:val="24"/>
        </w:rPr>
        <w:t>货物名称品牌型号及原装零配件），系由我方制造。在可预见的本项目招标文件规定的投标有效期内，没有更新或淘汰产品的计划。</w:t>
      </w:r>
    </w:p>
    <w:p w14:paraId="407CBFDD">
      <w:pPr>
        <w:keepNext w:val="0"/>
        <w:keepLines w:val="0"/>
        <w:pageBreakBefore w:val="0"/>
        <w:widowControl/>
        <w:kinsoku w:val="0"/>
        <w:wordWrap/>
        <w:overflowPunct/>
        <w:topLinePunct w:val="0"/>
        <w:autoSpaceDE w:val="0"/>
        <w:autoSpaceDN w:val="0"/>
        <w:bidi w:val="0"/>
        <w:adjustRightInd w:val="0"/>
        <w:snapToGrid w:val="0"/>
        <w:spacing w:line="480" w:lineRule="exact"/>
        <w:ind w:firstLine="482"/>
        <w:textAlignment w:val="baseline"/>
        <w:rPr>
          <w:rFonts w:hint="eastAsia" w:ascii="宋体" w:hAnsi="宋体" w:eastAsia="宋体" w:cs="宋体"/>
          <w:bCs/>
          <w:spacing w:val="10"/>
          <w:kern w:val="0"/>
          <w:sz w:val="24"/>
          <w:szCs w:val="24"/>
        </w:rPr>
      </w:pPr>
      <w:r>
        <w:rPr>
          <w:rFonts w:hint="eastAsia" w:ascii="宋体" w:hAnsi="宋体" w:eastAsia="宋体" w:cs="宋体"/>
          <w:kern w:val="0"/>
          <w:sz w:val="24"/>
          <w:szCs w:val="24"/>
        </w:rPr>
        <w:t>我方对我方制造提供的上述货物</w:t>
      </w:r>
      <w:r>
        <w:rPr>
          <w:rFonts w:hint="eastAsia" w:ascii="宋体" w:hAnsi="宋体" w:eastAsia="宋体" w:cs="宋体"/>
          <w:bCs/>
          <w:spacing w:val="10"/>
          <w:kern w:val="0"/>
          <w:sz w:val="24"/>
          <w:szCs w:val="24"/>
        </w:rPr>
        <w:t>承担合同规定的全部质量保证责任。</w:t>
      </w:r>
    </w:p>
    <w:p w14:paraId="22D0715A">
      <w:pPr>
        <w:widowControl/>
        <w:ind w:firstLine="482"/>
        <w:rPr>
          <w:rFonts w:hint="eastAsia" w:ascii="宋体" w:hAnsi="宋体" w:eastAsia="宋体" w:cs="宋体"/>
          <w:bCs/>
          <w:spacing w:val="10"/>
          <w:kern w:val="0"/>
          <w:sz w:val="24"/>
          <w:szCs w:val="24"/>
        </w:rPr>
      </w:pPr>
    </w:p>
    <w:p w14:paraId="363D3192">
      <w:pPr>
        <w:keepNext w:val="0"/>
        <w:keepLines w:val="0"/>
        <w:pageBreakBefore w:val="0"/>
        <w:widowControl/>
        <w:kinsoku w:val="0"/>
        <w:wordWrap/>
        <w:overflowPunct/>
        <w:topLinePunct w:val="0"/>
        <w:autoSpaceDE w:val="0"/>
        <w:autoSpaceDN w:val="0"/>
        <w:bidi w:val="0"/>
        <w:adjustRightInd w:val="0"/>
        <w:snapToGrid w:val="0"/>
        <w:spacing w:line="480" w:lineRule="exact"/>
        <w:ind w:firstLine="482"/>
        <w:textAlignment w:val="baseline"/>
        <w:rPr>
          <w:rFonts w:hint="eastAsia" w:ascii="宋体" w:hAnsi="宋体" w:eastAsia="宋体" w:cs="宋体"/>
          <w:bCs/>
          <w:spacing w:val="10"/>
          <w:kern w:val="0"/>
          <w:sz w:val="24"/>
          <w:szCs w:val="24"/>
        </w:rPr>
      </w:pPr>
    </w:p>
    <w:p w14:paraId="49BB5B0D">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宋体" w:hAnsi="宋体" w:eastAsia="宋体" w:cs="宋体"/>
          <w:bCs/>
          <w:spacing w:val="10"/>
          <w:kern w:val="0"/>
          <w:sz w:val="24"/>
          <w:szCs w:val="24"/>
        </w:rPr>
      </w:pPr>
      <w:r>
        <w:rPr>
          <w:rFonts w:hint="eastAsia" w:ascii="宋体" w:hAnsi="宋体" w:eastAsia="宋体" w:cs="宋体"/>
          <w:bCs/>
          <w:spacing w:val="10"/>
          <w:kern w:val="0"/>
          <w:sz w:val="24"/>
          <w:szCs w:val="24"/>
        </w:rPr>
        <w:t>制造商名称（公章）：</w:t>
      </w:r>
    </w:p>
    <w:p w14:paraId="6DE57D91">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宋体" w:hAnsi="宋体" w:eastAsia="宋体" w:cs="宋体"/>
          <w:bCs/>
          <w:spacing w:val="10"/>
          <w:kern w:val="0"/>
          <w:sz w:val="24"/>
          <w:szCs w:val="24"/>
        </w:rPr>
      </w:pPr>
      <w:r>
        <w:rPr>
          <w:rFonts w:hint="eastAsia" w:ascii="宋体" w:hAnsi="宋体" w:eastAsia="宋体" w:cs="宋体"/>
          <w:bCs/>
          <w:spacing w:val="10"/>
          <w:kern w:val="0"/>
          <w:sz w:val="24"/>
          <w:szCs w:val="24"/>
        </w:rPr>
        <w:t>签字人部门和职务：</w:t>
      </w:r>
    </w:p>
    <w:p w14:paraId="65AE7CC7">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宋体" w:hAnsi="宋体" w:eastAsia="宋体" w:cs="宋体"/>
          <w:bCs/>
          <w:spacing w:val="10"/>
          <w:kern w:val="0"/>
          <w:sz w:val="24"/>
          <w:szCs w:val="24"/>
        </w:rPr>
      </w:pPr>
      <w:r>
        <w:rPr>
          <w:rFonts w:hint="eastAsia" w:ascii="宋体" w:hAnsi="宋体" w:eastAsia="宋体" w:cs="宋体"/>
          <w:bCs/>
          <w:spacing w:val="10"/>
          <w:kern w:val="0"/>
          <w:sz w:val="24"/>
          <w:szCs w:val="24"/>
        </w:rPr>
        <w:t>签字人签名：</w:t>
      </w:r>
    </w:p>
    <w:p w14:paraId="367CBC7E">
      <w:pPr>
        <w:widowControl/>
        <w:rPr>
          <w:rFonts w:hint="eastAsia" w:ascii="宋体" w:hAnsi="宋体" w:eastAsia="宋体" w:cs="宋体"/>
          <w:bCs/>
          <w:spacing w:val="10"/>
          <w:kern w:val="0"/>
          <w:sz w:val="24"/>
          <w:szCs w:val="24"/>
        </w:rPr>
      </w:pPr>
    </w:p>
    <w:p w14:paraId="51DCF96C">
      <w:pPr>
        <w:widowControl/>
        <w:rPr>
          <w:rFonts w:hint="eastAsia" w:ascii="宋体" w:hAnsi="宋体" w:eastAsia="宋体" w:cs="宋体"/>
          <w:bCs/>
          <w:spacing w:val="10"/>
          <w:kern w:val="0"/>
          <w:sz w:val="24"/>
          <w:szCs w:val="24"/>
        </w:rPr>
      </w:pPr>
      <w:r>
        <w:rPr>
          <w:rFonts w:hint="eastAsia" w:ascii="宋体" w:hAnsi="宋体" w:eastAsia="宋体" w:cs="宋体"/>
          <w:bCs/>
          <w:spacing w:val="10"/>
          <w:kern w:val="0"/>
          <w:sz w:val="24"/>
          <w:szCs w:val="24"/>
        </w:rPr>
        <w:t>注：</w:t>
      </w:r>
    </w:p>
    <w:p w14:paraId="3C3F20A0">
      <w:pPr>
        <w:widowControl/>
        <w:rPr>
          <w:rFonts w:hint="eastAsia" w:ascii="宋体" w:hAnsi="宋体" w:eastAsia="宋体" w:cs="宋体"/>
          <w:bCs/>
          <w:spacing w:val="10"/>
          <w:kern w:val="0"/>
          <w:sz w:val="24"/>
          <w:szCs w:val="24"/>
          <w:highlight w:val="none"/>
        </w:rPr>
      </w:pPr>
      <w:r>
        <w:rPr>
          <w:rFonts w:hint="eastAsia" w:ascii="宋体" w:hAnsi="宋体" w:eastAsia="宋体" w:cs="宋体"/>
          <w:bCs/>
          <w:spacing w:val="10"/>
          <w:kern w:val="0"/>
          <w:sz w:val="24"/>
          <w:szCs w:val="24"/>
        </w:rPr>
        <w:t>1.制造商应明确授权产品的品牌规格</w:t>
      </w:r>
      <w:r>
        <w:rPr>
          <w:rFonts w:hint="eastAsia" w:ascii="宋体" w:hAnsi="宋体" w:eastAsia="宋体" w:cs="宋体"/>
          <w:bCs/>
          <w:spacing w:val="10"/>
          <w:kern w:val="0"/>
          <w:sz w:val="24"/>
          <w:szCs w:val="24"/>
          <w:highlight w:val="none"/>
        </w:rPr>
        <w:t>型号</w:t>
      </w:r>
      <w:r>
        <w:rPr>
          <w:rFonts w:hint="eastAsia" w:ascii="宋体" w:hAnsi="宋体" w:eastAsia="宋体" w:cs="宋体"/>
          <w:bCs/>
          <w:spacing w:val="10"/>
          <w:kern w:val="0"/>
          <w:sz w:val="24"/>
          <w:szCs w:val="24"/>
          <w:highlight w:val="none"/>
          <w:lang w:eastAsia="zh-CN"/>
        </w:rPr>
        <w:t>，否则采购人不予接受</w:t>
      </w:r>
      <w:r>
        <w:rPr>
          <w:rFonts w:hint="eastAsia" w:ascii="宋体" w:hAnsi="宋体" w:eastAsia="宋体" w:cs="宋体"/>
          <w:bCs/>
          <w:spacing w:val="10"/>
          <w:kern w:val="0"/>
          <w:sz w:val="24"/>
          <w:szCs w:val="24"/>
          <w:highlight w:val="none"/>
        </w:rPr>
        <w:t>。</w:t>
      </w:r>
    </w:p>
    <w:p w14:paraId="6F22E05A">
      <w:pPr>
        <w:widowControl/>
        <w:rPr>
          <w:rFonts w:hint="eastAsia" w:ascii="宋体" w:hAnsi="宋体" w:eastAsia="宋体" w:cs="宋体"/>
          <w:bCs/>
          <w:spacing w:val="10"/>
          <w:kern w:val="0"/>
          <w:sz w:val="24"/>
          <w:szCs w:val="24"/>
        </w:rPr>
      </w:pPr>
      <w:r>
        <w:rPr>
          <w:rFonts w:hint="eastAsia" w:ascii="宋体" w:hAnsi="宋体" w:eastAsia="宋体" w:cs="宋体"/>
          <w:bCs/>
          <w:spacing w:val="10"/>
          <w:kern w:val="0"/>
          <w:sz w:val="24"/>
          <w:szCs w:val="24"/>
        </w:rPr>
        <w:t>2.投标人可参考此授权书格式，如用其它格式，须明确此授权书中的相关内容。</w:t>
      </w:r>
    </w:p>
    <w:p w14:paraId="0B5C7019">
      <w:pPr>
        <w:widowControl/>
        <w:rPr>
          <w:rFonts w:hint="eastAsia" w:ascii="宋体" w:hAnsi="宋体" w:eastAsia="宋体" w:cs="宋体"/>
          <w:bCs/>
          <w:spacing w:val="10"/>
          <w:kern w:val="0"/>
          <w:sz w:val="24"/>
          <w:szCs w:val="24"/>
        </w:rPr>
      </w:pPr>
    </w:p>
    <w:p w14:paraId="56F51EB8">
      <w:pPr>
        <w:widowControl/>
        <w:rPr>
          <w:rFonts w:hint="eastAsia" w:ascii="宋体" w:hAnsi="宋体" w:eastAsia="宋体" w:cs="宋体"/>
          <w:kern w:val="0"/>
          <w:sz w:val="24"/>
          <w:szCs w:val="24"/>
        </w:rPr>
      </w:pPr>
    </w:p>
    <w:p w14:paraId="60C6FE62">
      <w:pPr>
        <w:widowControl/>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注：在投</w:t>
      </w:r>
      <w:r>
        <w:rPr>
          <w:rFonts w:hint="eastAsia" w:ascii="宋体" w:hAnsi="宋体" w:eastAsia="宋体" w:cs="宋体"/>
          <w:kern w:val="0"/>
          <w:sz w:val="24"/>
          <w:szCs w:val="24"/>
        </w:rPr>
        <w:t>标</w:t>
      </w:r>
      <w:r>
        <w:rPr>
          <w:rFonts w:hint="eastAsia" w:ascii="宋体" w:hAnsi="宋体" w:eastAsia="宋体" w:cs="宋体"/>
          <w:kern w:val="0"/>
          <w:sz w:val="24"/>
          <w:szCs w:val="24"/>
          <w:highlight w:val="none"/>
        </w:rPr>
        <w:t>文件中附</w:t>
      </w:r>
      <w:r>
        <w:rPr>
          <w:rFonts w:hint="eastAsia" w:ascii="宋体" w:hAnsi="宋体" w:eastAsia="宋体" w:cs="宋体"/>
          <w:kern w:val="0"/>
          <w:sz w:val="24"/>
          <w:szCs w:val="24"/>
          <w:highlight w:val="none"/>
          <w:lang w:eastAsia="zh-CN"/>
        </w:rPr>
        <w:t>原件的扫描件。</w:t>
      </w:r>
    </w:p>
    <w:p w14:paraId="05785CF4">
      <w:pPr>
        <w:pageBreakBefore w:val="0"/>
        <w:widowControl/>
        <w:kinsoku/>
        <w:overflowPunct/>
        <w:topLinePunct w:val="0"/>
        <w:bidi w:val="0"/>
        <w:spacing w:line="360" w:lineRule="auto"/>
        <w:ind w:left="0" w:leftChars="0" w:right="0" w:rightChars="0"/>
        <w:jc w:val="left"/>
        <w:rPr>
          <w:rFonts w:hint="eastAsia" w:ascii="宋体" w:hAnsi="宋体" w:eastAsia="宋体" w:cs="宋体"/>
          <w:b/>
          <w:kern w:val="0"/>
          <w:sz w:val="24"/>
          <w:szCs w:val="24"/>
        </w:rPr>
      </w:pPr>
    </w:p>
    <w:p w14:paraId="4DF68AAB">
      <w:pPr>
        <w:rPr>
          <w:rFonts w:hint="eastAsia" w:ascii="宋体" w:hAnsi="宋体" w:eastAsia="宋体" w:cs="宋体"/>
          <w:spacing w:val="1"/>
          <w:sz w:val="24"/>
          <w:szCs w:val="24"/>
          <w:highlight w:val="yellow"/>
        </w:rPr>
      </w:pPr>
      <w:r>
        <w:rPr>
          <w:rFonts w:hint="eastAsia" w:ascii="宋体" w:hAnsi="宋体" w:eastAsia="宋体" w:cs="宋体"/>
          <w:spacing w:val="1"/>
          <w:sz w:val="24"/>
          <w:szCs w:val="24"/>
          <w:highlight w:val="yellow"/>
        </w:rPr>
        <w:br w:type="page"/>
      </w:r>
    </w:p>
    <w:p w14:paraId="4A045D21">
      <w:pPr>
        <w:spacing w:before="219" w:line="228" w:lineRule="auto"/>
        <w:ind w:left="437"/>
        <w:jc w:val="center"/>
        <w:rPr>
          <w:rFonts w:hint="eastAsia" w:ascii="宋体" w:hAnsi="宋体" w:eastAsia="宋体" w:cs="宋体"/>
          <w:spacing w:val="1"/>
          <w:sz w:val="24"/>
          <w:szCs w:val="24"/>
          <w:highlight w:val="none"/>
        </w:rPr>
      </w:pPr>
      <w:r>
        <w:rPr>
          <w:rFonts w:hint="eastAsia" w:ascii="宋体" w:hAnsi="宋体" w:eastAsia="宋体" w:cs="宋体"/>
          <w:spacing w:val="1"/>
          <w:sz w:val="24"/>
          <w:szCs w:val="24"/>
          <w:highlight w:val="none"/>
        </w:rPr>
        <w:t>售后服务承诺书</w:t>
      </w:r>
    </w:p>
    <w:p w14:paraId="74E0F3E0">
      <w:pPr>
        <w:spacing w:before="219" w:line="228" w:lineRule="auto"/>
        <w:ind w:left="421"/>
        <w:rPr>
          <w:rFonts w:hint="eastAsia" w:ascii="宋体" w:hAnsi="宋体" w:eastAsia="宋体" w:cs="宋体"/>
          <w:spacing w:val="8"/>
          <w:sz w:val="20"/>
          <w:szCs w:val="20"/>
        </w:rPr>
      </w:pPr>
    </w:p>
    <w:p w14:paraId="2E95C186">
      <w:pPr>
        <w:jc w:val="center"/>
        <w:rPr>
          <w:rFonts w:hint="eastAsia" w:ascii="宋体" w:hAnsi="宋体" w:eastAsia="宋体" w:cs="宋体"/>
          <w:kern w:val="21"/>
          <w:sz w:val="24"/>
          <w:highlight w:val="none"/>
          <w:lang w:eastAsia="zh-CN"/>
        </w:rPr>
      </w:pPr>
      <w:r>
        <w:rPr>
          <w:rFonts w:hint="eastAsia" w:ascii="宋体" w:hAnsi="宋体" w:eastAsia="宋体" w:cs="宋体"/>
          <w:kern w:val="21"/>
          <w:sz w:val="24"/>
          <w:highlight w:val="none"/>
          <w:lang w:eastAsia="zh-CN"/>
        </w:rPr>
        <w:t>（</w:t>
      </w:r>
      <w:r>
        <w:rPr>
          <w:rFonts w:hint="eastAsia" w:ascii="宋体" w:hAnsi="宋体" w:eastAsia="宋体" w:cs="宋体"/>
          <w:kern w:val="21"/>
          <w:sz w:val="24"/>
          <w:highlight w:val="none"/>
          <w:lang w:val="en-US" w:eastAsia="zh-CN"/>
        </w:rPr>
        <w:t>提供生产制造商或</w:t>
      </w:r>
      <w:r>
        <w:rPr>
          <w:rFonts w:hint="eastAsia" w:ascii="宋体" w:hAnsi="宋体" w:eastAsia="宋体" w:cs="宋体"/>
          <w:kern w:val="21"/>
          <w:sz w:val="24"/>
          <w:highlight w:val="none"/>
          <w:lang w:eastAsia="zh-CN"/>
        </w:rPr>
        <w:t>授权总代理商</w:t>
      </w:r>
      <w:r>
        <w:rPr>
          <w:rFonts w:hint="eastAsia" w:ascii="宋体" w:hAnsi="宋体" w:eastAsia="宋体" w:cs="宋体"/>
          <w:kern w:val="21"/>
          <w:sz w:val="24"/>
          <w:highlight w:val="none"/>
          <w:lang w:val="en-US" w:eastAsia="zh-CN"/>
        </w:rPr>
        <w:t>出具的针对本项目的售后服务承诺书，</w:t>
      </w:r>
      <w:r>
        <w:rPr>
          <w:rFonts w:hint="eastAsia" w:ascii="宋体" w:hAnsi="宋体" w:eastAsia="宋体" w:cs="宋体"/>
          <w:kern w:val="21"/>
          <w:sz w:val="24"/>
          <w:highlight w:val="none"/>
          <w:lang w:eastAsia="zh-CN"/>
        </w:rPr>
        <w:t>格式自拟）</w:t>
      </w:r>
    </w:p>
    <w:p w14:paraId="5E84A0B2">
      <w:pPr>
        <w:spacing w:before="219" w:line="228" w:lineRule="auto"/>
        <w:ind w:left="421"/>
        <w:rPr>
          <w:rFonts w:hint="eastAsia" w:ascii="宋体" w:hAnsi="宋体" w:eastAsia="宋体" w:cs="宋体"/>
          <w:spacing w:val="8"/>
          <w:sz w:val="20"/>
          <w:szCs w:val="20"/>
        </w:rPr>
      </w:pPr>
    </w:p>
    <w:p w14:paraId="4B5A94A8">
      <w:pPr>
        <w:spacing w:before="219" w:line="228" w:lineRule="auto"/>
        <w:ind w:left="421"/>
        <w:rPr>
          <w:rFonts w:hint="eastAsia" w:ascii="宋体" w:hAnsi="宋体" w:eastAsia="宋体" w:cs="宋体"/>
          <w:spacing w:val="8"/>
          <w:sz w:val="20"/>
          <w:szCs w:val="20"/>
        </w:rPr>
      </w:pPr>
    </w:p>
    <w:p w14:paraId="7BEC9314">
      <w:pPr>
        <w:spacing w:before="219" w:line="228" w:lineRule="auto"/>
        <w:ind w:left="421"/>
        <w:rPr>
          <w:rFonts w:hint="eastAsia" w:ascii="宋体" w:hAnsi="宋体" w:eastAsia="宋体" w:cs="宋体"/>
          <w:spacing w:val="8"/>
          <w:sz w:val="20"/>
          <w:szCs w:val="20"/>
        </w:rPr>
      </w:pPr>
    </w:p>
    <w:p w14:paraId="14CF8F5A">
      <w:pPr>
        <w:spacing w:before="219" w:line="228" w:lineRule="auto"/>
        <w:ind w:left="421"/>
        <w:rPr>
          <w:rFonts w:hint="eastAsia" w:ascii="宋体" w:hAnsi="宋体" w:eastAsia="宋体" w:cs="宋体"/>
          <w:spacing w:val="8"/>
          <w:sz w:val="20"/>
          <w:szCs w:val="20"/>
        </w:rPr>
      </w:pPr>
    </w:p>
    <w:p w14:paraId="495C08B7">
      <w:pPr>
        <w:spacing w:before="219" w:line="228" w:lineRule="auto"/>
        <w:ind w:left="421"/>
        <w:rPr>
          <w:rFonts w:hint="eastAsia" w:ascii="宋体" w:hAnsi="宋体" w:eastAsia="宋体" w:cs="宋体"/>
          <w:spacing w:val="8"/>
          <w:sz w:val="20"/>
          <w:szCs w:val="20"/>
        </w:rPr>
      </w:pPr>
    </w:p>
    <w:p w14:paraId="2B9CD37E">
      <w:pPr>
        <w:spacing w:line="228" w:lineRule="auto"/>
        <w:rPr>
          <w:rFonts w:hint="eastAsia" w:ascii="宋体" w:hAnsi="宋体" w:eastAsia="宋体" w:cs="宋体"/>
          <w:sz w:val="20"/>
          <w:szCs w:val="20"/>
        </w:rPr>
        <w:sectPr>
          <w:footerReference r:id="rId34" w:type="default"/>
          <w:pgSz w:w="11906" w:h="16839"/>
          <w:pgMar w:top="1270" w:right="1463" w:bottom="1270" w:left="1463" w:header="0" w:footer="675" w:gutter="0"/>
          <w:pgNumType w:fmt="decimal"/>
          <w:cols w:space="0" w:num="1"/>
          <w:rtlGutter w:val="0"/>
          <w:docGrid w:linePitch="0" w:charSpace="0"/>
        </w:sectPr>
      </w:pPr>
    </w:p>
    <w:p w14:paraId="321AC2AE">
      <w:pPr>
        <w:spacing w:before="78" w:line="222" w:lineRule="auto"/>
        <w:ind w:left="4088"/>
        <w:rPr>
          <w:rFonts w:hint="eastAsia" w:ascii="宋体" w:hAnsi="宋体" w:eastAsia="宋体" w:cs="宋体"/>
          <w:sz w:val="24"/>
          <w:szCs w:val="24"/>
        </w:rPr>
      </w:pPr>
      <w:bookmarkStart w:id="83" w:name="bookmark89"/>
      <w:bookmarkEnd w:id="83"/>
      <w:r>
        <w:rPr>
          <w:rFonts w:hint="eastAsia" w:ascii="宋体" w:hAnsi="宋体" w:eastAsia="宋体" w:cs="宋体"/>
          <w:spacing w:val="-1"/>
          <w:sz w:val="24"/>
          <w:szCs w:val="24"/>
          <w:lang w:val="en-US" w:eastAsia="zh-CN"/>
        </w:rPr>
        <w:t>5</w:t>
      </w:r>
      <w:r>
        <w:rPr>
          <w:rFonts w:hint="eastAsia" w:ascii="宋体" w:hAnsi="宋体" w:eastAsia="宋体" w:cs="宋体"/>
          <w:spacing w:val="-1"/>
          <w:sz w:val="24"/>
          <w:szCs w:val="24"/>
        </w:rPr>
        <w:t>.信用承诺函</w:t>
      </w:r>
    </w:p>
    <w:p w14:paraId="41294DCA">
      <w:pPr>
        <w:spacing w:before="191" w:line="227" w:lineRule="auto"/>
        <w:ind w:left="1"/>
        <w:rPr>
          <w:rFonts w:hint="eastAsia" w:ascii="宋体" w:hAnsi="宋体" w:eastAsia="宋体" w:cs="宋体"/>
          <w:sz w:val="24"/>
          <w:szCs w:val="24"/>
        </w:rPr>
      </w:pPr>
      <w:r>
        <w:rPr>
          <w:rFonts w:hint="eastAsia" w:ascii="宋体" w:hAnsi="宋体" w:eastAsia="宋体" w:cs="宋体"/>
          <w:spacing w:val="9"/>
          <w:sz w:val="24"/>
          <w:szCs w:val="24"/>
        </w:rPr>
        <w:t>致</w:t>
      </w:r>
      <w:r>
        <w:rPr>
          <w:rFonts w:hint="eastAsia" w:ascii="宋体" w:hAnsi="宋体" w:eastAsia="宋体" w:cs="宋体"/>
          <w:spacing w:val="13"/>
          <w:sz w:val="24"/>
          <w:szCs w:val="24"/>
          <w:u w:val="single" w:color="auto"/>
        </w:rPr>
        <w:t xml:space="preserve">   </w:t>
      </w:r>
      <w:r>
        <w:rPr>
          <w:rFonts w:hint="eastAsia" w:ascii="宋体" w:hAnsi="宋体" w:eastAsia="宋体" w:cs="宋体"/>
          <w:spacing w:val="9"/>
          <w:sz w:val="24"/>
          <w:szCs w:val="24"/>
          <w:u w:val="single" w:color="auto"/>
        </w:rPr>
        <w:t>（采购人或采购代理机构</w:t>
      </w:r>
      <w:r>
        <w:rPr>
          <w:rFonts w:hint="eastAsia" w:ascii="宋体" w:hAnsi="宋体" w:eastAsia="宋体" w:cs="宋体"/>
          <w:spacing w:val="1"/>
          <w:sz w:val="24"/>
          <w:szCs w:val="24"/>
          <w:u w:val="single" w:color="auto"/>
        </w:rPr>
        <w:t>）</w:t>
      </w:r>
      <w:r>
        <w:rPr>
          <w:rFonts w:hint="eastAsia" w:ascii="宋体" w:hAnsi="宋体" w:eastAsia="宋体" w:cs="宋体"/>
          <w:spacing w:val="19"/>
          <w:sz w:val="24"/>
          <w:szCs w:val="24"/>
          <w:u w:val="single" w:color="auto"/>
        </w:rPr>
        <w:t xml:space="preserve">  </w:t>
      </w:r>
      <w:r>
        <w:rPr>
          <w:rFonts w:hint="eastAsia" w:ascii="宋体" w:hAnsi="宋体" w:eastAsia="宋体" w:cs="宋体"/>
          <w:spacing w:val="1"/>
          <w:sz w:val="24"/>
          <w:szCs w:val="24"/>
        </w:rPr>
        <w:t>：</w:t>
      </w:r>
    </w:p>
    <w:p w14:paraId="43E8C14C">
      <w:pPr>
        <w:keepNext w:val="0"/>
        <w:keepLines w:val="0"/>
        <w:pageBreakBefore w:val="0"/>
        <w:widowControl/>
        <w:kinsoku w:val="0"/>
        <w:wordWrap/>
        <w:overflowPunct/>
        <w:topLinePunct w:val="0"/>
        <w:autoSpaceDE w:val="0"/>
        <w:autoSpaceDN w:val="0"/>
        <w:bidi w:val="0"/>
        <w:adjustRightInd w:val="0"/>
        <w:snapToGrid w:val="0"/>
        <w:spacing w:line="480" w:lineRule="exact"/>
        <w:ind w:left="0"/>
        <w:textAlignment w:val="baseline"/>
        <w:rPr>
          <w:rFonts w:hint="eastAsia" w:ascii="宋体" w:hAnsi="宋体" w:eastAsia="宋体" w:cs="宋体"/>
          <w:sz w:val="24"/>
          <w:szCs w:val="24"/>
        </w:rPr>
      </w:pPr>
      <w:r>
        <w:rPr>
          <w:rFonts w:hint="eastAsia" w:ascii="宋体" w:hAnsi="宋体" w:eastAsia="宋体" w:cs="宋体"/>
          <w:spacing w:val="8"/>
          <w:sz w:val="24"/>
          <w:szCs w:val="24"/>
        </w:rPr>
        <w:t>单位名称：</w:t>
      </w:r>
      <w:r>
        <w:rPr>
          <w:rFonts w:hint="eastAsia" w:ascii="宋体" w:hAnsi="宋体" w:eastAsia="宋体" w:cs="宋体"/>
          <w:sz w:val="24"/>
          <w:szCs w:val="24"/>
          <w:u w:val="single" w:color="auto"/>
        </w:rPr>
        <w:t xml:space="preserve">                                                        </w:t>
      </w:r>
    </w:p>
    <w:p w14:paraId="1A24484F">
      <w:pPr>
        <w:keepNext w:val="0"/>
        <w:keepLines w:val="0"/>
        <w:pageBreakBefore w:val="0"/>
        <w:widowControl/>
        <w:kinsoku w:val="0"/>
        <w:wordWrap/>
        <w:overflowPunct/>
        <w:topLinePunct w:val="0"/>
        <w:autoSpaceDE w:val="0"/>
        <w:autoSpaceDN w:val="0"/>
        <w:bidi w:val="0"/>
        <w:adjustRightInd w:val="0"/>
        <w:snapToGrid w:val="0"/>
        <w:spacing w:line="480" w:lineRule="exact"/>
        <w:ind w:left="0"/>
        <w:textAlignment w:val="baseline"/>
        <w:rPr>
          <w:rFonts w:hint="eastAsia" w:ascii="宋体" w:hAnsi="宋体" w:eastAsia="宋体" w:cs="宋体"/>
          <w:sz w:val="24"/>
          <w:szCs w:val="24"/>
        </w:rPr>
      </w:pPr>
      <w:r>
        <w:rPr>
          <w:rFonts w:hint="eastAsia" w:ascii="宋体" w:hAnsi="宋体" w:eastAsia="宋体" w:cs="宋体"/>
          <w:spacing w:val="5"/>
          <w:sz w:val="24"/>
          <w:szCs w:val="24"/>
        </w:rPr>
        <w:t>统一社会信用代码：</w:t>
      </w:r>
      <w:r>
        <w:rPr>
          <w:rFonts w:hint="eastAsia" w:ascii="宋体" w:hAnsi="宋体" w:eastAsia="宋体" w:cs="宋体"/>
          <w:spacing w:val="5"/>
          <w:sz w:val="24"/>
          <w:szCs w:val="24"/>
          <w:u w:val="single" w:color="auto"/>
        </w:rPr>
        <w:t xml:space="preserve">                  </w:t>
      </w:r>
      <w:r>
        <w:rPr>
          <w:rFonts w:hint="eastAsia" w:ascii="宋体" w:hAnsi="宋体" w:eastAsia="宋体" w:cs="宋体"/>
          <w:spacing w:val="4"/>
          <w:sz w:val="24"/>
          <w:szCs w:val="24"/>
          <w:u w:val="single" w:color="auto"/>
        </w:rPr>
        <w:t xml:space="preserve">                             </w:t>
      </w:r>
    </w:p>
    <w:p w14:paraId="47A560CD">
      <w:pPr>
        <w:keepNext w:val="0"/>
        <w:keepLines w:val="0"/>
        <w:pageBreakBefore w:val="0"/>
        <w:widowControl/>
        <w:kinsoku w:val="0"/>
        <w:wordWrap/>
        <w:overflowPunct/>
        <w:topLinePunct w:val="0"/>
        <w:autoSpaceDE w:val="0"/>
        <w:autoSpaceDN w:val="0"/>
        <w:bidi w:val="0"/>
        <w:adjustRightInd w:val="0"/>
        <w:snapToGrid w:val="0"/>
        <w:spacing w:line="480" w:lineRule="exact"/>
        <w:ind w:left="0"/>
        <w:textAlignment w:val="baseline"/>
        <w:rPr>
          <w:rFonts w:hint="eastAsia" w:ascii="宋体" w:hAnsi="宋体" w:eastAsia="宋体" w:cs="宋体"/>
          <w:sz w:val="24"/>
          <w:szCs w:val="24"/>
        </w:rPr>
      </w:pPr>
      <w:r>
        <w:rPr>
          <w:rFonts w:hint="eastAsia" w:ascii="宋体" w:hAnsi="宋体" w:eastAsia="宋体" w:cs="宋体"/>
          <w:spacing w:val="9"/>
          <w:sz w:val="24"/>
          <w:szCs w:val="24"/>
        </w:rPr>
        <w:t>法定代表人（负责人</w:t>
      </w:r>
      <w:r>
        <w:rPr>
          <w:rFonts w:hint="eastAsia" w:ascii="宋体" w:hAnsi="宋体" w:eastAsia="宋体" w:cs="宋体"/>
          <w:spacing w:val="13"/>
          <w:sz w:val="24"/>
          <w:szCs w:val="24"/>
        </w:rPr>
        <w:t>）：</w:t>
      </w:r>
      <w:r>
        <w:rPr>
          <w:rFonts w:hint="eastAsia" w:ascii="宋体" w:hAnsi="宋体" w:eastAsia="宋体" w:cs="宋体"/>
          <w:sz w:val="24"/>
          <w:szCs w:val="24"/>
          <w:u w:val="single" w:color="auto"/>
        </w:rPr>
        <w:t xml:space="preserve">                                             </w:t>
      </w:r>
    </w:p>
    <w:p w14:paraId="739D534F">
      <w:pPr>
        <w:keepNext w:val="0"/>
        <w:keepLines w:val="0"/>
        <w:pageBreakBefore w:val="0"/>
        <w:widowControl/>
        <w:kinsoku w:val="0"/>
        <w:wordWrap/>
        <w:overflowPunct/>
        <w:topLinePunct w:val="0"/>
        <w:autoSpaceDE w:val="0"/>
        <w:autoSpaceDN w:val="0"/>
        <w:bidi w:val="0"/>
        <w:adjustRightInd w:val="0"/>
        <w:snapToGrid w:val="0"/>
        <w:spacing w:line="480" w:lineRule="exact"/>
        <w:ind w:left="0"/>
        <w:textAlignment w:val="baseline"/>
        <w:rPr>
          <w:rFonts w:hint="eastAsia" w:ascii="宋体" w:hAnsi="宋体" w:eastAsia="宋体" w:cs="宋体"/>
          <w:sz w:val="24"/>
          <w:szCs w:val="24"/>
        </w:rPr>
      </w:pPr>
      <w:r>
        <w:rPr>
          <w:rFonts w:hint="eastAsia" w:ascii="宋体" w:hAnsi="宋体" w:eastAsia="宋体" w:cs="宋体"/>
          <w:spacing w:val="9"/>
          <w:sz w:val="24"/>
          <w:szCs w:val="24"/>
        </w:rPr>
        <w:t>联系地址和电话：</w:t>
      </w:r>
      <w:r>
        <w:rPr>
          <w:rFonts w:hint="eastAsia" w:ascii="宋体" w:hAnsi="宋体" w:eastAsia="宋体" w:cs="宋体"/>
          <w:sz w:val="24"/>
          <w:szCs w:val="24"/>
          <w:u w:val="single" w:color="auto"/>
        </w:rPr>
        <w:t xml:space="preserve">                                                   </w:t>
      </w:r>
    </w:p>
    <w:p w14:paraId="2621EA8B">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12" w:firstLineChars="200"/>
        <w:textAlignment w:val="baseline"/>
        <w:rPr>
          <w:rFonts w:hint="eastAsia" w:ascii="宋体" w:hAnsi="宋体" w:eastAsia="宋体" w:cs="宋体"/>
          <w:spacing w:val="8"/>
          <w:sz w:val="24"/>
          <w:szCs w:val="24"/>
        </w:rPr>
      </w:pPr>
      <w:r>
        <w:rPr>
          <w:rFonts w:hint="eastAsia" w:ascii="宋体" w:hAnsi="宋体" w:eastAsia="宋体" w:cs="宋体"/>
          <w:spacing w:val="8"/>
          <w:sz w:val="24"/>
          <w:szCs w:val="24"/>
        </w:rPr>
        <w:t>为维护公平、公正、公开的政府采购市场秩序，树立诚实守信的政府采购供应商形象，我单位自愿作出</w:t>
      </w:r>
      <w:r>
        <w:rPr>
          <w:rFonts w:hint="eastAsia" w:ascii="宋体" w:hAnsi="宋体" w:eastAsia="宋体" w:cs="宋体"/>
          <w:spacing w:val="8"/>
          <w:sz w:val="24"/>
          <w:szCs w:val="24"/>
          <w:lang w:eastAsia="zh-CN"/>
        </w:rPr>
        <w:t>以下</w:t>
      </w:r>
      <w:r>
        <w:rPr>
          <w:rFonts w:hint="eastAsia" w:ascii="宋体" w:hAnsi="宋体" w:eastAsia="宋体" w:cs="宋体"/>
          <w:spacing w:val="8"/>
          <w:sz w:val="24"/>
          <w:szCs w:val="24"/>
        </w:rPr>
        <w:t>承诺：</w:t>
      </w:r>
    </w:p>
    <w:p w14:paraId="73255685">
      <w:pPr>
        <w:keepNext w:val="0"/>
        <w:keepLines w:val="0"/>
        <w:pageBreakBefore w:val="0"/>
        <w:widowControl/>
        <w:kinsoku w:val="0"/>
        <w:wordWrap/>
        <w:overflowPunct/>
        <w:topLinePunct w:val="0"/>
        <w:autoSpaceDE w:val="0"/>
        <w:autoSpaceDN w:val="0"/>
        <w:bidi w:val="0"/>
        <w:adjustRightInd w:val="0"/>
        <w:snapToGrid w:val="0"/>
        <w:spacing w:line="480" w:lineRule="exact"/>
        <w:ind w:left="0"/>
        <w:textAlignment w:val="baseline"/>
        <w:rPr>
          <w:rFonts w:hint="eastAsia" w:ascii="宋体" w:hAnsi="宋体" w:eastAsia="宋体" w:cs="宋体"/>
          <w:spacing w:val="8"/>
          <w:sz w:val="24"/>
          <w:szCs w:val="24"/>
        </w:rPr>
      </w:pPr>
      <w:r>
        <w:rPr>
          <w:rFonts w:hint="eastAsia" w:ascii="宋体" w:hAnsi="宋体" w:eastAsia="宋体" w:cs="宋体"/>
          <w:spacing w:val="8"/>
          <w:sz w:val="24"/>
          <w:szCs w:val="24"/>
        </w:rPr>
        <w:t>一、我单位自愿参加本次政府采购活动，严格遵守《中华人民共和国政府采购法》及相关法律法规，依法诚信经营，无条件遵守本次政府采购活动的各项规定。我单位郑重承诺，我单位符合《中华人民共和国政府采购法》第二十二条规定和采购文件、本承诺书的条件：</w:t>
      </w:r>
    </w:p>
    <w:p w14:paraId="57B61607">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12" w:firstLineChars="200"/>
        <w:textAlignment w:val="baseline"/>
        <w:rPr>
          <w:rFonts w:hint="eastAsia" w:ascii="宋体" w:hAnsi="宋体" w:eastAsia="宋体" w:cs="宋体"/>
          <w:sz w:val="24"/>
          <w:szCs w:val="24"/>
        </w:rPr>
      </w:pPr>
      <w:r>
        <w:rPr>
          <w:rFonts w:hint="eastAsia" w:ascii="宋体" w:hAnsi="宋体" w:eastAsia="宋体" w:cs="宋体"/>
          <w:spacing w:val="8"/>
          <w:sz w:val="24"/>
          <w:szCs w:val="24"/>
        </w:rPr>
        <w:t>（一）具有独立承担民事责任的能力；</w:t>
      </w:r>
    </w:p>
    <w:p w14:paraId="27C81382">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16" w:firstLineChars="200"/>
        <w:textAlignment w:val="baseline"/>
        <w:rPr>
          <w:rFonts w:hint="eastAsia" w:ascii="宋体" w:hAnsi="宋体" w:eastAsia="宋体" w:cs="宋体"/>
          <w:sz w:val="24"/>
          <w:szCs w:val="24"/>
        </w:rPr>
      </w:pPr>
      <w:r>
        <w:rPr>
          <w:rFonts w:hint="eastAsia" w:ascii="宋体" w:hAnsi="宋体" w:eastAsia="宋体" w:cs="宋体"/>
          <w:spacing w:val="9"/>
          <w:sz w:val="24"/>
          <w:szCs w:val="24"/>
        </w:rPr>
        <w:t>（二）具有良好的商业信誉和健全的财务会计制度；</w:t>
      </w:r>
    </w:p>
    <w:p w14:paraId="51D620DF">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16" w:firstLineChars="200"/>
        <w:textAlignment w:val="baseline"/>
        <w:rPr>
          <w:rFonts w:hint="eastAsia" w:ascii="宋体" w:hAnsi="宋体" w:eastAsia="宋体" w:cs="宋体"/>
          <w:sz w:val="24"/>
          <w:szCs w:val="24"/>
        </w:rPr>
      </w:pPr>
      <w:r>
        <w:rPr>
          <w:rFonts w:hint="eastAsia" w:ascii="宋体" w:hAnsi="宋体" w:eastAsia="宋体" w:cs="宋体"/>
          <w:spacing w:val="9"/>
          <w:sz w:val="24"/>
          <w:szCs w:val="24"/>
        </w:rPr>
        <w:t>（三）具有履行合同所必需的设备和专业技术能力；</w:t>
      </w:r>
    </w:p>
    <w:p w14:paraId="2ABD245A">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16" w:firstLineChars="200"/>
        <w:textAlignment w:val="baseline"/>
        <w:rPr>
          <w:rFonts w:hint="eastAsia" w:ascii="宋体" w:hAnsi="宋体" w:eastAsia="宋体" w:cs="宋体"/>
          <w:sz w:val="24"/>
          <w:szCs w:val="24"/>
        </w:rPr>
      </w:pPr>
      <w:r>
        <w:rPr>
          <w:rFonts w:hint="eastAsia" w:ascii="宋体" w:hAnsi="宋体" w:eastAsia="宋体" w:cs="宋体"/>
          <w:spacing w:val="9"/>
          <w:sz w:val="24"/>
          <w:szCs w:val="24"/>
        </w:rPr>
        <w:t>（四）有依法缴纳税收和社会保障资金的良好记录；</w:t>
      </w:r>
    </w:p>
    <w:p w14:paraId="05B833DE">
      <w:pPr>
        <w:keepNext w:val="0"/>
        <w:keepLines w:val="0"/>
        <w:pageBreakBefore w:val="0"/>
        <w:widowControl/>
        <w:kinsoku w:val="0"/>
        <w:wordWrap/>
        <w:overflowPunct/>
        <w:topLinePunct w:val="0"/>
        <w:autoSpaceDE w:val="0"/>
        <w:autoSpaceDN w:val="0"/>
        <w:bidi w:val="0"/>
        <w:adjustRightInd w:val="0"/>
        <w:snapToGrid w:val="0"/>
        <w:spacing w:line="480" w:lineRule="exact"/>
        <w:ind w:firstLine="512" w:firstLineChars="200"/>
        <w:textAlignment w:val="baseline"/>
        <w:rPr>
          <w:rFonts w:hint="eastAsia" w:ascii="宋体" w:hAnsi="宋体" w:eastAsia="宋体" w:cs="宋体"/>
          <w:spacing w:val="8"/>
          <w:sz w:val="24"/>
          <w:szCs w:val="24"/>
        </w:rPr>
      </w:pPr>
      <w:r>
        <w:rPr>
          <w:rFonts w:hint="eastAsia" w:ascii="宋体" w:hAnsi="宋体" w:eastAsia="宋体" w:cs="宋体"/>
          <w:spacing w:val="8"/>
          <w:sz w:val="24"/>
          <w:szCs w:val="24"/>
        </w:rPr>
        <w:t>（五）参加政府采购活动前三年内，在经营活动中没有重大违法记录；</w:t>
      </w:r>
    </w:p>
    <w:p w14:paraId="38664E45">
      <w:pPr>
        <w:keepNext w:val="0"/>
        <w:keepLines w:val="0"/>
        <w:pageBreakBefore w:val="0"/>
        <w:widowControl/>
        <w:kinsoku w:val="0"/>
        <w:wordWrap/>
        <w:overflowPunct/>
        <w:topLinePunct w:val="0"/>
        <w:autoSpaceDE w:val="0"/>
        <w:autoSpaceDN w:val="0"/>
        <w:bidi w:val="0"/>
        <w:adjustRightInd w:val="0"/>
        <w:snapToGrid w:val="0"/>
        <w:spacing w:line="480" w:lineRule="exact"/>
        <w:ind w:firstLine="512" w:firstLineChars="200"/>
        <w:textAlignment w:val="baseline"/>
        <w:rPr>
          <w:rFonts w:hint="eastAsia" w:ascii="宋体" w:hAnsi="宋体" w:eastAsia="宋体" w:cs="宋体"/>
          <w:spacing w:val="8"/>
          <w:sz w:val="24"/>
          <w:szCs w:val="24"/>
        </w:rPr>
      </w:pPr>
      <w:r>
        <w:rPr>
          <w:rFonts w:hint="eastAsia" w:ascii="宋体" w:hAnsi="宋体" w:eastAsia="宋体" w:cs="宋体"/>
          <w:spacing w:val="8"/>
          <w:sz w:val="24"/>
          <w:szCs w:val="24"/>
        </w:rPr>
        <w:t>（六）我单位不存在单位负责人为同一人或者存在直接控股、管理关系的不同供应商，参加同一合同项下的政府采购项目投标；</w:t>
      </w:r>
    </w:p>
    <w:p w14:paraId="586F8C62">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12" w:firstLineChars="200"/>
        <w:textAlignment w:val="baseline"/>
        <w:rPr>
          <w:rFonts w:hint="eastAsia" w:ascii="宋体" w:hAnsi="宋体" w:eastAsia="宋体" w:cs="宋体"/>
          <w:spacing w:val="8"/>
          <w:sz w:val="24"/>
          <w:szCs w:val="24"/>
        </w:rPr>
      </w:pPr>
      <w:r>
        <w:rPr>
          <w:rFonts w:hint="eastAsia" w:ascii="宋体" w:hAnsi="宋体" w:eastAsia="宋体" w:cs="宋体"/>
          <w:spacing w:val="8"/>
          <w:sz w:val="24"/>
          <w:szCs w:val="24"/>
          <w:lang w:eastAsia="zh-CN"/>
        </w:rPr>
        <w:t>（</w:t>
      </w:r>
      <w:r>
        <w:rPr>
          <w:rFonts w:hint="eastAsia" w:ascii="宋体" w:hAnsi="宋体" w:eastAsia="宋体" w:cs="宋体"/>
          <w:spacing w:val="8"/>
          <w:sz w:val="24"/>
          <w:szCs w:val="24"/>
        </w:rPr>
        <w:t>七）至本项目投标截止之日止，未被列入“中国执行信息公开网”网站的“失信被执行人”名单</w:t>
      </w:r>
      <w:r>
        <w:rPr>
          <w:rFonts w:hint="eastAsia" w:ascii="宋体" w:hAnsi="宋体" w:eastAsia="宋体" w:cs="宋体"/>
          <w:spacing w:val="8"/>
          <w:sz w:val="24"/>
          <w:szCs w:val="24"/>
          <w:lang w:eastAsia="zh-CN"/>
        </w:rPr>
        <w:t>、</w:t>
      </w:r>
      <w:r>
        <w:rPr>
          <w:rFonts w:hint="eastAsia" w:ascii="宋体" w:hAnsi="宋体" w:eastAsia="宋体" w:cs="宋体"/>
          <w:spacing w:val="8"/>
          <w:sz w:val="24"/>
          <w:szCs w:val="24"/>
        </w:rPr>
        <w:t>未被列入“信用中国”网站的“重大税收违法失信主体”名单</w:t>
      </w:r>
      <w:r>
        <w:rPr>
          <w:rFonts w:hint="eastAsia" w:ascii="宋体" w:hAnsi="宋体" w:eastAsia="宋体" w:cs="宋体"/>
          <w:spacing w:val="8"/>
          <w:sz w:val="24"/>
          <w:szCs w:val="24"/>
          <w:lang w:eastAsia="zh-CN"/>
        </w:rPr>
        <w:t>、</w:t>
      </w:r>
      <w:r>
        <w:rPr>
          <w:rFonts w:hint="eastAsia" w:ascii="宋体" w:hAnsi="宋体" w:eastAsia="宋体" w:cs="宋体"/>
          <w:spacing w:val="8"/>
          <w:sz w:val="24"/>
          <w:szCs w:val="24"/>
        </w:rPr>
        <w:t>未被列入“中国政府采购网”网站的“政府采购严重违法失信行为记录名单”；</w:t>
      </w:r>
    </w:p>
    <w:p w14:paraId="077413CB">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12" w:firstLineChars="200"/>
        <w:textAlignment w:val="baseline"/>
        <w:rPr>
          <w:rFonts w:hint="eastAsia" w:ascii="宋体" w:hAnsi="宋体" w:eastAsia="宋体" w:cs="宋体"/>
          <w:spacing w:val="8"/>
          <w:sz w:val="24"/>
          <w:szCs w:val="24"/>
        </w:rPr>
      </w:pPr>
      <w:r>
        <w:rPr>
          <w:rFonts w:hint="eastAsia" w:ascii="宋体" w:hAnsi="宋体" w:eastAsia="宋体" w:cs="宋体"/>
          <w:spacing w:val="8"/>
          <w:sz w:val="24"/>
          <w:szCs w:val="24"/>
        </w:rPr>
        <w:t>（八）未曾作出虚假采购承诺；</w:t>
      </w:r>
    </w:p>
    <w:p w14:paraId="7C9953D2">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12" w:firstLineChars="200"/>
        <w:textAlignment w:val="baseline"/>
        <w:rPr>
          <w:rFonts w:hint="eastAsia" w:ascii="宋体" w:hAnsi="宋体" w:eastAsia="宋体" w:cs="宋体"/>
          <w:spacing w:val="8"/>
          <w:sz w:val="24"/>
          <w:szCs w:val="24"/>
        </w:rPr>
      </w:pPr>
      <w:r>
        <w:rPr>
          <w:rFonts w:hint="eastAsia" w:ascii="宋体" w:hAnsi="宋体" w:eastAsia="宋体" w:cs="宋体"/>
          <w:spacing w:val="8"/>
          <w:sz w:val="24"/>
          <w:szCs w:val="24"/>
        </w:rPr>
        <w:t>（九）符合法律、行政法规规定的其他条件。</w:t>
      </w:r>
    </w:p>
    <w:p w14:paraId="1101CE7E">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12" w:firstLineChars="200"/>
        <w:textAlignment w:val="baseline"/>
        <w:rPr>
          <w:rFonts w:hint="eastAsia" w:ascii="宋体" w:hAnsi="宋体" w:eastAsia="宋体" w:cs="宋体"/>
          <w:spacing w:val="8"/>
          <w:sz w:val="24"/>
          <w:szCs w:val="24"/>
        </w:rPr>
      </w:pPr>
      <w:r>
        <w:rPr>
          <w:rFonts w:hint="eastAsia" w:ascii="宋体" w:hAnsi="宋体" w:eastAsia="宋体" w:cs="宋体"/>
          <w:spacing w:val="8"/>
          <w:sz w:val="24"/>
          <w:szCs w:val="24"/>
        </w:rPr>
        <w:t>二、我单位保证上述承诺事项的真实性。如有弄虚作假或其他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按照有关民事法律规定承担民事责任。</w:t>
      </w:r>
    </w:p>
    <w:p w14:paraId="49BD450C">
      <w:pPr>
        <w:spacing w:before="220" w:line="430" w:lineRule="auto"/>
        <w:ind w:right="205" w:firstLine="427"/>
        <w:jc w:val="right"/>
        <w:rPr>
          <w:rFonts w:hint="eastAsia" w:ascii="宋体" w:hAnsi="宋体" w:eastAsia="宋体" w:cs="宋体"/>
          <w:spacing w:val="8"/>
          <w:sz w:val="24"/>
          <w:szCs w:val="24"/>
        </w:rPr>
      </w:pPr>
    </w:p>
    <w:p w14:paraId="3FAF1E7B">
      <w:pPr>
        <w:spacing w:before="220" w:line="430" w:lineRule="auto"/>
        <w:ind w:right="205" w:firstLine="427"/>
        <w:jc w:val="right"/>
        <w:rPr>
          <w:rFonts w:hint="eastAsia" w:ascii="宋体" w:hAnsi="宋体" w:eastAsia="宋体" w:cs="宋体"/>
          <w:sz w:val="24"/>
          <w:szCs w:val="24"/>
        </w:rPr>
      </w:pPr>
      <w:r>
        <w:rPr>
          <w:rFonts w:hint="eastAsia" w:ascii="宋体" w:hAnsi="宋体" w:eastAsia="宋体" w:cs="宋体"/>
          <w:spacing w:val="8"/>
          <w:sz w:val="24"/>
          <w:szCs w:val="24"/>
        </w:rPr>
        <w:t>投标人</w:t>
      </w:r>
      <w:r>
        <w:rPr>
          <w:rFonts w:hint="eastAsia" w:ascii="宋体" w:hAnsi="宋体" w:eastAsia="宋体" w:cs="宋体"/>
          <w:spacing w:val="-2"/>
          <w:sz w:val="24"/>
          <w:szCs w:val="24"/>
        </w:rPr>
        <w:t>：</w:t>
      </w:r>
      <w:r>
        <w:rPr>
          <w:rFonts w:hint="eastAsia" w:ascii="宋体" w:hAnsi="宋体" w:eastAsia="宋体" w:cs="宋体"/>
          <w:sz w:val="24"/>
          <w:szCs w:val="24"/>
          <w:u w:val="single" w:color="auto"/>
        </w:rPr>
        <w:t xml:space="preserve">                    </w:t>
      </w:r>
      <w:r>
        <w:rPr>
          <w:rFonts w:hint="eastAsia" w:ascii="宋体" w:hAnsi="宋体" w:eastAsia="宋体" w:cs="宋体"/>
          <w:spacing w:val="-2"/>
          <w:sz w:val="24"/>
          <w:szCs w:val="24"/>
        </w:rPr>
        <w:t>（</w:t>
      </w:r>
      <w:r>
        <w:rPr>
          <w:rFonts w:hint="eastAsia" w:ascii="宋体" w:hAnsi="宋体" w:eastAsia="宋体" w:cs="宋体"/>
          <w:spacing w:val="8"/>
          <w:sz w:val="24"/>
          <w:szCs w:val="24"/>
        </w:rPr>
        <w:t>盖单位章）</w:t>
      </w:r>
    </w:p>
    <w:p w14:paraId="6198AFF8">
      <w:pPr>
        <w:spacing w:before="1" w:line="227" w:lineRule="auto"/>
        <w:jc w:val="right"/>
        <w:rPr>
          <w:rFonts w:hint="eastAsia" w:ascii="宋体" w:hAnsi="宋体" w:eastAsia="宋体" w:cs="宋体"/>
          <w:sz w:val="24"/>
          <w:szCs w:val="24"/>
        </w:rPr>
      </w:pPr>
      <w:r>
        <w:rPr>
          <w:rFonts w:hint="eastAsia" w:ascii="宋体" w:hAnsi="宋体" w:eastAsia="宋体" w:cs="宋体"/>
          <w:spacing w:val="-2"/>
          <w:sz w:val="24"/>
          <w:szCs w:val="24"/>
        </w:rPr>
        <w:t>年</w:t>
      </w:r>
      <w:r>
        <w:rPr>
          <w:rFonts w:hint="eastAsia" w:ascii="宋体" w:hAnsi="宋体" w:eastAsia="宋体" w:cs="宋体"/>
          <w:spacing w:val="15"/>
          <w:sz w:val="24"/>
          <w:szCs w:val="24"/>
        </w:rPr>
        <w:t xml:space="preserve">    </w:t>
      </w:r>
      <w:r>
        <w:rPr>
          <w:rFonts w:hint="eastAsia" w:ascii="宋体" w:hAnsi="宋体" w:eastAsia="宋体" w:cs="宋体"/>
          <w:spacing w:val="-2"/>
          <w:sz w:val="24"/>
          <w:szCs w:val="24"/>
        </w:rPr>
        <w:t>月</w:t>
      </w:r>
      <w:r>
        <w:rPr>
          <w:rFonts w:hint="eastAsia" w:ascii="宋体" w:hAnsi="宋体" w:eastAsia="宋体" w:cs="宋体"/>
          <w:spacing w:val="23"/>
          <w:sz w:val="24"/>
          <w:szCs w:val="24"/>
        </w:rPr>
        <w:t xml:space="preserve">    </w:t>
      </w:r>
      <w:r>
        <w:rPr>
          <w:rFonts w:hint="eastAsia" w:ascii="宋体" w:hAnsi="宋体" w:eastAsia="宋体" w:cs="宋体"/>
          <w:spacing w:val="-2"/>
          <w:sz w:val="24"/>
          <w:szCs w:val="24"/>
        </w:rPr>
        <w:t>日</w:t>
      </w:r>
    </w:p>
    <w:p w14:paraId="713C488B">
      <w:pPr>
        <w:spacing w:line="227" w:lineRule="auto"/>
        <w:rPr>
          <w:rFonts w:hint="eastAsia" w:ascii="宋体" w:hAnsi="宋体" w:eastAsia="宋体" w:cs="宋体"/>
          <w:sz w:val="24"/>
          <w:szCs w:val="24"/>
        </w:rPr>
      </w:pPr>
    </w:p>
    <w:p w14:paraId="266B249D">
      <w:pPr>
        <w:spacing w:line="227" w:lineRule="auto"/>
        <w:rPr>
          <w:rFonts w:hint="eastAsia" w:ascii="宋体" w:hAnsi="宋体" w:eastAsia="宋体" w:cs="宋体"/>
          <w:sz w:val="24"/>
          <w:szCs w:val="24"/>
        </w:rPr>
      </w:pPr>
    </w:p>
    <w:p w14:paraId="64638CC3">
      <w:pPr>
        <w:spacing w:line="227" w:lineRule="auto"/>
        <w:rPr>
          <w:rFonts w:hint="eastAsia" w:ascii="宋体" w:hAnsi="宋体" w:eastAsia="宋体" w:cs="宋体"/>
          <w:sz w:val="24"/>
          <w:szCs w:val="24"/>
        </w:rPr>
      </w:pPr>
    </w:p>
    <w:p w14:paraId="57EC553C">
      <w:pPr>
        <w:spacing w:line="227" w:lineRule="auto"/>
        <w:rPr>
          <w:rFonts w:hint="eastAsia" w:ascii="宋体" w:hAnsi="宋体" w:eastAsia="宋体" w:cs="宋体"/>
          <w:sz w:val="24"/>
          <w:szCs w:val="24"/>
        </w:rPr>
      </w:pPr>
    </w:p>
    <w:p w14:paraId="3ABF1ED1">
      <w:pPr>
        <w:spacing w:line="227" w:lineRule="auto"/>
        <w:rPr>
          <w:rFonts w:hint="eastAsia" w:ascii="宋体" w:hAnsi="宋体" w:eastAsia="宋体" w:cs="宋体"/>
          <w:sz w:val="24"/>
          <w:szCs w:val="24"/>
        </w:rPr>
      </w:pPr>
    </w:p>
    <w:p w14:paraId="2C4611B6">
      <w:pPr>
        <w:spacing w:line="227" w:lineRule="auto"/>
        <w:rPr>
          <w:rFonts w:hint="eastAsia" w:ascii="宋体" w:hAnsi="宋体" w:eastAsia="宋体" w:cs="宋体"/>
          <w:sz w:val="24"/>
          <w:szCs w:val="24"/>
        </w:rPr>
        <w:sectPr>
          <w:footerReference r:id="rId35" w:type="default"/>
          <w:pgSz w:w="11906" w:h="16839"/>
          <w:pgMar w:top="1270" w:right="1463" w:bottom="1270" w:left="1463" w:header="0" w:footer="675" w:gutter="0"/>
          <w:pgNumType w:fmt="decimal"/>
          <w:cols w:space="0" w:num="1"/>
          <w:rtlGutter w:val="0"/>
          <w:docGrid w:linePitch="0" w:charSpace="0"/>
        </w:sectPr>
      </w:pPr>
    </w:p>
    <w:p w14:paraId="43C7DCD3">
      <w:pPr>
        <w:spacing w:before="78" w:line="222" w:lineRule="auto"/>
        <w:ind w:left="3485"/>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.不参与围标串标承诺书</w:t>
      </w:r>
    </w:p>
    <w:p w14:paraId="5493DF75">
      <w:pPr>
        <w:spacing w:before="191" w:line="227" w:lineRule="auto"/>
        <w:rPr>
          <w:rFonts w:hint="eastAsia" w:ascii="宋体" w:hAnsi="宋体" w:eastAsia="宋体" w:cs="宋体"/>
          <w:sz w:val="24"/>
          <w:szCs w:val="24"/>
        </w:rPr>
      </w:pPr>
      <w:r>
        <w:rPr>
          <w:rFonts w:hint="eastAsia" w:ascii="宋体" w:hAnsi="宋体" w:eastAsia="宋体" w:cs="宋体"/>
          <w:spacing w:val="9"/>
          <w:sz w:val="24"/>
          <w:szCs w:val="24"/>
        </w:rPr>
        <w:t>致</w:t>
      </w:r>
      <w:r>
        <w:rPr>
          <w:rFonts w:hint="eastAsia" w:ascii="宋体" w:hAnsi="宋体" w:eastAsia="宋体" w:cs="宋体"/>
          <w:spacing w:val="9"/>
          <w:sz w:val="24"/>
          <w:szCs w:val="24"/>
          <w:u w:val="single"/>
          <w:lang w:val="en-US" w:eastAsia="zh-CN"/>
        </w:rPr>
        <w:t xml:space="preserve"> </w:t>
      </w:r>
      <w:r>
        <w:rPr>
          <w:rFonts w:hint="eastAsia" w:ascii="宋体" w:hAnsi="宋体" w:eastAsia="宋体" w:cs="宋体"/>
          <w:spacing w:val="9"/>
          <w:sz w:val="24"/>
          <w:szCs w:val="24"/>
          <w:u w:val="single" w:color="auto"/>
        </w:rPr>
        <w:t>河南科技大学第一附属医院</w:t>
      </w:r>
      <w:r>
        <w:rPr>
          <w:rFonts w:hint="eastAsia" w:ascii="宋体" w:hAnsi="宋体" w:eastAsia="宋体" w:cs="宋体"/>
          <w:spacing w:val="15"/>
          <w:sz w:val="24"/>
          <w:szCs w:val="24"/>
          <w:u w:val="single" w:color="auto"/>
        </w:rPr>
        <w:t xml:space="preserve"> </w:t>
      </w:r>
      <w:r>
        <w:rPr>
          <w:rFonts w:hint="eastAsia" w:ascii="宋体" w:hAnsi="宋体" w:eastAsia="宋体" w:cs="宋体"/>
          <w:spacing w:val="9"/>
          <w:sz w:val="24"/>
          <w:szCs w:val="24"/>
        </w:rPr>
        <w:t>：</w:t>
      </w:r>
    </w:p>
    <w:p w14:paraId="2F6C32EC">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3"/>
        <w:textAlignment w:val="baseline"/>
        <w:rPr>
          <w:rFonts w:hint="eastAsia" w:ascii="宋体" w:hAnsi="宋体" w:eastAsia="宋体" w:cs="宋体"/>
          <w:sz w:val="24"/>
          <w:szCs w:val="24"/>
        </w:rPr>
      </w:pPr>
      <w:r>
        <w:rPr>
          <w:rFonts w:hint="eastAsia" w:ascii="宋体" w:hAnsi="宋体" w:eastAsia="宋体" w:cs="宋体"/>
          <w:spacing w:val="10"/>
          <w:sz w:val="24"/>
          <w:szCs w:val="24"/>
        </w:rPr>
        <w:t>我单位自愿参加</w:t>
      </w:r>
      <w:r>
        <w:rPr>
          <w:rFonts w:hint="eastAsia" w:ascii="宋体" w:hAnsi="宋体" w:eastAsia="宋体" w:cs="宋体"/>
          <w:spacing w:val="10"/>
          <w:sz w:val="24"/>
          <w:szCs w:val="24"/>
          <w:u w:val="single" w:color="auto"/>
        </w:rPr>
        <w:t xml:space="preserve"> </w:t>
      </w:r>
      <w:r>
        <w:rPr>
          <w:rFonts w:hint="eastAsia" w:ascii="宋体" w:hAnsi="宋体" w:eastAsia="宋体" w:cs="宋体"/>
          <w:spacing w:val="10"/>
          <w:sz w:val="24"/>
          <w:szCs w:val="24"/>
          <w:u w:val="single" w:color="auto"/>
          <w:lang w:val="en-US" w:eastAsia="zh-CN"/>
        </w:rPr>
        <w:t xml:space="preserve">                </w:t>
      </w:r>
      <w:r>
        <w:rPr>
          <w:rFonts w:hint="eastAsia" w:ascii="宋体" w:hAnsi="宋体" w:eastAsia="宋体" w:cs="宋体"/>
          <w:spacing w:val="10"/>
          <w:sz w:val="24"/>
          <w:szCs w:val="24"/>
          <w:u w:val="single" w:color="auto"/>
        </w:rPr>
        <w:t xml:space="preserve">   </w:t>
      </w:r>
      <w:r>
        <w:rPr>
          <w:rFonts w:hint="eastAsia" w:ascii="宋体" w:hAnsi="宋体" w:eastAsia="宋体" w:cs="宋体"/>
          <w:spacing w:val="10"/>
          <w:sz w:val="24"/>
          <w:szCs w:val="24"/>
          <w:u w:val="single" w:color="auto"/>
          <w:lang w:val="en-US" w:eastAsia="zh-CN"/>
        </w:rPr>
        <w:t>(</w:t>
      </w:r>
      <w:r>
        <w:rPr>
          <w:rFonts w:hint="eastAsia" w:ascii="宋体" w:hAnsi="宋体" w:eastAsia="宋体" w:cs="宋体"/>
          <w:spacing w:val="10"/>
          <w:sz w:val="24"/>
          <w:szCs w:val="24"/>
          <w:u w:val="single" w:color="auto"/>
        </w:rPr>
        <w:t>项目名称</w:t>
      </w:r>
      <w:r>
        <w:rPr>
          <w:rFonts w:hint="eastAsia" w:ascii="宋体" w:hAnsi="宋体" w:eastAsia="宋体" w:cs="宋体"/>
          <w:spacing w:val="10"/>
          <w:sz w:val="24"/>
          <w:szCs w:val="24"/>
          <w:u w:val="single" w:color="auto"/>
          <w:lang w:val="en-US" w:eastAsia="zh-CN"/>
        </w:rPr>
        <w:t>)</w:t>
      </w:r>
      <w:r>
        <w:rPr>
          <w:rFonts w:hint="eastAsia" w:ascii="宋体" w:hAnsi="宋体" w:eastAsia="宋体" w:cs="宋体"/>
          <w:spacing w:val="10"/>
          <w:sz w:val="24"/>
          <w:szCs w:val="24"/>
        </w:rPr>
        <w:t>投标活动，严格遵守相关法律法规，依法诚信经营。我单位郑</w:t>
      </w:r>
      <w:r>
        <w:rPr>
          <w:rFonts w:hint="eastAsia" w:ascii="宋体" w:hAnsi="宋体" w:eastAsia="宋体" w:cs="宋体"/>
          <w:spacing w:val="5"/>
          <w:sz w:val="24"/>
          <w:szCs w:val="24"/>
        </w:rPr>
        <w:t>重承诺：</w:t>
      </w:r>
    </w:p>
    <w:p w14:paraId="4766DAB5">
      <w:pPr>
        <w:keepNext w:val="0"/>
        <w:keepLines w:val="0"/>
        <w:pageBreakBefore w:val="0"/>
        <w:widowControl/>
        <w:kinsoku w:val="0"/>
        <w:wordWrap/>
        <w:overflowPunct/>
        <w:topLinePunct w:val="0"/>
        <w:autoSpaceDE w:val="0"/>
        <w:autoSpaceDN w:val="0"/>
        <w:bidi w:val="0"/>
        <w:adjustRightInd w:val="0"/>
        <w:snapToGrid w:val="0"/>
        <w:spacing w:line="480" w:lineRule="exact"/>
        <w:ind w:left="0" w:leftChars="0" w:right="0" w:firstLine="418" w:firstLineChars="161"/>
        <w:textAlignment w:val="baseline"/>
        <w:rPr>
          <w:rFonts w:hint="eastAsia" w:ascii="宋体" w:hAnsi="宋体" w:eastAsia="宋体" w:cs="宋体"/>
          <w:sz w:val="24"/>
          <w:szCs w:val="24"/>
        </w:rPr>
      </w:pPr>
      <w:r>
        <w:rPr>
          <w:rFonts w:hint="eastAsia" w:ascii="宋体" w:hAnsi="宋体" w:eastAsia="宋体" w:cs="宋体"/>
          <w:spacing w:val="10"/>
          <w:sz w:val="24"/>
          <w:szCs w:val="24"/>
        </w:rPr>
        <w:t>（一）我单位及参与本项目的相关人员遵循诚实守信的原则，依法依规参加本项目投标活动；</w:t>
      </w:r>
    </w:p>
    <w:p w14:paraId="2D85371A">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32"/>
        <w:textAlignment w:val="baseline"/>
        <w:rPr>
          <w:rFonts w:hint="eastAsia" w:ascii="宋体" w:hAnsi="宋体" w:eastAsia="宋体" w:cs="宋体"/>
          <w:sz w:val="24"/>
          <w:szCs w:val="24"/>
        </w:rPr>
      </w:pPr>
      <w:r>
        <w:rPr>
          <w:rFonts w:hint="eastAsia" w:ascii="宋体" w:hAnsi="宋体" w:eastAsia="宋体" w:cs="宋体"/>
          <w:spacing w:val="5"/>
          <w:sz w:val="24"/>
          <w:szCs w:val="24"/>
        </w:rPr>
        <w:t>（二）我单位不存在围标、串标、以他人名义投标或者以其他方式弄虚作假，骗取中标的行为，否则，</w:t>
      </w:r>
      <w:r>
        <w:rPr>
          <w:rFonts w:hint="eastAsia" w:ascii="宋体" w:hAnsi="宋体" w:eastAsia="宋体" w:cs="宋体"/>
          <w:spacing w:val="9"/>
          <w:sz w:val="24"/>
          <w:szCs w:val="24"/>
        </w:rPr>
        <w:t>承担相应法律责任，接受相应行政处罚和失信惩戒。</w:t>
      </w:r>
    </w:p>
    <w:p w14:paraId="499EAB83">
      <w:pPr>
        <w:spacing w:line="258" w:lineRule="auto"/>
        <w:rPr>
          <w:rFonts w:hint="eastAsia" w:ascii="宋体" w:hAnsi="宋体" w:eastAsia="宋体" w:cs="宋体"/>
          <w:sz w:val="24"/>
          <w:szCs w:val="24"/>
        </w:rPr>
      </w:pPr>
    </w:p>
    <w:p w14:paraId="5A1DE783">
      <w:pPr>
        <w:spacing w:line="258" w:lineRule="auto"/>
        <w:rPr>
          <w:rFonts w:hint="eastAsia" w:ascii="宋体" w:hAnsi="宋体" w:eastAsia="宋体" w:cs="宋体"/>
          <w:sz w:val="24"/>
          <w:szCs w:val="24"/>
        </w:rPr>
      </w:pPr>
    </w:p>
    <w:p w14:paraId="226366C5">
      <w:pPr>
        <w:spacing w:line="258" w:lineRule="auto"/>
        <w:rPr>
          <w:rFonts w:hint="eastAsia" w:ascii="宋体" w:hAnsi="宋体" w:eastAsia="宋体" w:cs="宋体"/>
          <w:sz w:val="24"/>
          <w:szCs w:val="24"/>
        </w:rPr>
      </w:pPr>
    </w:p>
    <w:p w14:paraId="0AF2BB17">
      <w:pPr>
        <w:spacing w:line="259" w:lineRule="auto"/>
        <w:rPr>
          <w:rFonts w:hint="eastAsia" w:ascii="宋体" w:hAnsi="宋体" w:eastAsia="宋体" w:cs="宋体"/>
          <w:sz w:val="24"/>
          <w:szCs w:val="24"/>
        </w:rPr>
      </w:pPr>
    </w:p>
    <w:p w14:paraId="72653EF6">
      <w:pPr>
        <w:spacing w:before="65" w:line="227" w:lineRule="auto"/>
        <w:jc w:val="right"/>
        <w:rPr>
          <w:rFonts w:hint="eastAsia" w:ascii="宋体" w:hAnsi="宋体" w:eastAsia="宋体" w:cs="宋体"/>
          <w:sz w:val="24"/>
          <w:szCs w:val="24"/>
        </w:rPr>
      </w:pPr>
      <w:r>
        <w:rPr>
          <w:rFonts w:hint="eastAsia" w:ascii="宋体" w:hAnsi="宋体" w:eastAsia="宋体" w:cs="宋体"/>
          <w:spacing w:val="11"/>
          <w:sz w:val="24"/>
          <w:szCs w:val="24"/>
        </w:rPr>
        <w:t>投标人</w:t>
      </w:r>
      <w:r>
        <w:rPr>
          <w:rFonts w:hint="eastAsia" w:ascii="宋体" w:hAnsi="宋体" w:eastAsia="宋体" w:cs="宋体"/>
          <w:spacing w:val="-8"/>
          <w:sz w:val="24"/>
          <w:szCs w:val="24"/>
        </w:rPr>
        <w:t>：</w:t>
      </w:r>
      <w:r>
        <w:rPr>
          <w:rFonts w:hint="eastAsia" w:ascii="宋体" w:hAnsi="宋体" w:eastAsia="宋体" w:cs="宋体"/>
          <w:spacing w:val="23"/>
          <w:sz w:val="24"/>
          <w:szCs w:val="24"/>
        </w:rPr>
        <w:t xml:space="preserve"> </w:t>
      </w:r>
      <w:r>
        <w:rPr>
          <w:rFonts w:hint="eastAsia" w:ascii="宋体" w:hAnsi="宋体" w:eastAsia="宋体" w:cs="宋体"/>
          <w:spacing w:val="5"/>
          <w:sz w:val="24"/>
          <w:szCs w:val="24"/>
          <w:u w:val="single" w:color="auto"/>
        </w:rPr>
        <w:t xml:space="preserve">                  </w:t>
      </w:r>
      <w:r>
        <w:rPr>
          <w:rFonts w:hint="eastAsia" w:ascii="宋体" w:hAnsi="宋体" w:eastAsia="宋体" w:cs="宋体"/>
          <w:spacing w:val="-8"/>
          <w:sz w:val="24"/>
          <w:szCs w:val="24"/>
        </w:rPr>
        <w:t>（</w:t>
      </w:r>
      <w:r>
        <w:rPr>
          <w:rFonts w:hint="eastAsia" w:ascii="宋体" w:hAnsi="宋体" w:eastAsia="宋体" w:cs="宋体"/>
          <w:spacing w:val="11"/>
          <w:sz w:val="24"/>
          <w:szCs w:val="24"/>
        </w:rPr>
        <w:t>盖单位公章）</w:t>
      </w:r>
    </w:p>
    <w:p w14:paraId="7B246B3C">
      <w:pPr>
        <w:tabs>
          <w:tab w:val="left" w:pos="7059"/>
        </w:tabs>
        <w:spacing w:before="223" w:line="431" w:lineRule="auto"/>
        <w:ind w:right="72"/>
        <w:jc w:val="right"/>
        <w:rPr>
          <w:rFonts w:hint="eastAsia" w:ascii="宋体" w:hAnsi="宋体" w:eastAsia="宋体" w:cs="宋体"/>
          <w:spacing w:val="10"/>
          <w:sz w:val="24"/>
          <w:szCs w:val="24"/>
        </w:rPr>
      </w:pPr>
      <w:r>
        <w:rPr>
          <w:rFonts w:hint="eastAsia" w:ascii="宋体" w:hAnsi="宋体" w:eastAsia="宋体" w:cs="宋体"/>
          <w:spacing w:val="10"/>
          <w:sz w:val="24"/>
          <w:szCs w:val="24"/>
        </w:rPr>
        <w:t>法定代表人或其委托代理人</w:t>
      </w:r>
      <w:r>
        <w:rPr>
          <w:rFonts w:hint="eastAsia" w:ascii="宋体" w:hAnsi="宋体" w:eastAsia="宋体" w:cs="宋体"/>
          <w:spacing w:val="-4"/>
          <w:sz w:val="24"/>
          <w:szCs w:val="24"/>
        </w:rPr>
        <w:t>：</w:t>
      </w:r>
      <w:r>
        <w:rPr>
          <w:rFonts w:hint="eastAsia" w:ascii="宋体" w:hAnsi="宋体" w:eastAsia="宋体" w:cs="宋体"/>
          <w:spacing w:val="25"/>
          <w:sz w:val="24"/>
          <w:szCs w:val="24"/>
        </w:rPr>
        <w:t xml:space="preserve"> </w:t>
      </w:r>
      <w:r>
        <w:rPr>
          <w:rFonts w:hint="eastAsia" w:ascii="宋体" w:hAnsi="宋体" w:eastAsia="宋体" w:cs="宋体"/>
          <w:spacing w:val="5"/>
          <w:sz w:val="24"/>
          <w:szCs w:val="24"/>
          <w:u w:val="single" w:color="auto"/>
        </w:rPr>
        <w:t xml:space="preserve">                  </w:t>
      </w:r>
      <w:r>
        <w:rPr>
          <w:rFonts w:hint="eastAsia" w:ascii="宋体" w:hAnsi="宋体" w:eastAsia="宋体" w:cs="宋体"/>
          <w:spacing w:val="-4"/>
          <w:sz w:val="24"/>
          <w:szCs w:val="24"/>
        </w:rPr>
        <w:t>（</w:t>
      </w:r>
      <w:r>
        <w:rPr>
          <w:rFonts w:hint="eastAsia" w:ascii="宋体" w:hAnsi="宋体" w:eastAsia="宋体" w:cs="宋体"/>
          <w:spacing w:val="10"/>
          <w:sz w:val="24"/>
          <w:szCs w:val="24"/>
        </w:rPr>
        <w:t>签字或盖章）</w:t>
      </w:r>
    </w:p>
    <w:p w14:paraId="112F7FA3">
      <w:pPr>
        <w:tabs>
          <w:tab w:val="left" w:pos="7059"/>
        </w:tabs>
        <w:spacing w:before="223" w:line="431" w:lineRule="auto"/>
        <w:ind w:right="72"/>
        <w:jc w:val="right"/>
        <w:rPr>
          <w:rFonts w:hint="eastAsia" w:ascii="宋体" w:hAnsi="宋体" w:eastAsia="宋体" w:cs="宋体"/>
          <w:sz w:val="24"/>
          <w:szCs w:val="24"/>
        </w:rPr>
      </w:pPr>
      <w:r>
        <w:rPr>
          <w:rFonts w:hint="eastAsia" w:ascii="宋体" w:hAnsi="宋体" w:eastAsia="宋体" w:cs="宋体"/>
          <w:spacing w:val="-90"/>
          <w:sz w:val="24"/>
          <w:szCs w:val="24"/>
        </w:rPr>
        <w:t xml:space="preserve"> </w:t>
      </w:r>
      <w:r>
        <w:rPr>
          <w:rFonts w:hint="eastAsia" w:ascii="宋体" w:hAnsi="宋体" w:eastAsia="宋体" w:cs="宋体"/>
          <w:spacing w:val="-2"/>
          <w:sz w:val="24"/>
          <w:szCs w:val="24"/>
        </w:rPr>
        <w:t>年</w:t>
      </w:r>
      <w:r>
        <w:rPr>
          <w:rFonts w:hint="eastAsia" w:ascii="宋体" w:hAnsi="宋体" w:eastAsia="宋体" w:cs="宋体"/>
          <w:spacing w:val="11"/>
          <w:sz w:val="24"/>
          <w:szCs w:val="24"/>
          <w:u w:val="single" w:color="auto"/>
        </w:rPr>
        <w:t xml:space="preserve">    </w:t>
      </w:r>
      <w:r>
        <w:rPr>
          <w:rFonts w:hint="eastAsia" w:ascii="宋体" w:hAnsi="宋体" w:eastAsia="宋体" w:cs="宋体"/>
          <w:spacing w:val="-84"/>
          <w:sz w:val="24"/>
          <w:szCs w:val="24"/>
        </w:rPr>
        <w:t xml:space="preserve"> </w:t>
      </w:r>
      <w:r>
        <w:rPr>
          <w:rFonts w:hint="eastAsia" w:ascii="宋体" w:hAnsi="宋体" w:eastAsia="宋体" w:cs="宋体"/>
          <w:spacing w:val="-2"/>
          <w:sz w:val="24"/>
          <w:szCs w:val="24"/>
        </w:rPr>
        <w:t>月</w:t>
      </w:r>
      <w:r>
        <w:rPr>
          <w:rFonts w:hint="eastAsia" w:ascii="宋体" w:hAnsi="宋体" w:eastAsia="宋体" w:cs="宋体"/>
          <w:spacing w:val="-99"/>
          <w:sz w:val="24"/>
          <w:szCs w:val="24"/>
        </w:rPr>
        <w:t xml:space="preserve"> </w:t>
      </w:r>
      <w:r>
        <w:rPr>
          <w:rFonts w:hint="eastAsia" w:ascii="宋体" w:hAnsi="宋体" w:eastAsia="宋体" w:cs="宋体"/>
          <w:spacing w:val="11"/>
          <w:sz w:val="24"/>
          <w:szCs w:val="24"/>
          <w:u w:val="single" w:color="auto"/>
        </w:rPr>
        <w:t xml:space="preserve">     </w:t>
      </w:r>
      <w:r>
        <w:rPr>
          <w:rFonts w:hint="eastAsia" w:ascii="宋体" w:hAnsi="宋体" w:eastAsia="宋体" w:cs="宋体"/>
          <w:spacing w:val="-53"/>
          <w:sz w:val="24"/>
          <w:szCs w:val="24"/>
        </w:rPr>
        <w:t xml:space="preserve"> </w:t>
      </w:r>
      <w:r>
        <w:rPr>
          <w:rFonts w:hint="eastAsia" w:ascii="宋体" w:hAnsi="宋体" w:eastAsia="宋体" w:cs="宋体"/>
          <w:spacing w:val="-2"/>
          <w:sz w:val="24"/>
          <w:szCs w:val="24"/>
        </w:rPr>
        <w:t>日</w:t>
      </w:r>
    </w:p>
    <w:p w14:paraId="496CDE3C">
      <w:pPr>
        <w:spacing w:line="251" w:lineRule="auto"/>
        <w:rPr>
          <w:rFonts w:hint="eastAsia" w:ascii="宋体" w:hAnsi="宋体" w:eastAsia="宋体" w:cs="宋体"/>
          <w:sz w:val="21"/>
        </w:rPr>
      </w:pPr>
    </w:p>
    <w:p w14:paraId="49938F58">
      <w:pPr>
        <w:spacing w:line="251" w:lineRule="auto"/>
        <w:rPr>
          <w:rFonts w:hint="eastAsia" w:ascii="宋体" w:hAnsi="宋体" w:eastAsia="宋体" w:cs="宋体"/>
          <w:sz w:val="21"/>
        </w:rPr>
      </w:pPr>
    </w:p>
    <w:p w14:paraId="40F1ACA0">
      <w:pPr>
        <w:spacing w:line="251" w:lineRule="auto"/>
        <w:rPr>
          <w:rFonts w:hint="eastAsia" w:ascii="宋体" w:hAnsi="宋体" w:eastAsia="宋体" w:cs="宋体"/>
          <w:sz w:val="21"/>
        </w:rPr>
      </w:pPr>
    </w:p>
    <w:p w14:paraId="1C755095">
      <w:pPr>
        <w:spacing w:line="251" w:lineRule="auto"/>
        <w:rPr>
          <w:rFonts w:hint="eastAsia" w:ascii="宋体" w:hAnsi="宋体" w:eastAsia="宋体" w:cs="宋体"/>
          <w:sz w:val="21"/>
        </w:rPr>
      </w:pPr>
    </w:p>
    <w:p w14:paraId="785610F0">
      <w:pPr>
        <w:spacing w:line="251" w:lineRule="auto"/>
        <w:rPr>
          <w:rFonts w:hint="eastAsia" w:ascii="宋体" w:hAnsi="宋体" w:eastAsia="宋体" w:cs="宋体"/>
          <w:sz w:val="21"/>
        </w:rPr>
      </w:pPr>
    </w:p>
    <w:p w14:paraId="62020591">
      <w:pPr>
        <w:spacing w:line="251" w:lineRule="auto"/>
        <w:rPr>
          <w:rFonts w:hint="eastAsia" w:ascii="宋体" w:hAnsi="宋体" w:eastAsia="宋体" w:cs="宋体"/>
          <w:sz w:val="21"/>
        </w:rPr>
      </w:pPr>
    </w:p>
    <w:p w14:paraId="6DC76B8A">
      <w:pPr>
        <w:spacing w:line="251" w:lineRule="auto"/>
        <w:rPr>
          <w:rFonts w:hint="eastAsia" w:ascii="宋体" w:hAnsi="宋体" w:eastAsia="宋体" w:cs="宋体"/>
          <w:sz w:val="21"/>
        </w:rPr>
      </w:pPr>
    </w:p>
    <w:p w14:paraId="2248306A">
      <w:pPr>
        <w:rPr>
          <w:rFonts w:hint="eastAsia" w:ascii="宋体" w:hAnsi="宋体" w:eastAsia="宋体" w:cs="宋体"/>
          <w:sz w:val="24"/>
          <w:szCs w:val="24"/>
        </w:rPr>
      </w:pPr>
      <w:r>
        <w:rPr>
          <w:rFonts w:hint="eastAsia" w:ascii="宋体" w:hAnsi="宋体" w:eastAsia="宋体" w:cs="宋体"/>
          <w:sz w:val="24"/>
          <w:szCs w:val="24"/>
        </w:rPr>
        <w:br w:type="page"/>
      </w:r>
    </w:p>
    <w:p w14:paraId="4CD1B4F6">
      <w:pPr>
        <w:rPr>
          <w:rFonts w:hint="eastAsia" w:ascii="宋体" w:hAnsi="宋体" w:eastAsia="宋体" w:cs="宋体"/>
          <w:sz w:val="24"/>
          <w:szCs w:val="24"/>
          <w:lang w:val="en-US" w:eastAsia="zh-CN"/>
        </w:rPr>
      </w:pPr>
    </w:p>
    <w:p w14:paraId="0F604372">
      <w:pPr>
        <w:spacing w:before="78" w:line="222" w:lineRule="auto"/>
        <w:ind w:left="3317"/>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投标人认为应提交的其他资料</w:t>
      </w:r>
    </w:p>
    <w:p w14:paraId="2D310CBF">
      <w:pPr>
        <w:spacing w:line="222" w:lineRule="auto"/>
        <w:rPr>
          <w:rFonts w:hint="eastAsia" w:ascii="宋体" w:hAnsi="宋体" w:eastAsia="宋体" w:cs="宋体"/>
          <w:sz w:val="24"/>
          <w:szCs w:val="24"/>
        </w:rPr>
      </w:pPr>
    </w:p>
    <w:p w14:paraId="11CC1298">
      <w:pPr>
        <w:spacing w:line="222" w:lineRule="auto"/>
        <w:rPr>
          <w:rFonts w:hint="eastAsia" w:ascii="宋体" w:hAnsi="宋体" w:eastAsia="宋体" w:cs="宋体"/>
          <w:sz w:val="24"/>
          <w:szCs w:val="24"/>
        </w:rPr>
      </w:pPr>
    </w:p>
    <w:p w14:paraId="469C6168">
      <w:pPr>
        <w:spacing w:line="222" w:lineRule="auto"/>
        <w:rPr>
          <w:rFonts w:hint="eastAsia" w:ascii="宋体" w:hAnsi="宋体" w:eastAsia="宋体" w:cs="宋体"/>
          <w:sz w:val="24"/>
          <w:szCs w:val="24"/>
        </w:rPr>
      </w:pPr>
    </w:p>
    <w:p w14:paraId="51E9C033">
      <w:pPr>
        <w:spacing w:line="222" w:lineRule="auto"/>
        <w:rPr>
          <w:rFonts w:hint="eastAsia" w:ascii="宋体" w:hAnsi="宋体" w:eastAsia="宋体" w:cs="宋体"/>
          <w:sz w:val="24"/>
          <w:szCs w:val="24"/>
        </w:rPr>
      </w:pPr>
    </w:p>
    <w:p w14:paraId="34033E1F">
      <w:pPr>
        <w:spacing w:line="222" w:lineRule="auto"/>
        <w:rPr>
          <w:rFonts w:hint="eastAsia" w:ascii="宋体" w:hAnsi="宋体" w:eastAsia="宋体" w:cs="宋体"/>
          <w:sz w:val="24"/>
          <w:szCs w:val="24"/>
        </w:rPr>
      </w:pPr>
    </w:p>
    <w:p w14:paraId="2275E007">
      <w:pPr>
        <w:spacing w:line="222" w:lineRule="auto"/>
        <w:rPr>
          <w:rFonts w:hint="eastAsia" w:ascii="宋体" w:hAnsi="宋体" w:eastAsia="宋体" w:cs="宋体"/>
          <w:sz w:val="24"/>
          <w:szCs w:val="24"/>
        </w:rPr>
      </w:pPr>
    </w:p>
    <w:p w14:paraId="3B093603">
      <w:pPr>
        <w:spacing w:line="222" w:lineRule="auto"/>
        <w:rPr>
          <w:rFonts w:hint="eastAsia" w:ascii="宋体" w:hAnsi="宋体" w:eastAsia="宋体" w:cs="宋体"/>
          <w:sz w:val="24"/>
          <w:szCs w:val="24"/>
        </w:rPr>
      </w:pPr>
    </w:p>
    <w:p w14:paraId="1F4D3526">
      <w:pPr>
        <w:spacing w:line="222" w:lineRule="auto"/>
        <w:rPr>
          <w:rFonts w:hint="eastAsia" w:ascii="宋体" w:hAnsi="宋体" w:eastAsia="宋体" w:cs="宋体"/>
          <w:sz w:val="24"/>
          <w:szCs w:val="24"/>
        </w:rPr>
      </w:pPr>
    </w:p>
    <w:p w14:paraId="5DF70547">
      <w:pPr>
        <w:spacing w:line="222" w:lineRule="auto"/>
        <w:rPr>
          <w:rFonts w:hint="eastAsia" w:ascii="宋体" w:hAnsi="宋体" w:eastAsia="宋体" w:cs="宋体"/>
          <w:sz w:val="24"/>
          <w:szCs w:val="24"/>
        </w:rPr>
      </w:pPr>
    </w:p>
    <w:p w14:paraId="375FCB9D">
      <w:pPr>
        <w:spacing w:line="222" w:lineRule="auto"/>
        <w:rPr>
          <w:rFonts w:hint="eastAsia" w:ascii="宋体" w:hAnsi="宋体" w:eastAsia="宋体" w:cs="宋体"/>
          <w:sz w:val="24"/>
          <w:szCs w:val="24"/>
        </w:rPr>
      </w:pPr>
    </w:p>
    <w:p w14:paraId="4A2639BF">
      <w:pPr>
        <w:spacing w:line="222" w:lineRule="auto"/>
        <w:rPr>
          <w:rFonts w:hint="eastAsia" w:ascii="宋体" w:hAnsi="宋体" w:eastAsia="宋体" w:cs="宋体"/>
          <w:sz w:val="24"/>
          <w:szCs w:val="24"/>
        </w:rPr>
        <w:sectPr>
          <w:footerReference r:id="rId36" w:type="default"/>
          <w:pgSz w:w="11906" w:h="16839"/>
          <w:pgMar w:top="1270" w:right="1463" w:bottom="1270" w:left="1463" w:header="0" w:footer="675" w:gutter="0"/>
          <w:pgNumType w:fmt="decimal"/>
          <w:cols w:space="0" w:num="1"/>
          <w:rtlGutter w:val="0"/>
          <w:docGrid w:linePitch="0" w:charSpace="0"/>
        </w:sectPr>
      </w:pPr>
    </w:p>
    <w:p w14:paraId="46F25718">
      <w:pPr>
        <w:spacing w:before="91" w:line="222" w:lineRule="auto"/>
        <w:outlineLvl w:val="1"/>
        <w:rPr>
          <w:rFonts w:hint="eastAsia" w:ascii="宋体" w:hAnsi="宋体" w:eastAsia="宋体" w:cs="宋体"/>
          <w:b/>
          <w:bCs/>
          <w:sz w:val="28"/>
          <w:szCs w:val="28"/>
        </w:rPr>
      </w:pPr>
      <w:bookmarkStart w:id="84" w:name="bookmark67"/>
      <w:bookmarkEnd w:id="84"/>
      <w:bookmarkStart w:id="85" w:name="bookmark68"/>
      <w:bookmarkEnd w:id="85"/>
      <w:r>
        <w:rPr>
          <w:rFonts w:hint="eastAsia" w:ascii="宋体" w:hAnsi="宋体" w:eastAsia="宋体" w:cs="宋体"/>
          <w:b/>
          <w:bCs/>
          <w:spacing w:val="9"/>
          <w:sz w:val="28"/>
          <w:szCs w:val="28"/>
          <w:lang w:eastAsia="zh-CN"/>
        </w:rPr>
        <w:t>六</w:t>
      </w:r>
      <w:r>
        <w:rPr>
          <w:rFonts w:hint="eastAsia" w:ascii="宋体" w:hAnsi="宋体" w:eastAsia="宋体" w:cs="宋体"/>
          <w:b/>
          <w:bCs/>
          <w:spacing w:val="9"/>
          <w:sz w:val="28"/>
          <w:szCs w:val="28"/>
        </w:rPr>
        <w:t>、商务要求响应与偏差表</w:t>
      </w:r>
    </w:p>
    <w:p w14:paraId="173B0035">
      <w:pPr>
        <w:spacing w:before="152" w:line="211" w:lineRule="auto"/>
        <w:ind w:left="3615"/>
        <w:rPr>
          <w:rFonts w:hint="eastAsia" w:ascii="宋体" w:hAnsi="宋体" w:eastAsia="宋体" w:cs="宋体"/>
          <w:spacing w:val="9"/>
          <w:sz w:val="24"/>
          <w:szCs w:val="24"/>
        </w:rPr>
      </w:pPr>
    </w:p>
    <w:p w14:paraId="45035F5D">
      <w:pPr>
        <w:keepNext w:val="0"/>
        <w:keepLines w:val="0"/>
        <w:pageBreakBefore w:val="0"/>
        <w:widowControl/>
        <w:kinsoku w:val="0"/>
        <w:wordWrap/>
        <w:overflowPunct/>
        <w:topLinePunct w:val="0"/>
        <w:autoSpaceDE w:val="0"/>
        <w:autoSpaceDN w:val="0"/>
        <w:bidi w:val="0"/>
        <w:adjustRightInd w:val="0"/>
        <w:snapToGrid w:val="0"/>
        <w:spacing w:before="0" w:beforeLines="40" w:line="212" w:lineRule="auto"/>
        <w:ind w:left="0"/>
        <w:jc w:val="center"/>
        <w:textAlignment w:val="baseline"/>
        <w:rPr>
          <w:rFonts w:hint="eastAsia" w:ascii="宋体" w:hAnsi="宋体" w:eastAsia="宋体" w:cs="宋体"/>
          <w:sz w:val="24"/>
          <w:szCs w:val="24"/>
        </w:rPr>
      </w:pPr>
      <w:r>
        <w:rPr>
          <w:rFonts w:hint="eastAsia" w:ascii="宋体" w:hAnsi="宋体" w:eastAsia="宋体" w:cs="宋体"/>
          <w:spacing w:val="9"/>
          <w:sz w:val="24"/>
          <w:szCs w:val="24"/>
        </w:rPr>
        <w:t>商务要求响应与偏差表</w:t>
      </w:r>
    </w:p>
    <w:tbl>
      <w:tblPr>
        <w:tblStyle w:val="24"/>
        <w:tblW w:w="9314" w:type="dxa"/>
        <w:tblInd w:w="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6"/>
        <w:gridCol w:w="3200"/>
        <w:gridCol w:w="2955"/>
        <w:gridCol w:w="1993"/>
      </w:tblGrid>
      <w:tr w14:paraId="5B6D26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166" w:type="dxa"/>
            <w:vAlign w:val="top"/>
          </w:tcPr>
          <w:p w14:paraId="12F66B28">
            <w:pPr>
              <w:pStyle w:val="25"/>
              <w:spacing w:before="128" w:line="229" w:lineRule="auto"/>
              <w:ind w:left="200"/>
              <w:rPr>
                <w:rFonts w:hint="eastAsia" w:ascii="宋体" w:hAnsi="宋体" w:eastAsia="宋体" w:cs="宋体"/>
                <w:sz w:val="24"/>
                <w:szCs w:val="24"/>
              </w:rPr>
            </w:pPr>
            <w:r>
              <w:rPr>
                <w:rFonts w:hint="eastAsia" w:ascii="宋体" w:hAnsi="宋体" w:eastAsia="宋体" w:cs="宋体"/>
                <w:spacing w:val="11"/>
                <w:sz w:val="24"/>
                <w:szCs w:val="24"/>
              </w:rPr>
              <w:t>序号</w:t>
            </w:r>
          </w:p>
        </w:tc>
        <w:tc>
          <w:tcPr>
            <w:tcW w:w="3200" w:type="dxa"/>
            <w:vAlign w:val="top"/>
          </w:tcPr>
          <w:p w14:paraId="3B06846C">
            <w:pPr>
              <w:pStyle w:val="25"/>
              <w:spacing w:before="128" w:line="228" w:lineRule="auto"/>
              <w:ind w:left="716"/>
              <w:rPr>
                <w:rFonts w:hint="eastAsia" w:ascii="宋体" w:hAnsi="宋体" w:eastAsia="宋体" w:cs="宋体"/>
                <w:sz w:val="24"/>
                <w:szCs w:val="24"/>
              </w:rPr>
            </w:pPr>
            <w:r>
              <w:rPr>
                <w:rFonts w:hint="eastAsia" w:ascii="宋体" w:hAnsi="宋体" w:eastAsia="宋体" w:cs="宋体"/>
                <w:spacing w:val="19"/>
                <w:sz w:val="24"/>
                <w:szCs w:val="24"/>
              </w:rPr>
              <w:t>招标文件商务要求</w:t>
            </w:r>
          </w:p>
        </w:tc>
        <w:tc>
          <w:tcPr>
            <w:tcW w:w="2955" w:type="dxa"/>
            <w:vAlign w:val="top"/>
          </w:tcPr>
          <w:p w14:paraId="59EBDAA9">
            <w:pPr>
              <w:pStyle w:val="25"/>
              <w:spacing w:before="128" w:line="228" w:lineRule="auto"/>
              <w:ind w:left="487"/>
              <w:rPr>
                <w:rFonts w:hint="eastAsia" w:ascii="宋体" w:hAnsi="宋体" w:eastAsia="宋体" w:cs="宋体"/>
                <w:sz w:val="24"/>
                <w:szCs w:val="24"/>
              </w:rPr>
            </w:pPr>
            <w:r>
              <w:rPr>
                <w:rFonts w:hint="eastAsia" w:ascii="宋体" w:hAnsi="宋体" w:eastAsia="宋体" w:cs="宋体"/>
                <w:spacing w:val="19"/>
                <w:sz w:val="24"/>
                <w:szCs w:val="24"/>
              </w:rPr>
              <w:t>投标人响应具体内容</w:t>
            </w:r>
          </w:p>
        </w:tc>
        <w:tc>
          <w:tcPr>
            <w:tcW w:w="1993" w:type="dxa"/>
            <w:vAlign w:val="top"/>
          </w:tcPr>
          <w:p w14:paraId="056794EA">
            <w:pPr>
              <w:pStyle w:val="25"/>
              <w:spacing w:before="128" w:line="228" w:lineRule="auto"/>
              <w:ind w:left="584"/>
              <w:rPr>
                <w:rFonts w:hint="eastAsia" w:ascii="宋体" w:hAnsi="宋体" w:eastAsia="宋体" w:cs="宋体"/>
                <w:sz w:val="24"/>
                <w:szCs w:val="24"/>
              </w:rPr>
            </w:pPr>
            <w:r>
              <w:rPr>
                <w:rFonts w:hint="eastAsia" w:ascii="宋体" w:hAnsi="宋体" w:eastAsia="宋体" w:cs="宋体"/>
                <w:spacing w:val="16"/>
                <w:sz w:val="24"/>
                <w:szCs w:val="24"/>
              </w:rPr>
              <w:t>偏差说明</w:t>
            </w:r>
          </w:p>
        </w:tc>
      </w:tr>
      <w:tr w14:paraId="2B8AB4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166" w:type="dxa"/>
            <w:vAlign w:val="top"/>
          </w:tcPr>
          <w:p w14:paraId="0BD55667">
            <w:pPr>
              <w:pStyle w:val="25"/>
              <w:spacing w:before="108" w:line="241" w:lineRule="auto"/>
              <w:ind w:left="378"/>
              <w:rPr>
                <w:rFonts w:hint="eastAsia" w:ascii="宋体" w:hAnsi="宋体" w:eastAsia="宋体" w:cs="宋体"/>
                <w:sz w:val="24"/>
                <w:szCs w:val="24"/>
              </w:rPr>
            </w:pPr>
            <w:r>
              <w:rPr>
                <w:rFonts w:hint="eastAsia" w:ascii="宋体" w:hAnsi="宋体" w:eastAsia="宋体" w:cs="宋体"/>
                <w:sz w:val="24"/>
                <w:szCs w:val="24"/>
              </w:rPr>
              <w:t>1</w:t>
            </w:r>
          </w:p>
        </w:tc>
        <w:tc>
          <w:tcPr>
            <w:tcW w:w="3200" w:type="dxa"/>
            <w:vAlign w:val="top"/>
          </w:tcPr>
          <w:p w14:paraId="649A7B62">
            <w:pPr>
              <w:pStyle w:val="25"/>
              <w:spacing w:before="123" w:line="227" w:lineRule="auto"/>
              <w:ind w:left="1276"/>
              <w:rPr>
                <w:rFonts w:hint="eastAsia" w:ascii="宋体" w:hAnsi="宋体" w:eastAsia="宋体" w:cs="宋体"/>
                <w:sz w:val="24"/>
                <w:szCs w:val="24"/>
                <w:highlight w:val="none"/>
              </w:rPr>
            </w:pPr>
            <w:r>
              <w:rPr>
                <w:rFonts w:hint="eastAsia" w:ascii="宋体" w:hAnsi="宋体" w:eastAsia="宋体" w:cs="宋体"/>
                <w:spacing w:val="13"/>
                <w:sz w:val="24"/>
                <w:szCs w:val="24"/>
                <w:highlight w:val="none"/>
              </w:rPr>
              <w:t>交货期</w:t>
            </w:r>
          </w:p>
        </w:tc>
        <w:tc>
          <w:tcPr>
            <w:tcW w:w="2955" w:type="dxa"/>
            <w:vAlign w:val="top"/>
          </w:tcPr>
          <w:p w14:paraId="34425C82">
            <w:pPr>
              <w:rPr>
                <w:rFonts w:hint="eastAsia" w:ascii="宋体" w:hAnsi="宋体" w:eastAsia="宋体" w:cs="宋体"/>
                <w:sz w:val="24"/>
                <w:szCs w:val="24"/>
              </w:rPr>
            </w:pPr>
          </w:p>
        </w:tc>
        <w:tc>
          <w:tcPr>
            <w:tcW w:w="1993" w:type="dxa"/>
            <w:vAlign w:val="top"/>
          </w:tcPr>
          <w:p w14:paraId="7E6B87F8">
            <w:pPr>
              <w:rPr>
                <w:rFonts w:hint="eastAsia" w:ascii="宋体" w:hAnsi="宋体" w:eastAsia="宋体" w:cs="宋体"/>
                <w:sz w:val="24"/>
                <w:szCs w:val="24"/>
              </w:rPr>
            </w:pPr>
          </w:p>
        </w:tc>
      </w:tr>
      <w:tr w14:paraId="4A46E2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166" w:type="dxa"/>
            <w:vAlign w:val="top"/>
          </w:tcPr>
          <w:p w14:paraId="5654EFDC">
            <w:pPr>
              <w:pStyle w:val="25"/>
              <w:spacing w:before="109" w:line="241" w:lineRule="auto"/>
              <w:ind w:left="364"/>
              <w:rPr>
                <w:rFonts w:hint="eastAsia" w:ascii="宋体" w:hAnsi="宋体" w:eastAsia="宋体" w:cs="宋体"/>
                <w:sz w:val="24"/>
                <w:szCs w:val="24"/>
              </w:rPr>
            </w:pPr>
            <w:r>
              <w:rPr>
                <w:rFonts w:hint="eastAsia" w:ascii="宋体" w:hAnsi="宋体" w:eastAsia="宋体" w:cs="宋体"/>
                <w:sz w:val="24"/>
                <w:szCs w:val="24"/>
              </w:rPr>
              <w:t>2</w:t>
            </w:r>
          </w:p>
        </w:tc>
        <w:tc>
          <w:tcPr>
            <w:tcW w:w="3200" w:type="dxa"/>
            <w:vAlign w:val="top"/>
          </w:tcPr>
          <w:p w14:paraId="7E02B347">
            <w:pPr>
              <w:pStyle w:val="25"/>
              <w:spacing w:before="123" w:line="227" w:lineRule="auto"/>
              <w:ind w:left="1163"/>
              <w:rPr>
                <w:rFonts w:hint="eastAsia" w:ascii="宋体" w:hAnsi="宋体" w:eastAsia="宋体" w:cs="宋体"/>
                <w:sz w:val="24"/>
                <w:szCs w:val="24"/>
                <w:highlight w:val="none"/>
              </w:rPr>
            </w:pPr>
            <w:r>
              <w:rPr>
                <w:rFonts w:hint="eastAsia" w:ascii="宋体" w:hAnsi="宋体" w:eastAsia="宋体" w:cs="宋体"/>
                <w:spacing w:val="15"/>
                <w:sz w:val="24"/>
                <w:szCs w:val="24"/>
                <w:highlight w:val="none"/>
              </w:rPr>
              <w:t>交货地点</w:t>
            </w:r>
          </w:p>
        </w:tc>
        <w:tc>
          <w:tcPr>
            <w:tcW w:w="2955" w:type="dxa"/>
            <w:vAlign w:val="top"/>
          </w:tcPr>
          <w:p w14:paraId="39DA969A">
            <w:pPr>
              <w:rPr>
                <w:rFonts w:hint="eastAsia" w:ascii="宋体" w:hAnsi="宋体" w:eastAsia="宋体" w:cs="宋体"/>
                <w:sz w:val="24"/>
                <w:szCs w:val="24"/>
              </w:rPr>
            </w:pPr>
          </w:p>
        </w:tc>
        <w:tc>
          <w:tcPr>
            <w:tcW w:w="1993" w:type="dxa"/>
            <w:vAlign w:val="top"/>
          </w:tcPr>
          <w:p w14:paraId="4024A307">
            <w:pPr>
              <w:rPr>
                <w:rFonts w:hint="eastAsia" w:ascii="宋体" w:hAnsi="宋体" w:eastAsia="宋体" w:cs="宋体"/>
                <w:sz w:val="24"/>
                <w:szCs w:val="24"/>
              </w:rPr>
            </w:pPr>
          </w:p>
        </w:tc>
      </w:tr>
      <w:tr w14:paraId="75883D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166" w:type="dxa"/>
            <w:vAlign w:val="top"/>
          </w:tcPr>
          <w:p w14:paraId="546FB182">
            <w:pPr>
              <w:pStyle w:val="25"/>
              <w:spacing w:before="110"/>
              <w:ind w:left="365"/>
              <w:rPr>
                <w:rFonts w:hint="eastAsia" w:ascii="宋体" w:hAnsi="宋体" w:eastAsia="宋体" w:cs="宋体"/>
                <w:sz w:val="24"/>
                <w:szCs w:val="24"/>
              </w:rPr>
            </w:pPr>
            <w:r>
              <w:rPr>
                <w:rFonts w:hint="eastAsia" w:ascii="宋体" w:hAnsi="宋体" w:eastAsia="宋体" w:cs="宋体"/>
                <w:sz w:val="24"/>
                <w:szCs w:val="24"/>
              </w:rPr>
              <w:t>3</w:t>
            </w:r>
          </w:p>
        </w:tc>
        <w:tc>
          <w:tcPr>
            <w:tcW w:w="3200" w:type="dxa"/>
            <w:vAlign w:val="top"/>
          </w:tcPr>
          <w:p w14:paraId="67F9E7A5">
            <w:pPr>
              <w:pStyle w:val="25"/>
              <w:spacing w:before="125" w:line="228" w:lineRule="auto"/>
              <w:ind w:left="1159"/>
              <w:rPr>
                <w:rFonts w:hint="eastAsia" w:ascii="宋体" w:hAnsi="宋体" w:eastAsia="宋体" w:cs="宋体"/>
                <w:sz w:val="24"/>
                <w:szCs w:val="24"/>
                <w:highlight w:val="none"/>
              </w:rPr>
            </w:pPr>
            <w:r>
              <w:rPr>
                <w:rFonts w:hint="eastAsia" w:ascii="宋体" w:hAnsi="宋体" w:eastAsia="宋体" w:cs="宋体"/>
                <w:spacing w:val="16"/>
                <w:sz w:val="24"/>
                <w:szCs w:val="24"/>
                <w:highlight w:val="none"/>
              </w:rPr>
              <w:t>付款方式</w:t>
            </w:r>
          </w:p>
        </w:tc>
        <w:tc>
          <w:tcPr>
            <w:tcW w:w="2955" w:type="dxa"/>
            <w:vAlign w:val="top"/>
          </w:tcPr>
          <w:p w14:paraId="1D2654EE">
            <w:pPr>
              <w:rPr>
                <w:rFonts w:hint="eastAsia" w:ascii="宋体" w:hAnsi="宋体" w:eastAsia="宋体" w:cs="宋体"/>
                <w:sz w:val="24"/>
                <w:szCs w:val="24"/>
              </w:rPr>
            </w:pPr>
          </w:p>
        </w:tc>
        <w:tc>
          <w:tcPr>
            <w:tcW w:w="1993" w:type="dxa"/>
            <w:vAlign w:val="top"/>
          </w:tcPr>
          <w:p w14:paraId="7164B6F1">
            <w:pPr>
              <w:rPr>
                <w:rFonts w:hint="eastAsia" w:ascii="宋体" w:hAnsi="宋体" w:eastAsia="宋体" w:cs="宋体"/>
                <w:sz w:val="24"/>
                <w:szCs w:val="24"/>
              </w:rPr>
            </w:pPr>
          </w:p>
        </w:tc>
      </w:tr>
      <w:tr w14:paraId="0697A4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166" w:type="dxa"/>
            <w:vAlign w:val="top"/>
          </w:tcPr>
          <w:p w14:paraId="72D78126">
            <w:pPr>
              <w:pStyle w:val="25"/>
              <w:spacing w:before="110" w:line="241" w:lineRule="auto"/>
              <w:ind w:left="360" w:leftChars="0"/>
              <w:rPr>
                <w:rFonts w:hint="eastAsia" w:ascii="宋体" w:hAnsi="宋体" w:eastAsia="宋体" w:cs="宋体"/>
                <w:sz w:val="24"/>
                <w:szCs w:val="24"/>
              </w:rPr>
            </w:pPr>
            <w:r>
              <w:rPr>
                <w:rFonts w:hint="eastAsia" w:ascii="宋体" w:hAnsi="宋体" w:eastAsia="宋体" w:cs="宋体"/>
                <w:sz w:val="24"/>
                <w:szCs w:val="24"/>
              </w:rPr>
              <w:t>4</w:t>
            </w:r>
          </w:p>
        </w:tc>
        <w:tc>
          <w:tcPr>
            <w:tcW w:w="3200" w:type="dxa"/>
            <w:vAlign w:val="top"/>
          </w:tcPr>
          <w:p w14:paraId="204BDA5D">
            <w:pPr>
              <w:pStyle w:val="25"/>
              <w:spacing w:before="126" w:line="228" w:lineRule="auto"/>
              <w:ind w:left="1273" w:leftChars="0"/>
              <w:rPr>
                <w:rFonts w:hint="eastAsia" w:ascii="宋体" w:hAnsi="宋体" w:eastAsia="宋体" w:cs="宋体"/>
                <w:sz w:val="24"/>
                <w:szCs w:val="24"/>
                <w:highlight w:val="none"/>
              </w:rPr>
            </w:pPr>
            <w:r>
              <w:rPr>
                <w:rFonts w:hint="eastAsia" w:ascii="宋体" w:hAnsi="宋体" w:eastAsia="宋体" w:cs="宋体"/>
                <w:spacing w:val="14"/>
                <w:sz w:val="24"/>
                <w:szCs w:val="24"/>
                <w:highlight w:val="none"/>
              </w:rPr>
              <w:t>质保期</w:t>
            </w:r>
          </w:p>
        </w:tc>
        <w:tc>
          <w:tcPr>
            <w:tcW w:w="2955" w:type="dxa"/>
            <w:vAlign w:val="top"/>
          </w:tcPr>
          <w:p w14:paraId="578CC26B">
            <w:pPr>
              <w:rPr>
                <w:rFonts w:hint="eastAsia" w:ascii="宋体" w:hAnsi="宋体" w:eastAsia="宋体" w:cs="宋体"/>
                <w:sz w:val="24"/>
                <w:szCs w:val="24"/>
              </w:rPr>
            </w:pPr>
          </w:p>
        </w:tc>
        <w:tc>
          <w:tcPr>
            <w:tcW w:w="1993" w:type="dxa"/>
            <w:vAlign w:val="top"/>
          </w:tcPr>
          <w:p w14:paraId="36AE168F">
            <w:pPr>
              <w:rPr>
                <w:rFonts w:hint="eastAsia" w:ascii="宋体" w:hAnsi="宋体" w:eastAsia="宋体" w:cs="宋体"/>
                <w:sz w:val="24"/>
                <w:szCs w:val="24"/>
              </w:rPr>
            </w:pPr>
          </w:p>
        </w:tc>
      </w:tr>
      <w:tr w14:paraId="661EC5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166" w:type="dxa"/>
            <w:vAlign w:val="top"/>
          </w:tcPr>
          <w:p w14:paraId="155F5B96">
            <w:pPr>
              <w:pStyle w:val="25"/>
              <w:spacing w:before="109"/>
              <w:ind w:left="365" w:leftChars="0"/>
              <w:rPr>
                <w:rFonts w:hint="eastAsia" w:ascii="宋体" w:hAnsi="宋体" w:eastAsia="宋体" w:cs="宋体"/>
                <w:sz w:val="24"/>
                <w:szCs w:val="24"/>
              </w:rPr>
            </w:pPr>
            <w:r>
              <w:rPr>
                <w:rFonts w:hint="eastAsia" w:cs="宋体"/>
                <w:sz w:val="24"/>
                <w:szCs w:val="24"/>
                <w:lang w:val="en-US" w:eastAsia="zh-CN"/>
              </w:rPr>
              <w:t>5</w:t>
            </w:r>
          </w:p>
        </w:tc>
        <w:tc>
          <w:tcPr>
            <w:tcW w:w="3200" w:type="dxa"/>
            <w:vAlign w:val="top"/>
          </w:tcPr>
          <w:p w14:paraId="6DC92C3F">
            <w:pPr>
              <w:pStyle w:val="25"/>
              <w:spacing w:before="125" w:line="228" w:lineRule="auto"/>
              <w:ind w:left="1051" w:leftChars="0"/>
              <w:rPr>
                <w:rFonts w:hint="eastAsia" w:ascii="宋体" w:hAnsi="宋体" w:eastAsia="宋体" w:cs="宋体"/>
                <w:sz w:val="24"/>
                <w:szCs w:val="24"/>
              </w:rPr>
            </w:pPr>
            <w:r>
              <w:rPr>
                <w:rFonts w:hint="eastAsia" w:ascii="宋体" w:hAnsi="宋体" w:eastAsia="宋体" w:cs="宋体"/>
                <w:spacing w:val="17"/>
                <w:sz w:val="24"/>
                <w:szCs w:val="24"/>
                <w:lang w:val="en-US" w:eastAsia="zh-CN"/>
              </w:rPr>
              <w:t>质量要求</w:t>
            </w:r>
          </w:p>
        </w:tc>
        <w:tc>
          <w:tcPr>
            <w:tcW w:w="2955" w:type="dxa"/>
            <w:vAlign w:val="top"/>
          </w:tcPr>
          <w:p w14:paraId="2EF6E4D1">
            <w:pPr>
              <w:rPr>
                <w:rFonts w:hint="eastAsia" w:ascii="宋体" w:hAnsi="宋体" w:eastAsia="宋体" w:cs="宋体"/>
                <w:sz w:val="24"/>
                <w:szCs w:val="24"/>
              </w:rPr>
            </w:pPr>
          </w:p>
        </w:tc>
        <w:tc>
          <w:tcPr>
            <w:tcW w:w="1993" w:type="dxa"/>
            <w:vAlign w:val="top"/>
          </w:tcPr>
          <w:p w14:paraId="6522784A">
            <w:pPr>
              <w:rPr>
                <w:rFonts w:hint="eastAsia" w:ascii="宋体" w:hAnsi="宋体" w:eastAsia="宋体" w:cs="宋体"/>
                <w:sz w:val="24"/>
                <w:szCs w:val="24"/>
              </w:rPr>
            </w:pPr>
          </w:p>
        </w:tc>
      </w:tr>
      <w:tr w14:paraId="65BC1D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166" w:type="dxa"/>
            <w:vAlign w:val="top"/>
          </w:tcPr>
          <w:p w14:paraId="576CCA90">
            <w:pPr>
              <w:pStyle w:val="25"/>
              <w:spacing w:before="109"/>
              <w:ind w:left="365" w:leftChars="0"/>
              <w:rPr>
                <w:rFonts w:hint="eastAsia" w:ascii="宋体" w:hAnsi="宋体" w:eastAsia="宋体" w:cs="宋体"/>
                <w:sz w:val="24"/>
                <w:szCs w:val="24"/>
              </w:rPr>
            </w:pPr>
            <w:r>
              <w:rPr>
                <w:rFonts w:hint="eastAsia" w:cs="宋体"/>
                <w:sz w:val="24"/>
                <w:szCs w:val="24"/>
                <w:lang w:val="en-US" w:eastAsia="zh-CN"/>
              </w:rPr>
              <w:t>6</w:t>
            </w:r>
          </w:p>
        </w:tc>
        <w:tc>
          <w:tcPr>
            <w:tcW w:w="3200" w:type="dxa"/>
            <w:vAlign w:val="top"/>
          </w:tcPr>
          <w:p w14:paraId="1B7AB39B">
            <w:pPr>
              <w:pStyle w:val="25"/>
              <w:spacing w:before="125" w:line="228" w:lineRule="auto"/>
              <w:ind w:left="1051" w:leftChars="0"/>
              <w:rPr>
                <w:rFonts w:hint="eastAsia" w:ascii="宋体" w:hAnsi="宋体" w:eastAsia="宋体" w:cs="宋体"/>
                <w:sz w:val="24"/>
                <w:szCs w:val="24"/>
              </w:rPr>
            </w:pPr>
            <w:r>
              <w:rPr>
                <w:rFonts w:hint="eastAsia" w:ascii="宋体" w:hAnsi="宋体" w:eastAsia="宋体" w:cs="宋体"/>
                <w:spacing w:val="17"/>
                <w:sz w:val="24"/>
                <w:szCs w:val="24"/>
              </w:rPr>
              <w:t>投标有效期</w:t>
            </w:r>
          </w:p>
        </w:tc>
        <w:tc>
          <w:tcPr>
            <w:tcW w:w="2955" w:type="dxa"/>
            <w:vAlign w:val="top"/>
          </w:tcPr>
          <w:p w14:paraId="59F6BE79">
            <w:pPr>
              <w:rPr>
                <w:rFonts w:hint="eastAsia" w:ascii="宋体" w:hAnsi="宋体" w:eastAsia="宋体" w:cs="宋体"/>
                <w:sz w:val="24"/>
                <w:szCs w:val="24"/>
              </w:rPr>
            </w:pPr>
          </w:p>
        </w:tc>
        <w:tc>
          <w:tcPr>
            <w:tcW w:w="1993" w:type="dxa"/>
            <w:vAlign w:val="top"/>
          </w:tcPr>
          <w:p w14:paraId="5C474FEF">
            <w:pPr>
              <w:rPr>
                <w:rFonts w:hint="eastAsia" w:ascii="宋体" w:hAnsi="宋体" w:eastAsia="宋体" w:cs="宋体"/>
                <w:sz w:val="24"/>
                <w:szCs w:val="24"/>
              </w:rPr>
            </w:pPr>
          </w:p>
        </w:tc>
      </w:tr>
      <w:tr w14:paraId="2BA11B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166" w:type="dxa"/>
            <w:vAlign w:val="top"/>
          </w:tcPr>
          <w:p w14:paraId="70CBF412">
            <w:pPr>
              <w:pStyle w:val="25"/>
              <w:spacing w:before="112"/>
              <w:ind w:left="363" w:leftChars="0"/>
              <w:rPr>
                <w:rFonts w:hint="eastAsia" w:ascii="宋体" w:hAnsi="宋体" w:eastAsia="宋体" w:cs="宋体"/>
                <w:sz w:val="24"/>
                <w:szCs w:val="24"/>
              </w:rPr>
            </w:pPr>
            <w:r>
              <w:rPr>
                <w:rFonts w:hint="eastAsia" w:cs="宋体"/>
                <w:sz w:val="24"/>
                <w:szCs w:val="24"/>
                <w:lang w:val="en-US" w:eastAsia="zh-CN"/>
              </w:rPr>
              <w:t>7</w:t>
            </w:r>
          </w:p>
        </w:tc>
        <w:tc>
          <w:tcPr>
            <w:tcW w:w="3200" w:type="dxa"/>
            <w:vAlign w:val="top"/>
          </w:tcPr>
          <w:p w14:paraId="6DC7DD46">
            <w:pPr>
              <w:pStyle w:val="25"/>
              <w:spacing w:before="127" w:line="228" w:lineRule="auto"/>
              <w:ind w:left="1385" w:leftChars="0"/>
              <w:rPr>
                <w:rFonts w:hint="eastAsia" w:ascii="宋体" w:hAnsi="宋体" w:eastAsia="宋体" w:cs="宋体"/>
                <w:sz w:val="24"/>
                <w:szCs w:val="24"/>
              </w:rPr>
            </w:pPr>
            <w:r>
              <w:rPr>
                <w:rFonts w:hint="eastAsia" w:ascii="宋体" w:hAnsi="宋体" w:eastAsia="宋体" w:cs="宋体"/>
                <w:spacing w:val="9"/>
                <w:sz w:val="24"/>
                <w:szCs w:val="24"/>
              </w:rPr>
              <w:t>分包</w:t>
            </w:r>
          </w:p>
        </w:tc>
        <w:tc>
          <w:tcPr>
            <w:tcW w:w="2955" w:type="dxa"/>
            <w:vAlign w:val="top"/>
          </w:tcPr>
          <w:p w14:paraId="641A37B1">
            <w:pPr>
              <w:rPr>
                <w:rFonts w:hint="eastAsia" w:ascii="宋体" w:hAnsi="宋体" w:eastAsia="宋体" w:cs="宋体"/>
                <w:sz w:val="24"/>
                <w:szCs w:val="24"/>
              </w:rPr>
            </w:pPr>
          </w:p>
        </w:tc>
        <w:tc>
          <w:tcPr>
            <w:tcW w:w="1993" w:type="dxa"/>
            <w:vAlign w:val="top"/>
          </w:tcPr>
          <w:p w14:paraId="36D7CFA0">
            <w:pPr>
              <w:rPr>
                <w:rFonts w:hint="eastAsia" w:ascii="宋体" w:hAnsi="宋体" w:eastAsia="宋体" w:cs="宋体"/>
                <w:sz w:val="24"/>
                <w:szCs w:val="24"/>
              </w:rPr>
            </w:pPr>
          </w:p>
        </w:tc>
      </w:tr>
      <w:tr w14:paraId="031D77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166" w:type="dxa"/>
            <w:vAlign w:val="top"/>
          </w:tcPr>
          <w:p w14:paraId="7F2CAB2A">
            <w:pPr>
              <w:pStyle w:val="25"/>
              <w:spacing w:before="112"/>
              <w:ind w:left="366" w:leftChars="0"/>
              <w:rPr>
                <w:rFonts w:hint="default" w:ascii="宋体" w:hAnsi="宋体" w:eastAsia="宋体" w:cs="宋体"/>
                <w:sz w:val="24"/>
                <w:szCs w:val="24"/>
                <w:lang w:val="en-US" w:eastAsia="zh-CN"/>
              </w:rPr>
            </w:pPr>
            <w:r>
              <w:rPr>
                <w:rFonts w:hint="eastAsia" w:cs="宋体"/>
                <w:sz w:val="24"/>
                <w:szCs w:val="24"/>
                <w:lang w:val="en-US" w:eastAsia="zh-CN"/>
              </w:rPr>
              <w:t>8</w:t>
            </w:r>
          </w:p>
        </w:tc>
        <w:tc>
          <w:tcPr>
            <w:tcW w:w="3200" w:type="dxa"/>
            <w:vAlign w:val="top"/>
          </w:tcPr>
          <w:p w14:paraId="53BBCCD8">
            <w:pPr>
              <w:pStyle w:val="25"/>
              <w:spacing w:before="128" w:line="228" w:lineRule="auto"/>
              <w:ind w:left="1383" w:leftChars="0"/>
              <w:rPr>
                <w:rFonts w:hint="eastAsia" w:ascii="宋体" w:hAnsi="宋体" w:eastAsia="宋体" w:cs="宋体"/>
                <w:spacing w:val="10"/>
                <w:sz w:val="24"/>
                <w:szCs w:val="24"/>
              </w:rPr>
            </w:pPr>
            <w:r>
              <w:rPr>
                <w:rFonts w:hint="eastAsia" w:ascii="宋体" w:hAnsi="宋体" w:eastAsia="宋体" w:cs="宋体"/>
                <w:spacing w:val="10"/>
                <w:sz w:val="24"/>
                <w:szCs w:val="24"/>
              </w:rPr>
              <w:t>其他</w:t>
            </w:r>
          </w:p>
        </w:tc>
        <w:tc>
          <w:tcPr>
            <w:tcW w:w="2955" w:type="dxa"/>
            <w:vAlign w:val="top"/>
          </w:tcPr>
          <w:p w14:paraId="6230CC53">
            <w:pPr>
              <w:rPr>
                <w:rFonts w:hint="eastAsia" w:ascii="宋体" w:hAnsi="宋体" w:eastAsia="宋体" w:cs="宋体"/>
                <w:sz w:val="24"/>
                <w:szCs w:val="24"/>
              </w:rPr>
            </w:pPr>
          </w:p>
        </w:tc>
        <w:tc>
          <w:tcPr>
            <w:tcW w:w="1993" w:type="dxa"/>
            <w:vAlign w:val="top"/>
          </w:tcPr>
          <w:p w14:paraId="1C72B180">
            <w:pPr>
              <w:rPr>
                <w:rFonts w:hint="eastAsia" w:ascii="宋体" w:hAnsi="宋体" w:eastAsia="宋体" w:cs="宋体"/>
                <w:sz w:val="24"/>
                <w:szCs w:val="24"/>
              </w:rPr>
            </w:pPr>
          </w:p>
        </w:tc>
      </w:tr>
      <w:tr w14:paraId="29B999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166" w:type="dxa"/>
            <w:vAlign w:val="top"/>
          </w:tcPr>
          <w:p w14:paraId="72C9C0F4">
            <w:pPr>
              <w:pStyle w:val="25"/>
              <w:spacing w:before="112"/>
              <w:ind w:left="366" w:leftChars="0"/>
              <w:rPr>
                <w:rFonts w:hint="eastAsia" w:ascii="宋体" w:hAnsi="宋体" w:eastAsia="宋体" w:cs="宋体"/>
                <w:sz w:val="24"/>
                <w:szCs w:val="24"/>
              </w:rPr>
            </w:pPr>
            <w:r>
              <w:rPr>
                <w:rFonts w:hint="eastAsia" w:cs="宋体"/>
                <w:sz w:val="24"/>
                <w:szCs w:val="24"/>
                <w:lang w:val="en-US" w:eastAsia="zh-CN"/>
              </w:rPr>
              <w:t>...</w:t>
            </w:r>
          </w:p>
        </w:tc>
        <w:tc>
          <w:tcPr>
            <w:tcW w:w="3200" w:type="dxa"/>
            <w:vAlign w:val="top"/>
          </w:tcPr>
          <w:p w14:paraId="1536EBF3">
            <w:pPr>
              <w:pStyle w:val="25"/>
              <w:spacing w:before="128" w:line="228" w:lineRule="auto"/>
              <w:ind w:left="1383" w:leftChars="0"/>
              <w:rPr>
                <w:rFonts w:hint="eastAsia" w:ascii="宋体" w:hAnsi="宋体" w:eastAsia="宋体" w:cs="宋体"/>
                <w:spacing w:val="10"/>
                <w:sz w:val="24"/>
                <w:szCs w:val="24"/>
              </w:rPr>
            </w:pPr>
          </w:p>
        </w:tc>
        <w:tc>
          <w:tcPr>
            <w:tcW w:w="2955" w:type="dxa"/>
            <w:vAlign w:val="top"/>
          </w:tcPr>
          <w:p w14:paraId="57497311">
            <w:pPr>
              <w:rPr>
                <w:rFonts w:hint="eastAsia" w:ascii="宋体" w:hAnsi="宋体" w:eastAsia="宋体" w:cs="宋体"/>
                <w:sz w:val="24"/>
                <w:szCs w:val="24"/>
              </w:rPr>
            </w:pPr>
          </w:p>
        </w:tc>
        <w:tc>
          <w:tcPr>
            <w:tcW w:w="1993" w:type="dxa"/>
            <w:vAlign w:val="top"/>
          </w:tcPr>
          <w:p w14:paraId="615F5B38">
            <w:pPr>
              <w:rPr>
                <w:rFonts w:hint="eastAsia" w:ascii="宋体" w:hAnsi="宋体" w:eastAsia="宋体" w:cs="宋体"/>
                <w:sz w:val="24"/>
                <w:szCs w:val="24"/>
              </w:rPr>
            </w:pPr>
          </w:p>
        </w:tc>
      </w:tr>
      <w:tr w14:paraId="7B07C3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166" w:type="dxa"/>
            <w:vAlign w:val="top"/>
          </w:tcPr>
          <w:p w14:paraId="001CCE99">
            <w:pPr>
              <w:pStyle w:val="25"/>
              <w:spacing w:before="112"/>
              <w:ind w:left="366" w:leftChars="0"/>
              <w:rPr>
                <w:rFonts w:hint="eastAsia" w:cs="宋体"/>
                <w:sz w:val="24"/>
                <w:szCs w:val="24"/>
                <w:lang w:val="en-US" w:eastAsia="zh-CN"/>
              </w:rPr>
            </w:pPr>
          </w:p>
        </w:tc>
        <w:tc>
          <w:tcPr>
            <w:tcW w:w="3200" w:type="dxa"/>
            <w:vAlign w:val="top"/>
          </w:tcPr>
          <w:p w14:paraId="7B749BFD">
            <w:pPr>
              <w:pStyle w:val="25"/>
              <w:spacing w:before="128" w:line="228" w:lineRule="auto"/>
              <w:ind w:left="1383" w:leftChars="0"/>
              <w:rPr>
                <w:rFonts w:hint="eastAsia" w:ascii="宋体" w:hAnsi="宋体" w:eastAsia="宋体" w:cs="宋体"/>
                <w:spacing w:val="10"/>
                <w:sz w:val="24"/>
                <w:szCs w:val="24"/>
              </w:rPr>
            </w:pPr>
          </w:p>
        </w:tc>
        <w:tc>
          <w:tcPr>
            <w:tcW w:w="2955" w:type="dxa"/>
            <w:vAlign w:val="top"/>
          </w:tcPr>
          <w:p w14:paraId="2B248B99">
            <w:pPr>
              <w:rPr>
                <w:rFonts w:hint="eastAsia" w:ascii="宋体" w:hAnsi="宋体" w:eastAsia="宋体" w:cs="宋体"/>
                <w:sz w:val="24"/>
                <w:szCs w:val="24"/>
              </w:rPr>
            </w:pPr>
          </w:p>
        </w:tc>
        <w:tc>
          <w:tcPr>
            <w:tcW w:w="1993" w:type="dxa"/>
            <w:vAlign w:val="top"/>
          </w:tcPr>
          <w:p w14:paraId="4ADB7877">
            <w:pPr>
              <w:rPr>
                <w:rFonts w:hint="eastAsia" w:ascii="宋体" w:hAnsi="宋体" w:eastAsia="宋体" w:cs="宋体"/>
                <w:sz w:val="24"/>
                <w:szCs w:val="24"/>
              </w:rPr>
            </w:pPr>
          </w:p>
        </w:tc>
      </w:tr>
    </w:tbl>
    <w:p w14:paraId="60C8CA8B">
      <w:pPr>
        <w:spacing w:line="264" w:lineRule="auto"/>
        <w:rPr>
          <w:rFonts w:hint="eastAsia" w:ascii="宋体" w:hAnsi="宋体" w:eastAsia="宋体" w:cs="宋体"/>
          <w:sz w:val="21"/>
        </w:rPr>
      </w:pPr>
    </w:p>
    <w:p w14:paraId="59763A46">
      <w:pPr>
        <w:keepNext w:val="0"/>
        <w:keepLines w:val="0"/>
        <w:pageBreakBefore w:val="0"/>
        <w:widowControl/>
        <w:kinsoku w:val="0"/>
        <w:wordWrap/>
        <w:overflowPunct/>
        <w:topLinePunct w:val="0"/>
        <w:autoSpaceDE w:val="0"/>
        <w:autoSpaceDN w:val="0"/>
        <w:bidi w:val="0"/>
        <w:adjustRightInd w:val="0"/>
        <w:snapToGrid w:val="0"/>
        <w:spacing w:line="240" w:lineRule="auto"/>
        <w:ind w:left="0"/>
        <w:textAlignment w:val="baseline"/>
        <w:rPr>
          <w:rFonts w:hint="eastAsia" w:ascii="宋体" w:hAnsi="宋体" w:eastAsia="宋体" w:cs="宋体"/>
          <w:sz w:val="24"/>
          <w:szCs w:val="24"/>
        </w:rPr>
      </w:pPr>
      <w:r>
        <w:rPr>
          <w:rFonts w:hint="eastAsia" w:ascii="宋体" w:hAnsi="宋体" w:eastAsia="宋体" w:cs="宋体"/>
          <w:spacing w:val="19"/>
          <w:sz w:val="24"/>
          <w:szCs w:val="24"/>
        </w:rPr>
        <w:t>供应商保证：除本表列出的商务偏差外，供应商响应采购文件的全部商务要求。</w:t>
      </w:r>
    </w:p>
    <w:p w14:paraId="0D4CDC61">
      <w:pPr>
        <w:spacing w:line="247" w:lineRule="auto"/>
        <w:rPr>
          <w:rFonts w:hint="eastAsia" w:ascii="宋体" w:hAnsi="宋体" w:eastAsia="宋体" w:cs="宋体"/>
          <w:sz w:val="24"/>
          <w:szCs w:val="24"/>
        </w:rPr>
      </w:pPr>
    </w:p>
    <w:p w14:paraId="65F3A079">
      <w:pPr>
        <w:spacing w:line="247" w:lineRule="auto"/>
        <w:rPr>
          <w:rFonts w:hint="eastAsia" w:ascii="宋体" w:hAnsi="宋体" w:eastAsia="宋体" w:cs="宋体"/>
          <w:sz w:val="24"/>
          <w:szCs w:val="24"/>
        </w:rPr>
      </w:pPr>
    </w:p>
    <w:p w14:paraId="51C895CA">
      <w:pPr>
        <w:spacing w:line="247" w:lineRule="auto"/>
        <w:rPr>
          <w:rFonts w:hint="eastAsia" w:ascii="宋体" w:hAnsi="宋体" w:eastAsia="宋体" w:cs="宋体"/>
          <w:sz w:val="24"/>
          <w:szCs w:val="24"/>
        </w:rPr>
      </w:pPr>
    </w:p>
    <w:p w14:paraId="5B18A190">
      <w:pPr>
        <w:spacing w:line="247" w:lineRule="auto"/>
        <w:rPr>
          <w:rFonts w:hint="eastAsia" w:ascii="宋体" w:hAnsi="宋体" w:eastAsia="宋体" w:cs="宋体"/>
          <w:sz w:val="24"/>
          <w:szCs w:val="24"/>
        </w:rPr>
      </w:pPr>
    </w:p>
    <w:p w14:paraId="72D7F9A3">
      <w:pPr>
        <w:spacing w:before="65" w:line="227" w:lineRule="auto"/>
        <w:jc w:val="right"/>
        <w:rPr>
          <w:rFonts w:hint="eastAsia" w:ascii="宋体" w:hAnsi="宋体" w:eastAsia="宋体" w:cs="宋体"/>
          <w:sz w:val="24"/>
          <w:szCs w:val="24"/>
        </w:rPr>
      </w:pPr>
      <w:r>
        <w:rPr>
          <w:rFonts w:hint="eastAsia" w:ascii="宋体" w:hAnsi="宋体" w:eastAsia="宋体" w:cs="宋体"/>
          <w:spacing w:val="20"/>
          <w:sz w:val="24"/>
          <w:szCs w:val="24"/>
        </w:rPr>
        <w:t>投标人</w:t>
      </w:r>
      <w:r>
        <w:rPr>
          <w:rFonts w:hint="eastAsia" w:ascii="宋体" w:hAnsi="宋体" w:eastAsia="宋体" w:cs="宋体"/>
          <w:spacing w:val="-10"/>
          <w:sz w:val="24"/>
          <w:szCs w:val="24"/>
        </w:rPr>
        <w:t>：</w:t>
      </w:r>
      <w:r>
        <w:rPr>
          <w:rFonts w:hint="eastAsia" w:ascii="宋体" w:hAnsi="宋体" w:eastAsia="宋体" w:cs="宋体"/>
          <w:spacing w:val="-65"/>
          <w:sz w:val="24"/>
          <w:szCs w:val="24"/>
        </w:rPr>
        <w:t xml:space="preserve"> </w:t>
      </w:r>
      <w:r>
        <w:rPr>
          <w:rFonts w:hint="eastAsia" w:ascii="宋体" w:hAnsi="宋体" w:eastAsia="宋体" w:cs="宋体"/>
          <w:spacing w:val="6"/>
          <w:sz w:val="24"/>
          <w:szCs w:val="24"/>
          <w:u w:val="single" w:color="auto"/>
        </w:rPr>
        <w:t xml:space="preserve">           </w:t>
      </w:r>
      <w:r>
        <w:rPr>
          <w:rFonts w:hint="eastAsia" w:ascii="宋体" w:hAnsi="宋体" w:eastAsia="宋体" w:cs="宋体"/>
          <w:spacing w:val="-10"/>
          <w:sz w:val="24"/>
          <w:szCs w:val="24"/>
        </w:rPr>
        <w:t>（</w:t>
      </w:r>
      <w:r>
        <w:rPr>
          <w:rFonts w:hint="eastAsia" w:ascii="宋体" w:hAnsi="宋体" w:eastAsia="宋体" w:cs="宋体"/>
          <w:spacing w:val="20"/>
          <w:sz w:val="24"/>
          <w:szCs w:val="24"/>
        </w:rPr>
        <w:t>盖单位章）</w:t>
      </w:r>
    </w:p>
    <w:p w14:paraId="6F0656CC">
      <w:pPr>
        <w:spacing w:line="287" w:lineRule="auto"/>
        <w:rPr>
          <w:rFonts w:hint="eastAsia" w:ascii="宋体" w:hAnsi="宋体" w:eastAsia="宋体" w:cs="宋体"/>
          <w:sz w:val="24"/>
          <w:szCs w:val="24"/>
        </w:rPr>
      </w:pPr>
    </w:p>
    <w:p w14:paraId="0024C461">
      <w:pPr>
        <w:spacing w:before="65" w:line="228" w:lineRule="auto"/>
        <w:ind w:left="6318"/>
        <w:rPr>
          <w:rFonts w:hint="eastAsia" w:ascii="宋体" w:hAnsi="宋体" w:eastAsia="宋体" w:cs="宋体"/>
          <w:sz w:val="24"/>
          <w:szCs w:val="24"/>
        </w:rPr>
      </w:pPr>
      <w:r>
        <w:rPr>
          <w:rFonts w:hint="eastAsia" w:ascii="宋体" w:hAnsi="宋体" w:eastAsia="宋体" w:cs="宋体"/>
          <w:spacing w:val="-2"/>
          <w:sz w:val="24"/>
          <w:szCs w:val="24"/>
        </w:rPr>
        <w:t>年</w:t>
      </w:r>
      <w:r>
        <w:rPr>
          <w:rFonts w:hint="eastAsia" w:ascii="宋体" w:hAnsi="宋体" w:eastAsia="宋体" w:cs="宋体"/>
          <w:spacing w:val="1"/>
          <w:sz w:val="24"/>
          <w:szCs w:val="24"/>
        </w:rPr>
        <w:t xml:space="preserve">      </w:t>
      </w:r>
      <w:r>
        <w:rPr>
          <w:rFonts w:hint="eastAsia" w:ascii="宋体" w:hAnsi="宋体" w:eastAsia="宋体" w:cs="宋体"/>
          <w:spacing w:val="-2"/>
          <w:sz w:val="24"/>
          <w:szCs w:val="24"/>
        </w:rPr>
        <w:t>月</w:t>
      </w:r>
      <w:r>
        <w:rPr>
          <w:rFonts w:hint="eastAsia" w:ascii="宋体" w:hAnsi="宋体" w:eastAsia="宋体" w:cs="宋体"/>
          <w:spacing w:val="7"/>
          <w:sz w:val="24"/>
          <w:szCs w:val="24"/>
        </w:rPr>
        <w:t xml:space="preserve">      </w:t>
      </w:r>
      <w:r>
        <w:rPr>
          <w:rFonts w:hint="eastAsia" w:ascii="宋体" w:hAnsi="宋体" w:eastAsia="宋体" w:cs="宋体"/>
          <w:spacing w:val="-2"/>
          <w:sz w:val="24"/>
          <w:szCs w:val="24"/>
        </w:rPr>
        <w:t>日</w:t>
      </w:r>
    </w:p>
    <w:p w14:paraId="1416A566">
      <w:pPr>
        <w:spacing w:line="288" w:lineRule="auto"/>
        <w:rPr>
          <w:rFonts w:hint="eastAsia" w:ascii="宋体" w:hAnsi="宋体" w:eastAsia="宋体" w:cs="宋体"/>
          <w:sz w:val="24"/>
          <w:szCs w:val="24"/>
        </w:rPr>
      </w:pPr>
    </w:p>
    <w:p w14:paraId="6FA8CE24">
      <w:pPr>
        <w:spacing w:line="289" w:lineRule="auto"/>
        <w:rPr>
          <w:rFonts w:hint="eastAsia" w:ascii="宋体" w:hAnsi="宋体" w:eastAsia="宋体" w:cs="宋体"/>
          <w:sz w:val="24"/>
          <w:szCs w:val="24"/>
        </w:rPr>
      </w:pPr>
    </w:p>
    <w:p w14:paraId="29949F38">
      <w:pPr>
        <w:spacing w:line="289" w:lineRule="auto"/>
        <w:rPr>
          <w:rFonts w:hint="eastAsia" w:ascii="宋体" w:hAnsi="宋体" w:eastAsia="宋体" w:cs="宋体"/>
          <w:sz w:val="24"/>
          <w:szCs w:val="24"/>
        </w:rPr>
      </w:pPr>
    </w:p>
    <w:p w14:paraId="38640F7A">
      <w:pPr>
        <w:spacing w:before="65" w:line="227" w:lineRule="auto"/>
        <w:ind w:left="437"/>
        <w:rPr>
          <w:rFonts w:hint="eastAsia" w:ascii="宋体" w:hAnsi="宋体" w:eastAsia="宋体" w:cs="宋体"/>
          <w:sz w:val="24"/>
          <w:szCs w:val="24"/>
        </w:rPr>
      </w:pPr>
      <w:r>
        <w:rPr>
          <w:rFonts w:hint="eastAsia" w:ascii="宋体" w:hAnsi="宋体" w:eastAsia="宋体" w:cs="宋体"/>
          <w:spacing w:val="19"/>
          <w:sz w:val="24"/>
          <w:szCs w:val="24"/>
        </w:rPr>
        <w:t>注：供应商可根据需要自行增减表格。</w:t>
      </w:r>
    </w:p>
    <w:p w14:paraId="339E873C">
      <w:pPr>
        <w:spacing w:line="227" w:lineRule="auto"/>
        <w:rPr>
          <w:rFonts w:hint="eastAsia" w:ascii="宋体" w:hAnsi="宋体" w:eastAsia="宋体" w:cs="宋体"/>
          <w:sz w:val="20"/>
          <w:szCs w:val="20"/>
        </w:rPr>
      </w:pPr>
    </w:p>
    <w:p w14:paraId="7E0F6261">
      <w:pPr>
        <w:spacing w:line="227" w:lineRule="auto"/>
        <w:rPr>
          <w:rFonts w:hint="eastAsia" w:ascii="宋体" w:hAnsi="宋体" w:eastAsia="宋体" w:cs="宋体"/>
          <w:sz w:val="20"/>
          <w:szCs w:val="20"/>
        </w:rPr>
      </w:pPr>
    </w:p>
    <w:p w14:paraId="679873A6">
      <w:pPr>
        <w:spacing w:line="227" w:lineRule="auto"/>
        <w:rPr>
          <w:rFonts w:hint="eastAsia" w:ascii="宋体" w:hAnsi="宋体" w:eastAsia="宋体" w:cs="宋体"/>
          <w:sz w:val="20"/>
          <w:szCs w:val="20"/>
        </w:rPr>
      </w:pPr>
    </w:p>
    <w:p w14:paraId="38B07009">
      <w:pPr>
        <w:spacing w:line="227" w:lineRule="auto"/>
        <w:rPr>
          <w:rFonts w:hint="eastAsia" w:ascii="宋体" w:hAnsi="宋体" w:eastAsia="宋体" w:cs="宋体"/>
          <w:sz w:val="20"/>
          <w:szCs w:val="20"/>
        </w:rPr>
        <w:sectPr>
          <w:footerReference r:id="rId37" w:type="default"/>
          <w:pgSz w:w="11906" w:h="16839"/>
          <w:pgMar w:top="1270" w:right="1463" w:bottom="1270" w:left="1463" w:header="0" w:footer="675" w:gutter="0"/>
          <w:pgNumType w:fmt="decimal"/>
          <w:cols w:space="0" w:num="1"/>
          <w:rtlGutter w:val="0"/>
          <w:docGrid w:linePitch="0" w:charSpace="0"/>
        </w:sectPr>
      </w:pPr>
    </w:p>
    <w:p w14:paraId="4C8E960C">
      <w:pPr>
        <w:spacing w:before="91" w:line="222" w:lineRule="auto"/>
        <w:outlineLvl w:val="1"/>
        <w:rPr>
          <w:rFonts w:hint="eastAsia" w:ascii="宋体" w:hAnsi="宋体" w:eastAsia="宋体" w:cs="宋体"/>
          <w:b/>
          <w:bCs/>
          <w:spacing w:val="9"/>
          <w:sz w:val="28"/>
          <w:szCs w:val="28"/>
          <w:highlight w:val="none"/>
          <w:lang w:eastAsia="zh-CN"/>
        </w:rPr>
      </w:pPr>
      <w:bookmarkStart w:id="86" w:name="bookmark90"/>
      <w:bookmarkEnd w:id="86"/>
      <w:r>
        <w:rPr>
          <w:rFonts w:hint="eastAsia" w:ascii="宋体" w:hAnsi="宋体" w:eastAsia="宋体" w:cs="宋体"/>
          <w:b/>
          <w:bCs/>
          <w:spacing w:val="9"/>
          <w:sz w:val="28"/>
          <w:szCs w:val="28"/>
          <w:highlight w:val="none"/>
          <w:lang w:eastAsia="zh-CN"/>
        </w:rPr>
        <w:t>七、供货业绩</w:t>
      </w:r>
    </w:p>
    <w:p w14:paraId="420564D0">
      <w:pPr>
        <w:spacing w:before="78" w:line="211" w:lineRule="auto"/>
        <w:ind w:left="2417"/>
        <w:rPr>
          <w:rFonts w:hint="eastAsia" w:ascii="宋体" w:hAnsi="宋体" w:eastAsia="宋体" w:cs="宋体"/>
          <w:sz w:val="24"/>
          <w:szCs w:val="24"/>
          <w:highlight w:val="yellow"/>
        </w:rPr>
      </w:pPr>
      <w:r>
        <w:rPr>
          <w:rFonts w:hint="eastAsia" w:ascii="宋体" w:hAnsi="宋体" w:eastAsia="宋体" w:cs="宋体"/>
          <w:spacing w:val="2"/>
          <w:sz w:val="24"/>
          <w:szCs w:val="24"/>
          <w:highlight w:val="none"/>
        </w:rPr>
        <w:t>2022年1月1日以来同品牌同型号项目供货业绩表</w:t>
      </w:r>
    </w:p>
    <w:tbl>
      <w:tblPr>
        <w:tblStyle w:val="24"/>
        <w:tblW w:w="1042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1"/>
        <w:gridCol w:w="1143"/>
        <w:gridCol w:w="1097"/>
        <w:gridCol w:w="1163"/>
        <w:gridCol w:w="1199"/>
        <w:gridCol w:w="1165"/>
        <w:gridCol w:w="1279"/>
        <w:gridCol w:w="1108"/>
        <w:gridCol w:w="1539"/>
      </w:tblGrid>
      <w:tr w14:paraId="45081C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jc w:val="center"/>
        </w:trPr>
        <w:tc>
          <w:tcPr>
            <w:tcW w:w="731" w:type="dxa"/>
            <w:vAlign w:val="center"/>
          </w:tcPr>
          <w:p w14:paraId="461E77D0">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spacing w:val="5"/>
                <w:sz w:val="24"/>
                <w:szCs w:val="24"/>
              </w:rPr>
              <w:t>序号</w:t>
            </w:r>
          </w:p>
        </w:tc>
        <w:tc>
          <w:tcPr>
            <w:tcW w:w="1143" w:type="dxa"/>
            <w:vAlign w:val="center"/>
          </w:tcPr>
          <w:p w14:paraId="5C0AD5F1">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spacing w:val="7"/>
                <w:sz w:val="24"/>
                <w:szCs w:val="24"/>
              </w:rPr>
              <w:t>合同日期</w:t>
            </w:r>
          </w:p>
        </w:tc>
        <w:tc>
          <w:tcPr>
            <w:tcW w:w="1097" w:type="dxa"/>
            <w:vAlign w:val="center"/>
          </w:tcPr>
          <w:p w14:paraId="3A6E9D10">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spacing w:val="6"/>
                <w:sz w:val="24"/>
                <w:szCs w:val="24"/>
              </w:rPr>
              <w:t>项目名称</w:t>
            </w:r>
          </w:p>
        </w:tc>
        <w:tc>
          <w:tcPr>
            <w:tcW w:w="1163" w:type="dxa"/>
            <w:vAlign w:val="center"/>
          </w:tcPr>
          <w:p w14:paraId="170541E7">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spacing w:val="7"/>
                <w:sz w:val="24"/>
                <w:szCs w:val="24"/>
              </w:rPr>
              <w:t>合同金额</w:t>
            </w:r>
          </w:p>
        </w:tc>
        <w:tc>
          <w:tcPr>
            <w:tcW w:w="1199" w:type="dxa"/>
            <w:vAlign w:val="center"/>
          </w:tcPr>
          <w:p w14:paraId="15A4A2EE">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spacing w:val="6"/>
                <w:sz w:val="24"/>
                <w:szCs w:val="24"/>
              </w:rPr>
              <w:t>设备品牌</w:t>
            </w:r>
          </w:p>
        </w:tc>
        <w:tc>
          <w:tcPr>
            <w:tcW w:w="1165" w:type="dxa"/>
            <w:vAlign w:val="center"/>
          </w:tcPr>
          <w:p w14:paraId="4BAD0942">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spacing w:val="6"/>
                <w:sz w:val="24"/>
                <w:szCs w:val="24"/>
              </w:rPr>
              <w:t>设备产地</w:t>
            </w:r>
          </w:p>
        </w:tc>
        <w:tc>
          <w:tcPr>
            <w:tcW w:w="1279" w:type="dxa"/>
            <w:vAlign w:val="center"/>
          </w:tcPr>
          <w:p w14:paraId="28D129EA">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spacing w:val="7"/>
                <w:sz w:val="24"/>
                <w:szCs w:val="24"/>
              </w:rPr>
              <w:t>规格型号</w:t>
            </w:r>
          </w:p>
        </w:tc>
        <w:tc>
          <w:tcPr>
            <w:tcW w:w="1108" w:type="dxa"/>
            <w:vAlign w:val="center"/>
          </w:tcPr>
          <w:p w14:paraId="25718037">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spacing w:val="6"/>
                <w:sz w:val="24"/>
                <w:szCs w:val="24"/>
              </w:rPr>
              <w:t>客户名称</w:t>
            </w:r>
          </w:p>
        </w:tc>
        <w:tc>
          <w:tcPr>
            <w:tcW w:w="1539" w:type="dxa"/>
            <w:vAlign w:val="center"/>
          </w:tcPr>
          <w:p w14:paraId="0B1C67A7">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spacing w:val="7"/>
                <w:sz w:val="24"/>
                <w:szCs w:val="24"/>
              </w:rPr>
              <w:t>客户联系电话</w:t>
            </w:r>
          </w:p>
        </w:tc>
      </w:tr>
      <w:tr w14:paraId="037C8F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jc w:val="center"/>
        </w:trPr>
        <w:tc>
          <w:tcPr>
            <w:tcW w:w="731" w:type="dxa"/>
            <w:vAlign w:val="top"/>
          </w:tcPr>
          <w:p w14:paraId="4749ECFF">
            <w:pPr>
              <w:rPr>
                <w:rFonts w:hint="eastAsia" w:ascii="宋体" w:hAnsi="宋体" w:eastAsia="宋体" w:cs="宋体"/>
                <w:sz w:val="24"/>
                <w:szCs w:val="24"/>
              </w:rPr>
            </w:pPr>
          </w:p>
        </w:tc>
        <w:tc>
          <w:tcPr>
            <w:tcW w:w="1143" w:type="dxa"/>
            <w:vAlign w:val="top"/>
          </w:tcPr>
          <w:p w14:paraId="0658463B">
            <w:pPr>
              <w:rPr>
                <w:rFonts w:hint="eastAsia" w:ascii="宋体" w:hAnsi="宋体" w:eastAsia="宋体" w:cs="宋体"/>
                <w:sz w:val="24"/>
                <w:szCs w:val="24"/>
              </w:rPr>
            </w:pPr>
          </w:p>
        </w:tc>
        <w:tc>
          <w:tcPr>
            <w:tcW w:w="1097" w:type="dxa"/>
            <w:vAlign w:val="top"/>
          </w:tcPr>
          <w:p w14:paraId="6BC726B1">
            <w:pPr>
              <w:rPr>
                <w:rFonts w:hint="eastAsia" w:ascii="宋体" w:hAnsi="宋体" w:eastAsia="宋体" w:cs="宋体"/>
                <w:sz w:val="24"/>
                <w:szCs w:val="24"/>
              </w:rPr>
            </w:pPr>
          </w:p>
        </w:tc>
        <w:tc>
          <w:tcPr>
            <w:tcW w:w="1163" w:type="dxa"/>
            <w:vAlign w:val="top"/>
          </w:tcPr>
          <w:p w14:paraId="256465EB">
            <w:pPr>
              <w:rPr>
                <w:rFonts w:hint="eastAsia" w:ascii="宋体" w:hAnsi="宋体" w:eastAsia="宋体" w:cs="宋体"/>
                <w:sz w:val="24"/>
                <w:szCs w:val="24"/>
              </w:rPr>
            </w:pPr>
          </w:p>
        </w:tc>
        <w:tc>
          <w:tcPr>
            <w:tcW w:w="1199" w:type="dxa"/>
            <w:vAlign w:val="top"/>
          </w:tcPr>
          <w:p w14:paraId="60D4E359">
            <w:pPr>
              <w:rPr>
                <w:rFonts w:hint="eastAsia" w:ascii="宋体" w:hAnsi="宋体" w:eastAsia="宋体" w:cs="宋体"/>
                <w:sz w:val="24"/>
                <w:szCs w:val="24"/>
              </w:rPr>
            </w:pPr>
          </w:p>
        </w:tc>
        <w:tc>
          <w:tcPr>
            <w:tcW w:w="1165" w:type="dxa"/>
            <w:vAlign w:val="top"/>
          </w:tcPr>
          <w:p w14:paraId="49CCE997">
            <w:pPr>
              <w:rPr>
                <w:rFonts w:hint="eastAsia" w:ascii="宋体" w:hAnsi="宋体" w:eastAsia="宋体" w:cs="宋体"/>
                <w:sz w:val="24"/>
                <w:szCs w:val="24"/>
              </w:rPr>
            </w:pPr>
          </w:p>
        </w:tc>
        <w:tc>
          <w:tcPr>
            <w:tcW w:w="1279" w:type="dxa"/>
            <w:vAlign w:val="top"/>
          </w:tcPr>
          <w:p w14:paraId="19B4EBF3">
            <w:pPr>
              <w:rPr>
                <w:rFonts w:hint="eastAsia" w:ascii="宋体" w:hAnsi="宋体" w:eastAsia="宋体" w:cs="宋体"/>
                <w:sz w:val="24"/>
                <w:szCs w:val="24"/>
              </w:rPr>
            </w:pPr>
          </w:p>
        </w:tc>
        <w:tc>
          <w:tcPr>
            <w:tcW w:w="1108" w:type="dxa"/>
            <w:vAlign w:val="top"/>
          </w:tcPr>
          <w:p w14:paraId="66E3CA9C">
            <w:pPr>
              <w:rPr>
                <w:rFonts w:hint="eastAsia" w:ascii="宋体" w:hAnsi="宋体" w:eastAsia="宋体" w:cs="宋体"/>
                <w:sz w:val="24"/>
                <w:szCs w:val="24"/>
              </w:rPr>
            </w:pPr>
          </w:p>
        </w:tc>
        <w:tc>
          <w:tcPr>
            <w:tcW w:w="1539" w:type="dxa"/>
            <w:vAlign w:val="top"/>
          </w:tcPr>
          <w:p w14:paraId="6403A7C7">
            <w:pPr>
              <w:rPr>
                <w:rFonts w:hint="eastAsia" w:ascii="宋体" w:hAnsi="宋体" w:eastAsia="宋体" w:cs="宋体"/>
                <w:sz w:val="24"/>
                <w:szCs w:val="24"/>
              </w:rPr>
            </w:pPr>
          </w:p>
        </w:tc>
      </w:tr>
      <w:tr w14:paraId="2709EB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jc w:val="center"/>
        </w:trPr>
        <w:tc>
          <w:tcPr>
            <w:tcW w:w="731" w:type="dxa"/>
            <w:vAlign w:val="top"/>
          </w:tcPr>
          <w:p w14:paraId="52937CA5">
            <w:pPr>
              <w:rPr>
                <w:rFonts w:hint="eastAsia" w:ascii="宋体" w:hAnsi="宋体" w:eastAsia="宋体" w:cs="宋体"/>
                <w:sz w:val="24"/>
                <w:szCs w:val="24"/>
              </w:rPr>
            </w:pPr>
          </w:p>
        </w:tc>
        <w:tc>
          <w:tcPr>
            <w:tcW w:w="1143" w:type="dxa"/>
            <w:vAlign w:val="top"/>
          </w:tcPr>
          <w:p w14:paraId="24B28DD9">
            <w:pPr>
              <w:rPr>
                <w:rFonts w:hint="eastAsia" w:ascii="宋体" w:hAnsi="宋体" w:eastAsia="宋体" w:cs="宋体"/>
                <w:sz w:val="24"/>
                <w:szCs w:val="24"/>
              </w:rPr>
            </w:pPr>
          </w:p>
        </w:tc>
        <w:tc>
          <w:tcPr>
            <w:tcW w:w="1097" w:type="dxa"/>
            <w:vAlign w:val="top"/>
          </w:tcPr>
          <w:p w14:paraId="20F2DCF2">
            <w:pPr>
              <w:rPr>
                <w:rFonts w:hint="eastAsia" w:ascii="宋体" w:hAnsi="宋体" w:eastAsia="宋体" w:cs="宋体"/>
                <w:sz w:val="24"/>
                <w:szCs w:val="24"/>
              </w:rPr>
            </w:pPr>
          </w:p>
        </w:tc>
        <w:tc>
          <w:tcPr>
            <w:tcW w:w="1163" w:type="dxa"/>
            <w:vAlign w:val="top"/>
          </w:tcPr>
          <w:p w14:paraId="4BF1D28A">
            <w:pPr>
              <w:rPr>
                <w:rFonts w:hint="eastAsia" w:ascii="宋体" w:hAnsi="宋体" w:eastAsia="宋体" w:cs="宋体"/>
                <w:sz w:val="24"/>
                <w:szCs w:val="24"/>
              </w:rPr>
            </w:pPr>
          </w:p>
        </w:tc>
        <w:tc>
          <w:tcPr>
            <w:tcW w:w="1199" w:type="dxa"/>
            <w:vAlign w:val="top"/>
          </w:tcPr>
          <w:p w14:paraId="52A05ABC">
            <w:pPr>
              <w:rPr>
                <w:rFonts w:hint="eastAsia" w:ascii="宋体" w:hAnsi="宋体" w:eastAsia="宋体" w:cs="宋体"/>
                <w:sz w:val="24"/>
                <w:szCs w:val="24"/>
              </w:rPr>
            </w:pPr>
          </w:p>
        </w:tc>
        <w:tc>
          <w:tcPr>
            <w:tcW w:w="1165" w:type="dxa"/>
            <w:vAlign w:val="top"/>
          </w:tcPr>
          <w:p w14:paraId="2413A56A">
            <w:pPr>
              <w:rPr>
                <w:rFonts w:hint="eastAsia" w:ascii="宋体" w:hAnsi="宋体" w:eastAsia="宋体" w:cs="宋体"/>
                <w:sz w:val="24"/>
                <w:szCs w:val="24"/>
              </w:rPr>
            </w:pPr>
          </w:p>
        </w:tc>
        <w:tc>
          <w:tcPr>
            <w:tcW w:w="1279" w:type="dxa"/>
            <w:vAlign w:val="top"/>
          </w:tcPr>
          <w:p w14:paraId="077B1B0F">
            <w:pPr>
              <w:rPr>
                <w:rFonts w:hint="eastAsia" w:ascii="宋体" w:hAnsi="宋体" w:eastAsia="宋体" w:cs="宋体"/>
                <w:sz w:val="24"/>
                <w:szCs w:val="24"/>
              </w:rPr>
            </w:pPr>
          </w:p>
        </w:tc>
        <w:tc>
          <w:tcPr>
            <w:tcW w:w="1108" w:type="dxa"/>
            <w:vAlign w:val="top"/>
          </w:tcPr>
          <w:p w14:paraId="1C41F71D">
            <w:pPr>
              <w:rPr>
                <w:rFonts w:hint="eastAsia" w:ascii="宋体" w:hAnsi="宋体" w:eastAsia="宋体" w:cs="宋体"/>
                <w:sz w:val="24"/>
                <w:szCs w:val="24"/>
              </w:rPr>
            </w:pPr>
          </w:p>
        </w:tc>
        <w:tc>
          <w:tcPr>
            <w:tcW w:w="1539" w:type="dxa"/>
            <w:vAlign w:val="top"/>
          </w:tcPr>
          <w:p w14:paraId="5CE2E9CB">
            <w:pPr>
              <w:rPr>
                <w:rFonts w:hint="eastAsia" w:ascii="宋体" w:hAnsi="宋体" w:eastAsia="宋体" w:cs="宋体"/>
                <w:sz w:val="24"/>
                <w:szCs w:val="24"/>
              </w:rPr>
            </w:pPr>
          </w:p>
        </w:tc>
      </w:tr>
      <w:tr w14:paraId="3249E3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jc w:val="center"/>
        </w:trPr>
        <w:tc>
          <w:tcPr>
            <w:tcW w:w="731" w:type="dxa"/>
            <w:vAlign w:val="top"/>
          </w:tcPr>
          <w:p w14:paraId="09B9F27F">
            <w:pPr>
              <w:rPr>
                <w:rFonts w:hint="eastAsia" w:ascii="宋体" w:hAnsi="宋体" w:eastAsia="宋体" w:cs="宋体"/>
                <w:sz w:val="24"/>
                <w:szCs w:val="24"/>
              </w:rPr>
            </w:pPr>
          </w:p>
        </w:tc>
        <w:tc>
          <w:tcPr>
            <w:tcW w:w="1143" w:type="dxa"/>
            <w:vAlign w:val="top"/>
          </w:tcPr>
          <w:p w14:paraId="7538318B">
            <w:pPr>
              <w:rPr>
                <w:rFonts w:hint="eastAsia" w:ascii="宋体" w:hAnsi="宋体" w:eastAsia="宋体" w:cs="宋体"/>
                <w:sz w:val="24"/>
                <w:szCs w:val="24"/>
              </w:rPr>
            </w:pPr>
          </w:p>
        </w:tc>
        <w:tc>
          <w:tcPr>
            <w:tcW w:w="1097" w:type="dxa"/>
            <w:vAlign w:val="top"/>
          </w:tcPr>
          <w:p w14:paraId="18521205">
            <w:pPr>
              <w:rPr>
                <w:rFonts w:hint="eastAsia" w:ascii="宋体" w:hAnsi="宋体" w:eastAsia="宋体" w:cs="宋体"/>
                <w:sz w:val="24"/>
                <w:szCs w:val="24"/>
              </w:rPr>
            </w:pPr>
          </w:p>
        </w:tc>
        <w:tc>
          <w:tcPr>
            <w:tcW w:w="1163" w:type="dxa"/>
            <w:vAlign w:val="top"/>
          </w:tcPr>
          <w:p w14:paraId="5FD4385A">
            <w:pPr>
              <w:rPr>
                <w:rFonts w:hint="eastAsia" w:ascii="宋体" w:hAnsi="宋体" w:eastAsia="宋体" w:cs="宋体"/>
                <w:sz w:val="24"/>
                <w:szCs w:val="24"/>
              </w:rPr>
            </w:pPr>
          </w:p>
        </w:tc>
        <w:tc>
          <w:tcPr>
            <w:tcW w:w="1199" w:type="dxa"/>
            <w:vAlign w:val="top"/>
          </w:tcPr>
          <w:p w14:paraId="330106A4">
            <w:pPr>
              <w:rPr>
                <w:rFonts w:hint="eastAsia" w:ascii="宋体" w:hAnsi="宋体" w:eastAsia="宋体" w:cs="宋体"/>
                <w:sz w:val="24"/>
                <w:szCs w:val="24"/>
              </w:rPr>
            </w:pPr>
          </w:p>
        </w:tc>
        <w:tc>
          <w:tcPr>
            <w:tcW w:w="1165" w:type="dxa"/>
            <w:vAlign w:val="top"/>
          </w:tcPr>
          <w:p w14:paraId="65E68BF4">
            <w:pPr>
              <w:rPr>
                <w:rFonts w:hint="eastAsia" w:ascii="宋体" w:hAnsi="宋体" w:eastAsia="宋体" w:cs="宋体"/>
                <w:sz w:val="24"/>
                <w:szCs w:val="24"/>
              </w:rPr>
            </w:pPr>
          </w:p>
        </w:tc>
        <w:tc>
          <w:tcPr>
            <w:tcW w:w="1279" w:type="dxa"/>
            <w:vAlign w:val="top"/>
          </w:tcPr>
          <w:p w14:paraId="72436998">
            <w:pPr>
              <w:rPr>
                <w:rFonts w:hint="eastAsia" w:ascii="宋体" w:hAnsi="宋体" w:eastAsia="宋体" w:cs="宋体"/>
                <w:sz w:val="24"/>
                <w:szCs w:val="24"/>
              </w:rPr>
            </w:pPr>
          </w:p>
        </w:tc>
        <w:tc>
          <w:tcPr>
            <w:tcW w:w="1108" w:type="dxa"/>
            <w:vAlign w:val="top"/>
          </w:tcPr>
          <w:p w14:paraId="25959C0C">
            <w:pPr>
              <w:rPr>
                <w:rFonts w:hint="eastAsia" w:ascii="宋体" w:hAnsi="宋体" w:eastAsia="宋体" w:cs="宋体"/>
                <w:sz w:val="24"/>
                <w:szCs w:val="24"/>
              </w:rPr>
            </w:pPr>
          </w:p>
        </w:tc>
        <w:tc>
          <w:tcPr>
            <w:tcW w:w="1539" w:type="dxa"/>
            <w:vAlign w:val="top"/>
          </w:tcPr>
          <w:p w14:paraId="1224C799">
            <w:pPr>
              <w:rPr>
                <w:rFonts w:hint="eastAsia" w:ascii="宋体" w:hAnsi="宋体" w:eastAsia="宋体" w:cs="宋体"/>
                <w:sz w:val="24"/>
                <w:szCs w:val="24"/>
              </w:rPr>
            </w:pPr>
          </w:p>
        </w:tc>
      </w:tr>
      <w:tr w14:paraId="2B913A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jc w:val="center"/>
        </w:trPr>
        <w:tc>
          <w:tcPr>
            <w:tcW w:w="731" w:type="dxa"/>
            <w:vAlign w:val="top"/>
          </w:tcPr>
          <w:p w14:paraId="54BFEFC6">
            <w:pPr>
              <w:rPr>
                <w:rFonts w:hint="eastAsia" w:ascii="宋体" w:hAnsi="宋体" w:eastAsia="宋体" w:cs="宋体"/>
                <w:sz w:val="24"/>
                <w:szCs w:val="24"/>
              </w:rPr>
            </w:pPr>
          </w:p>
        </w:tc>
        <w:tc>
          <w:tcPr>
            <w:tcW w:w="1143" w:type="dxa"/>
            <w:vAlign w:val="top"/>
          </w:tcPr>
          <w:p w14:paraId="5DDBACCE">
            <w:pPr>
              <w:rPr>
                <w:rFonts w:hint="eastAsia" w:ascii="宋体" w:hAnsi="宋体" w:eastAsia="宋体" w:cs="宋体"/>
                <w:sz w:val="24"/>
                <w:szCs w:val="24"/>
              </w:rPr>
            </w:pPr>
          </w:p>
        </w:tc>
        <w:tc>
          <w:tcPr>
            <w:tcW w:w="1097" w:type="dxa"/>
            <w:vAlign w:val="top"/>
          </w:tcPr>
          <w:p w14:paraId="1A7C021F">
            <w:pPr>
              <w:rPr>
                <w:rFonts w:hint="eastAsia" w:ascii="宋体" w:hAnsi="宋体" w:eastAsia="宋体" w:cs="宋体"/>
                <w:sz w:val="24"/>
                <w:szCs w:val="24"/>
              </w:rPr>
            </w:pPr>
          </w:p>
        </w:tc>
        <w:tc>
          <w:tcPr>
            <w:tcW w:w="1163" w:type="dxa"/>
            <w:vAlign w:val="top"/>
          </w:tcPr>
          <w:p w14:paraId="4ED34CD2">
            <w:pPr>
              <w:rPr>
                <w:rFonts w:hint="eastAsia" w:ascii="宋体" w:hAnsi="宋体" w:eastAsia="宋体" w:cs="宋体"/>
                <w:sz w:val="24"/>
                <w:szCs w:val="24"/>
              </w:rPr>
            </w:pPr>
          </w:p>
        </w:tc>
        <w:tc>
          <w:tcPr>
            <w:tcW w:w="1199" w:type="dxa"/>
            <w:vAlign w:val="top"/>
          </w:tcPr>
          <w:p w14:paraId="38EDEA83">
            <w:pPr>
              <w:rPr>
                <w:rFonts w:hint="eastAsia" w:ascii="宋体" w:hAnsi="宋体" w:eastAsia="宋体" w:cs="宋体"/>
                <w:sz w:val="24"/>
                <w:szCs w:val="24"/>
              </w:rPr>
            </w:pPr>
          </w:p>
        </w:tc>
        <w:tc>
          <w:tcPr>
            <w:tcW w:w="1165" w:type="dxa"/>
            <w:vAlign w:val="top"/>
          </w:tcPr>
          <w:p w14:paraId="037558C1">
            <w:pPr>
              <w:rPr>
                <w:rFonts w:hint="eastAsia" w:ascii="宋体" w:hAnsi="宋体" w:eastAsia="宋体" w:cs="宋体"/>
                <w:sz w:val="24"/>
                <w:szCs w:val="24"/>
              </w:rPr>
            </w:pPr>
          </w:p>
        </w:tc>
        <w:tc>
          <w:tcPr>
            <w:tcW w:w="1279" w:type="dxa"/>
            <w:vAlign w:val="top"/>
          </w:tcPr>
          <w:p w14:paraId="3BE48361">
            <w:pPr>
              <w:rPr>
                <w:rFonts w:hint="eastAsia" w:ascii="宋体" w:hAnsi="宋体" w:eastAsia="宋体" w:cs="宋体"/>
                <w:sz w:val="24"/>
                <w:szCs w:val="24"/>
              </w:rPr>
            </w:pPr>
          </w:p>
        </w:tc>
        <w:tc>
          <w:tcPr>
            <w:tcW w:w="1108" w:type="dxa"/>
            <w:vAlign w:val="top"/>
          </w:tcPr>
          <w:p w14:paraId="326AD6BB">
            <w:pPr>
              <w:rPr>
                <w:rFonts w:hint="eastAsia" w:ascii="宋体" w:hAnsi="宋体" w:eastAsia="宋体" w:cs="宋体"/>
                <w:sz w:val="24"/>
                <w:szCs w:val="24"/>
              </w:rPr>
            </w:pPr>
          </w:p>
        </w:tc>
        <w:tc>
          <w:tcPr>
            <w:tcW w:w="1539" w:type="dxa"/>
            <w:vAlign w:val="top"/>
          </w:tcPr>
          <w:p w14:paraId="2DCBCA99">
            <w:pPr>
              <w:rPr>
                <w:rFonts w:hint="eastAsia" w:ascii="宋体" w:hAnsi="宋体" w:eastAsia="宋体" w:cs="宋体"/>
                <w:sz w:val="24"/>
                <w:szCs w:val="24"/>
              </w:rPr>
            </w:pPr>
          </w:p>
        </w:tc>
      </w:tr>
      <w:tr w14:paraId="462959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jc w:val="center"/>
        </w:trPr>
        <w:tc>
          <w:tcPr>
            <w:tcW w:w="731" w:type="dxa"/>
            <w:vAlign w:val="top"/>
          </w:tcPr>
          <w:p w14:paraId="5FABB5DB">
            <w:pPr>
              <w:rPr>
                <w:rFonts w:hint="eastAsia" w:ascii="宋体" w:hAnsi="宋体" w:eastAsia="宋体" w:cs="宋体"/>
                <w:sz w:val="24"/>
                <w:szCs w:val="24"/>
              </w:rPr>
            </w:pPr>
          </w:p>
        </w:tc>
        <w:tc>
          <w:tcPr>
            <w:tcW w:w="1143" w:type="dxa"/>
            <w:vAlign w:val="top"/>
          </w:tcPr>
          <w:p w14:paraId="2E0B29EF">
            <w:pPr>
              <w:rPr>
                <w:rFonts w:hint="eastAsia" w:ascii="宋体" w:hAnsi="宋体" w:eastAsia="宋体" w:cs="宋体"/>
                <w:sz w:val="24"/>
                <w:szCs w:val="24"/>
              </w:rPr>
            </w:pPr>
          </w:p>
        </w:tc>
        <w:tc>
          <w:tcPr>
            <w:tcW w:w="1097" w:type="dxa"/>
            <w:vAlign w:val="top"/>
          </w:tcPr>
          <w:p w14:paraId="02EE2A8B">
            <w:pPr>
              <w:rPr>
                <w:rFonts w:hint="eastAsia" w:ascii="宋体" w:hAnsi="宋体" w:eastAsia="宋体" w:cs="宋体"/>
                <w:sz w:val="24"/>
                <w:szCs w:val="24"/>
              </w:rPr>
            </w:pPr>
          </w:p>
        </w:tc>
        <w:tc>
          <w:tcPr>
            <w:tcW w:w="1163" w:type="dxa"/>
            <w:vAlign w:val="top"/>
          </w:tcPr>
          <w:p w14:paraId="27D4C540">
            <w:pPr>
              <w:rPr>
                <w:rFonts w:hint="eastAsia" w:ascii="宋体" w:hAnsi="宋体" w:eastAsia="宋体" w:cs="宋体"/>
                <w:sz w:val="24"/>
                <w:szCs w:val="24"/>
              </w:rPr>
            </w:pPr>
          </w:p>
        </w:tc>
        <w:tc>
          <w:tcPr>
            <w:tcW w:w="1199" w:type="dxa"/>
            <w:vAlign w:val="top"/>
          </w:tcPr>
          <w:p w14:paraId="50BB460D">
            <w:pPr>
              <w:rPr>
                <w:rFonts w:hint="eastAsia" w:ascii="宋体" w:hAnsi="宋体" w:eastAsia="宋体" w:cs="宋体"/>
                <w:sz w:val="24"/>
                <w:szCs w:val="24"/>
              </w:rPr>
            </w:pPr>
          </w:p>
        </w:tc>
        <w:tc>
          <w:tcPr>
            <w:tcW w:w="1165" w:type="dxa"/>
            <w:vAlign w:val="top"/>
          </w:tcPr>
          <w:p w14:paraId="09EA1DE6">
            <w:pPr>
              <w:rPr>
                <w:rFonts w:hint="eastAsia" w:ascii="宋体" w:hAnsi="宋体" w:eastAsia="宋体" w:cs="宋体"/>
                <w:sz w:val="24"/>
                <w:szCs w:val="24"/>
              </w:rPr>
            </w:pPr>
          </w:p>
        </w:tc>
        <w:tc>
          <w:tcPr>
            <w:tcW w:w="1279" w:type="dxa"/>
            <w:vAlign w:val="top"/>
          </w:tcPr>
          <w:p w14:paraId="03E4360F">
            <w:pPr>
              <w:rPr>
                <w:rFonts w:hint="eastAsia" w:ascii="宋体" w:hAnsi="宋体" w:eastAsia="宋体" w:cs="宋体"/>
                <w:sz w:val="24"/>
                <w:szCs w:val="24"/>
              </w:rPr>
            </w:pPr>
          </w:p>
        </w:tc>
        <w:tc>
          <w:tcPr>
            <w:tcW w:w="1108" w:type="dxa"/>
            <w:vAlign w:val="top"/>
          </w:tcPr>
          <w:p w14:paraId="35D74EF8">
            <w:pPr>
              <w:rPr>
                <w:rFonts w:hint="eastAsia" w:ascii="宋体" w:hAnsi="宋体" w:eastAsia="宋体" w:cs="宋体"/>
                <w:sz w:val="24"/>
                <w:szCs w:val="24"/>
              </w:rPr>
            </w:pPr>
          </w:p>
        </w:tc>
        <w:tc>
          <w:tcPr>
            <w:tcW w:w="1539" w:type="dxa"/>
            <w:vAlign w:val="top"/>
          </w:tcPr>
          <w:p w14:paraId="7BD6E334">
            <w:pPr>
              <w:rPr>
                <w:rFonts w:hint="eastAsia" w:ascii="宋体" w:hAnsi="宋体" w:eastAsia="宋体" w:cs="宋体"/>
                <w:sz w:val="24"/>
                <w:szCs w:val="24"/>
              </w:rPr>
            </w:pPr>
          </w:p>
        </w:tc>
      </w:tr>
      <w:tr w14:paraId="38AC2B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jc w:val="center"/>
        </w:trPr>
        <w:tc>
          <w:tcPr>
            <w:tcW w:w="731" w:type="dxa"/>
            <w:vAlign w:val="top"/>
          </w:tcPr>
          <w:p w14:paraId="2F70D26D">
            <w:pPr>
              <w:rPr>
                <w:rFonts w:hint="eastAsia" w:ascii="宋体" w:hAnsi="宋体" w:eastAsia="宋体" w:cs="宋体"/>
                <w:sz w:val="24"/>
                <w:szCs w:val="24"/>
              </w:rPr>
            </w:pPr>
          </w:p>
        </w:tc>
        <w:tc>
          <w:tcPr>
            <w:tcW w:w="1143" w:type="dxa"/>
            <w:vAlign w:val="top"/>
          </w:tcPr>
          <w:p w14:paraId="11BECB73">
            <w:pPr>
              <w:rPr>
                <w:rFonts w:hint="eastAsia" w:ascii="宋体" w:hAnsi="宋体" w:eastAsia="宋体" w:cs="宋体"/>
                <w:sz w:val="24"/>
                <w:szCs w:val="24"/>
              </w:rPr>
            </w:pPr>
          </w:p>
        </w:tc>
        <w:tc>
          <w:tcPr>
            <w:tcW w:w="1097" w:type="dxa"/>
            <w:vAlign w:val="top"/>
          </w:tcPr>
          <w:p w14:paraId="2E86A102">
            <w:pPr>
              <w:rPr>
                <w:rFonts w:hint="eastAsia" w:ascii="宋体" w:hAnsi="宋体" w:eastAsia="宋体" w:cs="宋体"/>
                <w:sz w:val="24"/>
                <w:szCs w:val="24"/>
              </w:rPr>
            </w:pPr>
          </w:p>
        </w:tc>
        <w:tc>
          <w:tcPr>
            <w:tcW w:w="1163" w:type="dxa"/>
            <w:vAlign w:val="top"/>
          </w:tcPr>
          <w:p w14:paraId="7F62676E">
            <w:pPr>
              <w:rPr>
                <w:rFonts w:hint="eastAsia" w:ascii="宋体" w:hAnsi="宋体" w:eastAsia="宋体" w:cs="宋体"/>
                <w:sz w:val="24"/>
                <w:szCs w:val="24"/>
              </w:rPr>
            </w:pPr>
          </w:p>
        </w:tc>
        <w:tc>
          <w:tcPr>
            <w:tcW w:w="1199" w:type="dxa"/>
            <w:vAlign w:val="top"/>
          </w:tcPr>
          <w:p w14:paraId="24079593">
            <w:pPr>
              <w:rPr>
                <w:rFonts w:hint="eastAsia" w:ascii="宋体" w:hAnsi="宋体" w:eastAsia="宋体" w:cs="宋体"/>
                <w:sz w:val="24"/>
                <w:szCs w:val="24"/>
              </w:rPr>
            </w:pPr>
          </w:p>
        </w:tc>
        <w:tc>
          <w:tcPr>
            <w:tcW w:w="1165" w:type="dxa"/>
            <w:vAlign w:val="top"/>
          </w:tcPr>
          <w:p w14:paraId="03A4F01E">
            <w:pPr>
              <w:rPr>
                <w:rFonts w:hint="eastAsia" w:ascii="宋体" w:hAnsi="宋体" w:eastAsia="宋体" w:cs="宋体"/>
                <w:sz w:val="24"/>
                <w:szCs w:val="24"/>
              </w:rPr>
            </w:pPr>
          </w:p>
        </w:tc>
        <w:tc>
          <w:tcPr>
            <w:tcW w:w="1279" w:type="dxa"/>
            <w:vAlign w:val="top"/>
          </w:tcPr>
          <w:p w14:paraId="13ED64FC">
            <w:pPr>
              <w:rPr>
                <w:rFonts w:hint="eastAsia" w:ascii="宋体" w:hAnsi="宋体" w:eastAsia="宋体" w:cs="宋体"/>
                <w:sz w:val="24"/>
                <w:szCs w:val="24"/>
              </w:rPr>
            </w:pPr>
          </w:p>
        </w:tc>
        <w:tc>
          <w:tcPr>
            <w:tcW w:w="1108" w:type="dxa"/>
            <w:vAlign w:val="top"/>
          </w:tcPr>
          <w:p w14:paraId="02C56BFE">
            <w:pPr>
              <w:rPr>
                <w:rFonts w:hint="eastAsia" w:ascii="宋体" w:hAnsi="宋体" w:eastAsia="宋体" w:cs="宋体"/>
                <w:sz w:val="24"/>
                <w:szCs w:val="24"/>
              </w:rPr>
            </w:pPr>
          </w:p>
        </w:tc>
        <w:tc>
          <w:tcPr>
            <w:tcW w:w="1539" w:type="dxa"/>
            <w:vAlign w:val="top"/>
          </w:tcPr>
          <w:p w14:paraId="2A070CA0">
            <w:pPr>
              <w:rPr>
                <w:rFonts w:hint="eastAsia" w:ascii="宋体" w:hAnsi="宋体" w:eastAsia="宋体" w:cs="宋体"/>
                <w:sz w:val="24"/>
                <w:szCs w:val="24"/>
              </w:rPr>
            </w:pPr>
          </w:p>
        </w:tc>
      </w:tr>
      <w:tr w14:paraId="6DC1CC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jc w:val="center"/>
        </w:trPr>
        <w:tc>
          <w:tcPr>
            <w:tcW w:w="731" w:type="dxa"/>
            <w:vAlign w:val="top"/>
          </w:tcPr>
          <w:p w14:paraId="0D3DABCD">
            <w:pPr>
              <w:rPr>
                <w:rFonts w:hint="eastAsia" w:ascii="宋体" w:hAnsi="宋体" w:eastAsia="宋体" w:cs="宋体"/>
                <w:sz w:val="24"/>
                <w:szCs w:val="24"/>
              </w:rPr>
            </w:pPr>
          </w:p>
        </w:tc>
        <w:tc>
          <w:tcPr>
            <w:tcW w:w="1143" w:type="dxa"/>
            <w:vAlign w:val="top"/>
          </w:tcPr>
          <w:p w14:paraId="1C89E71F">
            <w:pPr>
              <w:rPr>
                <w:rFonts w:hint="eastAsia" w:ascii="宋体" w:hAnsi="宋体" w:eastAsia="宋体" w:cs="宋体"/>
                <w:sz w:val="24"/>
                <w:szCs w:val="24"/>
              </w:rPr>
            </w:pPr>
          </w:p>
        </w:tc>
        <w:tc>
          <w:tcPr>
            <w:tcW w:w="1097" w:type="dxa"/>
            <w:vAlign w:val="top"/>
          </w:tcPr>
          <w:p w14:paraId="1B19E8F1">
            <w:pPr>
              <w:rPr>
                <w:rFonts w:hint="eastAsia" w:ascii="宋体" w:hAnsi="宋体" w:eastAsia="宋体" w:cs="宋体"/>
                <w:sz w:val="24"/>
                <w:szCs w:val="24"/>
              </w:rPr>
            </w:pPr>
          </w:p>
        </w:tc>
        <w:tc>
          <w:tcPr>
            <w:tcW w:w="1163" w:type="dxa"/>
            <w:vAlign w:val="top"/>
          </w:tcPr>
          <w:p w14:paraId="70A84F0D">
            <w:pPr>
              <w:rPr>
                <w:rFonts w:hint="eastAsia" w:ascii="宋体" w:hAnsi="宋体" w:eastAsia="宋体" w:cs="宋体"/>
                <w:sz w:val="24"/>
                <w:szCs w:val="24"/>
              </w:rPr>
            </w:pPr>
          </w:p>
        </w:tc>
        <w:tc>
          <w:tcPr>
            <w:tcW w:w="1199" w:type="dxa"/>
            <w:vAlign w:val="top"/>
          </w:tcPr>
          <w:p w14:paraId="14B66D74">
            <w:pPr>
              <w:rPr>
                <w:rFonts w:hint="eastAsia" w:ascii="宋体" w:hAnsi="宋体" w:eastAsia="宋体" w:cs="宋体"/>
                <w:sz w:val="24"/>
                <w:szCs w:val="24"/>
              </w:rPr>
            </w:pPr>
          </w:p>
        </w:tc>
        <w:tc>
          <w:tcPr>
            <w:tcW w:w="1165" w:type="dxa"/>
            <w:vAlign w:val="top"/>
          </w:tcPr>
          <w:p w14:paraId="5C8F3BD3">
            <w:pPr>
              <w:rPr>
                <w:rFonts w:hint="eastAsia" w:ascii="宋体" w:hAnsi="宋体" w:eastAsia="宋体" w:cs="宋体"/>
                <w:sz w:val="24"/>
                <w:szCs w:val="24"/>
              </w:rPr>
            </w:pPr>
          </w:p>
        </w:tc>
        <w:tc>
          <w:tcPr>
            <w:tcW w:w="1279" w:type="dxa"/>
            <w:vAlign w:val="top"/>
          </w:tcPr>
          <w:p w14:paraId="54A5F4D7">
            <w:pPr>
              <w:rPr>
                <w:rFonts w:hint="eastAsia" w:ascii="宋体" w:hAnsi="宋体" w:eastAsia="宋体" w:cs="宋体"/>
                <w:sz w:val="24"/>
                <w:szCs w:val="24"/>
              </w:rPr>
            </w:pPr>
          </w:p>
        </w:tc>
        <w:tc>
          <w:tcPr>
            <w:tcW w:w="1108" w:type="dxa"/>
            <w:vAlign w:val="top"/>
          </w:tcPr>
          <w:p w14:paraId="54E89947">
            <w:pPr>
              <w:rPr>
                <w:rFonts w:hint="eastAsia" w:ascii="宋体" w:hAnsi="宋体" w:eastAsia="宋体" w:cs="宋体"/>
                <w:sz w:val="24"/>
                <w:szCs w:val="24"/>
              </w:rPr>
            </w:pPr>
          </w:p>
        </w:tc>
        <w:tc>
          <w:tcPr>
            <w:tcW w:w="1539" w:type="dxa"/>
            <w:vAlign w:val="top"/>
          </w:tcPr>
          <w:p w14:paraId="26F76B83">
            <w:pPr>
              <w:rPr>
                <w:rFonts w:hint="eastAsia" w:ascii="宋体" w:hAnsi="宋体" w:eastAsia="宋体" w:cs="宋体"/>
                <w:sz w:val="24"/>
                <w:szCs w:val="24"/>
              </w:rPr>
            </w:pPr>
          </w:p>
        </w:tc>
      </w:tr>
      <w:tr w14:paraId="46D3AE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6" w:hRule="atLeast"/>
          <w:jc w:val="center"/>
        </w:trPr>
        <w:tc>
          <w:tcPr>
            <w:tcW w:w="731" w:type="dxa"/>
            <w:vAlign w:val="top"/>
          </w:tcPr>
          <w:p w14:paraId="79DCEF75">
            <w:pPr>
              <w:rPr>
                <w:rFonts w:hint="eastAsia" w:ascii="宋体" w:hAnsi="宋体" w:eastAsia="宋体" w:cs="宋体"/>
                <w:sz w:val="24"/>
                <w:szCs w:val="24"/>
              </w:rPr>
            </w:pPr>
          </w:p>
        </w:tc>
        <w:tc>
          <w:tcPr>
            <w:tcW w:w="1143" w:type="dxa"/>
            <w:vAlign w:val="top"/>
          </w:tcPr>
          <w:p w14:paraId="67BC101B">
            <w:pPr>
              <w:rPr>
                <w:rFonts w:hint="eastAsia" w:ascii="宋体" w:hAnsi="宋体" w:eastAsia="宋体" w:cs="宋体"/>
                <w:sz w:val="24"/>
                <w:szCs w:val="24"/>
              </w:rPr>
            </w:pPr>
          </w:p>
        </w:tc>
        <w:tc>
          <w:tcPr>
            <w:tcW w:w="1097" w:type="dxa"/>
            <w:vAlign w:val="top"/>
          </w:tcPr>
          <w:p w14:paraId="1EB67A61">
            <w:pPr>
              <w:rPr>
                <w:rFonts w:hint="eastAsia" w:ascii="宋体" w:hAnsi="宋体" w:eastAsia="宋体" w:cs="宋体"/>
                <w:sz w:val="24"/>
                <w:szCs w:val="24"/>
              </w:rPr>
            </w:pPr>
          </w:p>
        </w:tc>
        <w:tc>
          <w:tcPr>
            <w:tcW w:w="1163" w:type="dxa"/>
            <w:vAlign w:val="top"/>
          </w:tcPr>
          <w:p w14:paraId="183774D1">
            <w:pPr>
              <w:rPr>
                <w:rFonts w:hint="eastAsia" w:ascii="宋体" w:hAnsi="宋体" w:eastAsia="宋体" w:cs="宋体"/>
                <w:sz w:val="24"/>
                <w:szCs w:val="24"/>
              </w:rPr>
            </w:pPr>
          </w:p>
        </w:tc>
        <w:tc>
          <w:tcPr>
            <w:tcW w:w="1199" w:type="dxa"/>
            <w:vAlign w:val="top"/>
          </w:tcPr>
          <w:p w14:paraId="06C53D53">
            <w:pPr>
              <w:rPr>
                <w:rFonts w:hint="eastAsia" w:ascii="宋体" w:hAnsi="宋体" w:eastAsia="宋体" w:cs="宋体"/>
                <w:sz w:val="24"/>
                <w:szCs w:val="24"/>
              </w:rPr>
            </w:pPr>
          </w:p>
        </w:tc>
        <w:tc>
          <w:tcPr>
            <w:tcW w:w="1165" w:type="dxa"/>
            <w:vAlign w:val="top"/>
          </w:tcPr>
          <w:p w14:paraId="04F3098A">
            <w:pPr>
              <w:rPr>
                <w:rFonts w:hint="eastAsia" w:ascii="宋体" w:hAnsi="宋体" w:eastAsia="宋体" w:cs="宋体"/>
                <w:sz w:val="24"/>
                <w:szCs w:val="24"/>
              </w:rPr>
            </w:pPr>
          </w:p>
        </w:tc>
        <w:tc>
          <w:tcPr>
            <w:tcW w:w="1279" w:type="dxa"/>
            <w:vAlign w:val="top"/>
          </w:tcPr>
          <w:p w14:paraId="008E70C5">
            <w:pPr>
              <w:rPr>
                <w:rFonts w:hint="eastAsia" w:ascii="宋体" w:hAnsi="宋体" w:eastAsia="宋体" w:cs="宋体"/>
                <w:sz w:val="24"/>
                <w:szCs w:val="24"/>
              </w:rPr>
            </w:pPr>
          </w:p>
        </w:tc>
        <w:tc>
          <w:tcPr>
            <w:tcW w:w="1108" w:type="dxa"/>
            <w:vAlign w:val="top"/>
          </w:tcPr>
          <w:p w14:paraId="1CF433CB">
            <w:pPr>
              <w:rPr>
                <w:rFonts w:hint="eastAsia" w:ascii="宋体" w:hAnsi="宋体" w:eastAsia="宋体" w:cs="宋体"/>
                <w:sz w:val="24"/>
                <w:szCs w:val="24"/>
              </w:rPr>
            </w:pPr>
          </w:p>
        </w:tc>
        <w:tc>
          <w:tcPr>
            <w:tcW w:w="1539" w:type="dxa"/>
            <w:vAlign w:val="top"/>
          </w:tcPr>
          <w:p w14:paraId="790C65C6">
            <w:pPr>
              <w:rPr>
                <w:rFonts w:hint="eastAsia" w:ascii="宋体" w:hAnsi="宋体" w:eastAsia="宋体" w:cs="宋体"/>
                <w:sz w:val="24"/>
                <w:szCs w:val="24"/>
              </w:rPr>
            </w:pPr>
          </w:p>
        </w:tc>
      </w:tr>
    </w:tbl>
    <w:p w14:paraId="35D9BE7A">
      <w:pPr>
        <w:spacing w:before="134" w:line="227" w:lineRule="auto"/>
        <w:ind w:left="348"/>
        <w:rPr>
          <w:rFonts w:hint="eastAsia" w:ascii="宋体" w:hAnsi="宋体" w:eastAsia="宋体" w:cs="宋体"/>
          <w:sz w:val="24"/>
          <w:szCs w:val="24"/>
        </w:rPr>
      </w:pPr>
      <w:r>
        <w:rPr>
          <w:rFonts w:hint="eastAsia" w:ascii="宋体" w:hAnsi="宋体" w:eastAsia="宋体" w:cs="宋体"/>
          <w:b/>
          <w:bCs/>
          <w:spacing w:val="7"/>
          <w:sz w:val="24"/>
          <w:szCs w:val="24"/>
        </w:rPr>
        <w:t>注：投标供应商应在本表后附相关证明材料。</w:t>
      </w:r>
    </w:p>
    <w:p w14:paraId="5B0C50ED">
      <w:pPr>
        <w:spacing w:before="167" w:line="227" w:lineRule="auto"/>
        <w:ind w:left="833"/>
        <w:rPr>
          <w:rFonts w:hint="eastAsia" w:ascii="宋体" w:hAnsi="宋体" w:eastAsia="宋体" w:cs="宋体"/>
          <w:spacing w:val="20"/>
          <w:sz w:val="24"/>
          <w:szCs w:val="24"/>
        </w:rPr>
      </w:pPr>
    </w:p>
    <w:p w14:paraId="03181996">
      <w:pPr>
        <w:spacing w:before="167" w:line="227" w:lineRule="auto"/>
        <w:ind w:left="833"/>
        <w:rPr>
          <w:rFonts w:hint="eastAsia" w:ascii="宋体" w:hAnsi="宋体" w:eastAsia="宋体" w:cs="宋体"/>
          <w:sz w:val="24"/>
          <w:szCs w:val="24"/>
        </w:rPr>
      </w:pPr>
      <w:r>
        <w:rPr>
          <w:rFonts w:hint="eastAsia" w:ascii="宋体" w:hAnsi="宋体" w:eastAsia="宋体" w:cs="宋体"/>
          <w:spacing w:val="20"/>
          <w:sz w:val="24"/>
          <w:szCs w:val="24"/>
        </w:rPr>
        <w:t>投标人</w:t>
      </w:r>
      <w:r>
        <w:rPr>
          <w:rFonts w:hint="eastAsia" w:ascii="宋体" w:hAnsi="宋体" w:eastAsia="宋体" w:cs="宋体"/>
          <w:spacing w:val="-10"/>
          <w:sz w:val="24"/>
          <w:szCs w:val="24"/>
        </w:rPr>
        <w:t>：</w:t>
      </w:r>
      <w:r>
        <w:rPr>
          <w:rFonts w:hint="eastAsia" w:ascii="宋体" w:hAnsi="宋体" w:eastAsia="宋体" w:cs="宋体"/>
          <w:spacing w:val="-65"/>
          <w:sz w:val="24"/>
          <w:szCs w:val="24"/>
        </w:rPr>
        <w:t xml:space="preserve"> </w:t>
      </w:r>
      <w:r>
        <w:rPr>
          <w:rFonts w:hint="eastAsia" w:ascii="宋体" w:hAnsi="宋体" w:eastAsia="宋体" w:cs="宋体"/>
          <w:spacing w:val="3"/>
          <w:sz w:val="24"/>
          <w:szCs w:val="24"/>
          <w:u w:val="single" w:color="auto"/>
        </w:rPr>
        <w:t xml:space="preserve">                      </w:t>
      </w:r>
      <w:r>
        <w:rPr>
          <w:rFonts w:hint="eastAsia" w:ascii="宋体" w:hAnsi="宋体" w:eastAsia="宋体" w:cs="宋体"/>
          <w:spacing w:val="2"/>
          <w:sz w:val="24"/>
          <w:szCs w:val="24"/>
          <w:u w:val="single" w:color="auto"/>
        </w:rPr>
        <w:t xml:space="preserve">   </w:t>
      </w:r>
      <w:r>
        <w:rPr>
          <w:rFonts w:hint="eastAsia" w:ascii="宋体" w:hAnsi="宋体" w:eastAsia="宋体" w:cs="宋体"/>
          <w:spacing w:val="-10"/>
          <w:sz w:val="24"/>
          <w:szCs w:val="24"/>
        </w:rPr>
        <w:t>（</w:t>
      </w:r>
      <w:r>
        <w:rPr>
          <w:rFonts w:hint="eastAsia" w:ascii="宋体" w:hAnsi="宋体" w:eastAsia="宋体" w:cs="宋体"/>
          <w:spacing w:val="20"/>
          <w:sz w:val="24"/>
          <w:szCs w:val="24"/>
        </w:rPr>
        <w:t>盖单位章）</w:t>
      </w:r>
    </w:p>
    <w:p w14:paraId="4ECEC854">
      <w:pPr>
        <w:spacing w:before="174" w:line="227" w:lineRule="auto"/>
        <w:ind w:left="832"/>
        <w:rPr>
          <w:rFonts w:hint="eastAsia" w:ascii="宋体" w:hAnsi="宋体" w:eastAsia="宋体" w:cs="宋体"/>
          <w:sz w:val="24"/>
          <w:szCs w:val="24"/>
        </w:rPr>
      </w:pPr>
      <w:r>
        <w:rPr>
          <w:rFonts w:hint="eastAsia" w:ascii="宋体" w:hAnsi="宋体" w:eastAsia="宋体" w:cs="宋体"/>
          <w:spacing w:val="21"/>
          <w:sz w:val="24"/>
          <w:szCs w:val="24"/>
        </w:rPr>
        <w:t>法定代表人或其委托代理人</w:t>
      </w:r>
      <w:r>
        <w:rPr>
          <w:rFonts w:hint="eastAsia" w:ascii="宋体" w:hAnsi="宋体" w:eastAsia="宋体" w:cs="宋体"/>
          <w:spacing w:val="-8"/>
          <w:sz w:val="24"/>
          <w:szCs w:val="24"/>
        </w:rPr>
        <w:t>：</w:t>
      </w:r>
      <w:r>
        <w:rPr>
          <w:rFonts w:hint="eastAsia" w:ascii="宋体" w:hAnsi="宋体" w:eastAsia="宋体" w:cs="宋体"/>
          <w:spacing w:val="-64"/>
          <w:sz w:val="24"/>
          <w:szCs w:val="24"/>
        </w:rPr>
        <w:t xml:space="preserve"> </w:t>
      </w:r>
      <w:r>
        <w:rPr>
          <w:rFonts w:hint="eastAsia" w:ascii="宋体" w:hAnsi="宋体" w:eastAsia="宋体" w:cs="宋体"/>
          <w:spacing w:val="17"/>
          <w:sz w:val="24"/>
          <w:szCs w:val="24"/>
          <w:u w:val="single" w:color="auto"/>
        </w:rPr>
        <w:t xml:space="preserve">     </w:t>
      </w:r>
      <w:r>
        <w:rPr>
          <w:rFonts w:hint="eastAsia" w:ascii="宋体" w:hAnsi="宋体" w:eastAsia="宋体" w:cs="宋体"/>
          <w:spacing w:val="-8"/>
          <w:sz w:val="24"/>
          <w:szCs w:val="24"/>
        </w:rPr>
        <w:t>（</w:t>
      </w:r>
      <w:r>
        <w:rPr>
          <w:rFonts w:hint="eastAsia" w:ascii="宋体" w:hAnsi="宋体" w:eastAsia="宋体" w:cs="宋体"/>
          <w:spacing w:val="21"/>
          <w:sz w:val="24"/>
          <w:szCs w:val="24"/>
        </w:rPr>
        <w:t>签字或盖章）</w:t>
      </w:r>
    </w:p>
    <w:p w14:paraId="6C921C41">
      <w:pPr>
        <w:spacing w:before="173" w:line="228" w:lineRule="auto"/>
        <w:ind w:firstLine="1416" w:firstLineChars="600"/>
        <w:rPr>
          <w:rFonts w:hint="eastAsia" w:ascii="宋体" w:hAnsi="宋体" w:eastAsia="宋体" w:cs="宋体"/>
          <w:sz w:val="24"/>
          <w:szCs w:val="24"/>
        </w:rPr>
      </w:pPr>
      <w:r>
        <w:rPr>
          <w:rFonts w:hint="eastAsia" w:ascii="宋体" w:hAnsi="宋体" w:eastAsia="宋体" w:cs="宋体"/>
          <w:spacing w:val="-2"/>
          <w:sz w:val="24"/>
          <w:szCs w:val="24"/>
        </w:rPr>
        <w:t>年</w:t>
      </w:r>
      <w:r>
        <w:rPr>
          <w:rFonts w:hint="eastAsia" w:ascii="宋体" w:hAnsi="宋体" w:eastAsia="宋体" w:cs="宋体"/>
          <w:spacing w:val="26"/>
          <w:sz w:val="24"/>
          <w:szCs w:val="24"/>
        </w:rPr>
        <w:t xml:space="preserve">   </w:t>
      </w:r>
      <w:r>
        <w:rPr>
          <w:rFonts w:hint="eastAsia" w:ascii="宋体" w:hAnsi="宋体" w:eastAsia="宋体" w:cs="宋体"/>
          <w:spacing w:val="-2"/>
          <w:sz w:val="24"/>
          <w:szCs w:val="24"/>
        </w:rPr>
        <w:t>月</w:t>
      </w:r>
      <w:r>
        <w:rPr>
          <w:rFonts w:hint="eastAsia" w:ascii="宋体" w:hAnsi="宋体" w:eastAsia="宋体" w:cs="宋体"/>
          <w:spacing w:val="2"/>
          <w:sz w:val="24"/>
          <w:szCs w:val="24"/>
        </w:rPr>
        <w:t xml:space="preserve">    </w:t>
      </w:r>
      <w:r>
        <w:rPr>
          <w:rFonts w:hint="eastAsia" w:ascii="宋体" w:hAnsi="宋体" w:eastAsia="宋体" w:cs="宋体"/>
          <w:spacing w:val="-2"/>
          <w:sz w:val="24"/>
          <w:szCs w:val="24"/>
        </w:rPr>
        <w:t>日</w:t>
      </w:r>
    </w:p>
    <w:p w14:paraId="1D7A7E59">
      <w:pPr>
        <w:spacing w:line="228" w:lineRule="auto"/>
        <w:rPr>
          <w:rFonts w:hint="eastAsia" w:ascii="宋体" w:hAnsi="宋体" w:eastAsia="宋体" w:cs="宋体"/>
          <w:sz w:val="20"/>
          <w:szCs w:val="20"/>
        </w:rPr>
      </w:pPr>
    </w:p>
    <w:p w14:paraId="372C2CD8">
      <w:pPr>
        <w:spacing w:line="228" w:lineRule="auto"/>
        <w:rPr>
          <w:rFonts w:hint="eastAsia" w:ascii="宋体" w:hAnsi="宋体" w:eastAsia="宋体" w:cs="宋体"/>
          <w:sz w:val="20"/>
          <w:szCs w:val="20"/>
        </w:rPr>
      </w:pPr>
    </w:p>
    <w:p w14:paraId="42C92F2F">
      <w:pPr>
        <w:spacing w:line="228" w:lineRule="auto"/>
        <w:rPr>
          <w:rFonts w:hint="eastAsia" w:ascii="宋体" w:hAnsi="宋体" w:eastAsia="宋体" w:cs="宋体"/>
          <w:sz w:val="20"/>
          <w:szCs w:val="20"/>
        </w:rPr>
      </w:pPr>
    </w:p>
    <w:p w14:paraId="1A3708F2">
      <w:pPr>
        <w:spacing w:line="228" w:lineRule="auto"/>
        <w:rPr>
          <w:rFonts w:hint="eastAsia" w:ascii="宋体" w:hAnsi="宋体" w:eastAsia="宋体" w:cs="宋体"/>
          <w:sz w:val="20"/>
          <w:szCs w:val="20"/>
        </w:rPr>
      </w:pPr>
    </w:p>
    <w:p w14:paraId="7E334117">
      <w:pPr>
        <w:spacing w:line="228" w:lineRule="auto"/>
        <w:rPr>
          <w:rFonts w:hint="eastAsia" w:ascii="宋体" w:hAnsi="宋体" w:eastAsia="宋体" w:cs="宋体"/>
          <w:sz w:val="20"/>
          <w:szCs w:val="20"/>
        </w:rPr>
      </w:pPr>
    </w:p>
    <w:p w14:paraId="3C3096ED">
      <w:pPr>
        <w:spacing w:line="228" w:lineRule="auto"/>
        <w:rPr>
          <w:rFonts w:hint="eastAsia" w:ascii="宋体" w:hAnsi="宋体" w:eastAsia="宋体" w:cs="宋体"/>
          <w:sz w:val="20"/>
          <w:szCs w:val="20"/>
        </w:rPr>
      </w:pPr>
    </w:p>
    <w:p w14:paraId="48C314F2">
      <w:pPr>
        <w:spacing w:line="228" w:lineRule="auto"/>
        <w:rPr>
          <w:rFonts w:hint="eastAsia" w:ascii="宋体" w:hAnsi="宋体" w:eastAsia="宋体" w:cs="宋体"/>
          <w:sz w:val="20"/>
          <w:szCs w:val="20"/>
        </w:rPr>
        <w:sectPr>
          <w:footerReference r:id="rId38" w:type="default"/>
          <w:pgSz w:w="11906" w:h="16839"/>
          <w:pgMar w:top="1270" w:right="1463" w:bottom="1270" w:left="1463" w:header="0" w:footer="675" w:gutter="0"/>
          <w:pgNumType w:fmt="decimal"/>
          <w:cols w:space="0" w:num="1"/>
          <w:rtlGutter w:val="0"/>
          <w:docGrid w:linePitch="0" w:charSpace="0"/>
        </w:sectPr>
      </w:pPr>
    </w:p>
    <w:p w14:paraId="5F2713E8">
      <w:pPr>
        <w:spacing w:before="91" w:line="222" w:lineRule="auto"/>
        <w:outlineLvl w:val="1"/>
        <w:rPr>
          <w:rFonts w:hint="eastAsia" w:ascii="宋体" w:hAnsi="宋体" w:eastAsia="宋体" w:cs="宋体"/>
          <w:b/>
          <w:bCs/>
          <w:spacing w:val="9"/>
          <w:sz w:val="28"/>
          <w:szCs w:val="28"/>
          <w:lang w:eastAsia="zh-CN"/>
        </w:rPr>
      </w:pPr>
      <w:r>
        <w:rPr>
          <w:rFonts w:hint="eastAsia" w:ascii="宋体" w:hAnsi="宋体" w:eastAsia="宋体" w:cs="宋体"/>
          <w:b/>
          <w:bCs/>
          <w:spacing w:val="9"/>
          <w:sz w:val="28"/>
          <w:szCs w:val="28"/>
          <w:lang w:eastAsia="zh-CN"/>
        </w:rPr>
        <w:t>八、</w:t>
      </w:r>
      <w:r>
        <w:rPr>
          <w:rFonts w:hint="eastAsia" w:ascii="宋体" w:hAnsi="宋体" w:eastAsia="宋体" w:cs="宋体"/>
          <w:b/>
          <w:bCs/>
          <w:spacing w:val="9"/>
          <w:sz w:val="28"/>
          <w:szCs w:val="28"/>
        </w:rPr>
        <w:t>节能产品、环境标志产品明细表</w:t>
      </w:r>
    </w:p>
    <w:p w14:paraId="28041AFC">
      <w:pPr>
        <w:spacing w:before="78" w:line="211" w:lineRule="auto"/>
        <w:ind w:left="3113"/>
        <w:rPr>
          <w:rFonts w:hint="eastAsia" w:ascii="宋体" w:hAnsi="宋体" w:eastAsia="宋体" w:cs="宋体"/>
          <w:sz w:val="24"/>
          <w:szCs w:val="24"/>
        </w:rPr>
      </w:pPr>
      <w:r>
        <w:rPr>
          <w:rFonts w:hint="eastAsia" w:ascii="宋体" w:hAnsi="宋体" w:eastAsia="宋体" w:cs="宋体"/>
          <w:spacing w:val="10"/>
          <w:sz w:val="24"/>
          <w:szCs w:val="24"/>
        </w:rPr>
        <w:t>节能产品、环境标志产品明细表</w:t>
      </w:r>
    </w:p>
    <w:tbl>
      <w:tblPr>
        <w:tblStyle w:val="24"/>
        <w:tblW w:w="9613" w:type="dxa"/>
        <w:tblInd w:w="-4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9"/>
        <w:gridCol w:w="1259"/>
        <w:gridCol w:w="1693"/>
        <w:gridCol w:w="1947"/>
        <w:gridCol w:w="1960"/>
        <w:gridCol w:w="2045"/>
      </w:tblGrid>
      <w:tr w14:paraId="5333D3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4" w:hRule="atLeast"/>
        </w:trPr>
        <w:tc>
          <w:tcPr>
            <w:tcW w:w="709" w:type="dxa"/>
            <w:vAlign w:val="center"/>
          </w:tcPr>
          <w:p w14:paraId="5DF05EE0">
            <w:pPr>
              <w:pStyle w:val="25"/>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rFonts w:hint="eastAsia" w:ascii="宋体" w:hAnsi="宋体" w:eastAsia="宋体" w:cs="宋体"/>
                <w:sz w:val="24"/>
                <w:szCs w:val="24"/>
                <w:lang w:val="en-US" w:eastAsia="zh-CN"/>
              </w:rPr>
            </w:pPr>
            <w:r>
              <w:rPr>
                <w:rFonts w:hint="eastAsia" w:cs="宋体"/>
                <w:sz w:val="24"/>
                <w:szCs w:val="24"/>
                <w:lang w:val="en-US" w:eastAsia="zh-CN"/>
              </w:rPr>
              <w:t>序号</w:t>
            </w:r>
          </w:p>
        </w:tc>
        <w:tc>
          <w:tcPr>
            <w:tcW w:w="1259" w:type="dxa"/>
            <w:vAlign w:val="center"/>
          </w:tcPr>
          <w:p w14:paraId="0CE9F1C8">
            <w:pPr>
              <w:pStyle w:val="25"/>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rFonts w:hint="eastAsia" w:ascii="宋体" w:hAnsi="宋体" w:eastAsia="宋体" w:cs="宋体"/>
                <w:sz w:val="24"/>
                <w:szCs w:val="24"/>
              </w:rPr>
            </w:pPr>
            <w:r>
              <w:rPr>
                <w:rFonts w:hint="eastAsia" w:ascii="宋体" w:hAnsi="宋体" w:eastAsia="宋体" w:cs="宋体"/>
                <w:spacing w:val="15"/>
                <w:sz w:val="24"/>
                <w:szCs w:val="24"/>
              </w:rPr>
              <w:t>货物名称</w:t>
            </w:r>
          </w:p>
        </w:tc>
        <w:tc>
          <w:tcPr>
            <w:tcW w:w="1693" w:type="dxa"/>
            <w:vAlign w:val="center"/>
          </w:tcPr>
          <w:p w14:paraId="36DE5F47">
            <w:pPr>
              <w:pStyle w:val="25"/>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rFonts w:hint="eastAsia" w:ascii="宋体" w:hAnsi="宋体" w:eastAsia="宋体" w:cs="宋体"/>
                <w:sz w:val="24"/>
                <w:szCs w:val="24"/>
              </w:rPr>
            </w:pPr>
            <w:r>
              <w:rPr>
                <w:rFonts w:hint="eastAsia" w:ascii="宋体" w:hAnsi="宋体" w:eastAsia="宋体" w:cs="宋体"/>
                <w:spacing w:val="15"/>
                <w:sz w:val="24"/>
                <w:szCs w:val="24"/>
              </w:rPr>
              <w:t>品牌及制造商</w:t>
            </w:r>
          </w:p>
        </w:tc>
        <w:tc>
          <w:tcPr>
            <w:tcW w:w="1947" w:type="dxa"/>
            <w:vAlign w:val="center"/>
          </w:tcPr>
          <w:p w14:paraId="6D8AE30C">
            <w:pPr>
              <w:pStyle w:val="25"/>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rFonts w:hint="eastAsia" w:ascii="宋体" w:hAnsi="宋体" w:eastAsia="宋体" w:cs="宋体"/>
                <w:sz w:val="24"/>
                <w:szCs w:val="24"/>
              </w:rPr>
            </w:pPr>
            <w:r>
              <w:rPr>
                <w:rFonts w:hint="eastAsia" w:ascii="宋体" w:hAnsi="宋体" w:eastAsia="宋体" w:cs="宋体"/>
                <w:spacing w:val="16"/>
                <w:sz w:val="24"/>
                <w:szCs w:val="24"/>
              </w:rPr>
              <w:t>规格型号</w:t>
            </w:r>
          </w:p>
        </w:tc>
        <w:tc>
          <w:tcPr>
            <w:tcW w:w="1960" w:type="dxa"/>
            <w:vAlign w:val="center"/>
          </w:tcPr>
          <w:p w14:paraId="6FE3ADA3">
            <w:pPr>
              <w:pStyle w:val="25"/>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rFonts w:hint="eastAsia" w:ascii="宋体" w:hAnsi="宋体" w:eastAsia="宋体" w:cs="宋体"/>
                <w:sz w:val="24"/>
                <w:szCs w:val="24"/>
              </w:rPr>
            </w:pPr>
            <w:r>
              <w:rPr>
                <w:rFonts w:hint="eastAsia" w:ascii="宋体" w:hAnsi="宋体" w:eastAsia="宋体" w:cs="宋体"/>
                <w:spacing w:val="16"/>
                <w:sz w:val="24"/>
                <w:szCs w:val="24"/>
              </w:rPr>
              <w:t>中国节能产品认</w:t>
            </w:r>
            <w:r>
              <w:rPr>
                <w:rFonts w:hint="eastAsia" w:ascii="宋体" w:hAnsi="宋体" w:eastAsia="宋体" w:cs="宋体"/>
                <w:spacing w:val="17"/>
                <w:sz w:val="24"/>
                <w:szCs w:val="24"/>
              </w:rPr>
              <w:t>证证书编号</w:t>
            </w:r>
          </w:p>
        </w:tc>
        <w:tc>
          <w:tcPr>
            <w:tcW w:w="2045" w:type="dxa"/>
            <w:vAlign w:val="center"/>
          </w:tcPr>
          <w:p w14:paraId="79CC127F">
            <w:pPr>
              <w:pStyle w:val="25"/>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rFonts w:hint="eastAsia" w:ascii="宋体" w:hAnsi="宋体" w:eastAsia="宋体" w:cs="宋体"/>
                <w:sz w:val="24"/>
                <w:szCs w:val="24"/>
              </w:rPr>
            </w:pPr>
            <w:r>
              <w:rPr>
                <w:rFonts w:hint="eastAsia" w:ascii="宋体" w:hAnsi="宋体" w:eastAsia="宋体" w:cs="宋体"/>
                <w:spacing w:val="16"/>
                <w:sz w:val="24"/>
                <w:szCs w:val="24"/>
              </w:rPr>
              <w:t>中国节能产品认证</w:t>
            </w:r>
            <w:r>
              <w:rPr>
                <w:rFonts w:hint="eastAsia" w:ascii="宋体" w:hAnsi="宋体" w:eastAsia="宋体" w:cs="宋体"/>
                <w:spacing w:val="19"/>
                <w:sz w:val="24"/>
                <w:szCs w:val="24"/>
              </w:rPr>
              <w:t>证书有效截止日期</w:t>
            </w:r>
          </w:p>
        </w:tc>
      </w:tr>
      <w:tr w14:paraId="2D4190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709" w:type="dxa"/>
            <w:vAlign w:val="top"/>
          </w:tcPr>
          <w:p w14:paraId="08330695">
            <w:pPr>
              <w:rPr>
                <w:rFonts w:hint="eastAsia" w:ascii="宋体" w:hAnsi="宋体" w:eastAsia="宋体" w:cs="宋体"/>
                <w:sz w:val="24"/>
                <w:szCs w:val="24"/>
              </w:rPr>
            </w:pPr>
          </w:p>
        </w:tc>
        <w:tc>
          <w:tcPr>
            <w:tcW w:w="1259" w:type="dxa"/>
            <w:vAlign w:val="top"/>
          </w:tcPr>
          <w:p w14:paraId="7EFE3244">
            <w:pPr>
              <w:rPr>
                <w:rFonts w:hint="eastAsia" w:ascii="宋体" w:hAnsi="宋体" w:eastAsia="宋体" w:cs="宋体"/>
                <w:sz w:val="24"/>
                <w:szCs w:val="24"/>
              </w:rPr>
            </w:pPr>
          </w:p>
        </w:tc>
        <w:tc>
          <w:tcPr>
            <w:tcW w:w="1693" w:type="dxa"/>
            <w:vAlign w:val="top"/>
          </w:tcPr>
          <w:p w14:paraId="2EDB63EA">
            <w:pPr>
              <w:rPr>
                <w:rFonts w:hint="eastAsia" w:ascii="宋体" w:hAnsi="宋体" w:eastAsia="宋体" w:cs="宋体"/>
                <w:sz w:val="24"/>
                <w:szCs w:val="24"/>
              </w:rPr>
            </w:pPr>
          </w:p>
        </w:tc>
        <w:tc>
          <w:tcPr>
            <w:tcW w:w="1947" w:type="dxa"/>
            <w:vAlign w:val="top"/>
          </w:tcPr>
          <w:p w14:paraId="1007F70F">
            <w:pPr>
              <w:rPr>
                <w:rFonts w:hint="eastAsia" w:ascii="宋体" w:hAnsi="宋体" w:eastAsia="宋体" w:cs="宋体"/>
                <w:sz w:val="24"/>
                <w:szCs w:val="24"/>
              </w:rPr>
            </w:pPr>
          </w:p>
        </w:tc>
        <w:tc>
          <w:tcPr>
            <w:tcW w:w="1960" w:type="dxa"/>
            <w:vAlign w:val="top"/>
          </w:tcPr>
          <w:p w14:paraId="0A44CFD9">
            <w:pPr>
              <w:rPr>
                <w:rFonts w:hint="eastAsia" w:ascii="宋体" w:hAnsi="宋体" w:eastAsia="宋体" w:cs="宋体"/>
                <w:sz w:val="24"/>
                <w:szCs w:val="24"/>
              </w:rPr>
            </w:pPr>
          </w:p>
        </w:tc>
        <w:tc>
          <w:tcPr>
            <w:tcW w:w="2045" w:type="dxa"/>
            <w:vAlign w:val="top"/>
          </w:tcPr>
          <w:p w14:paraId="6F1D1A13">
            <w:pPr>
              <w:rPr>
                <w:rFonts w:hint="eastAsia" w:ascii="宋体" w:hAnsi="宋体" w:eastAsia="宋体" w:cs="宋体"/>
                <w:sz w:val="24"/>
                <w:szCs w:val="24"/>
              </w:rPr>
            </w:pPr>
          </w:p>
        </w:tc>
      </w:tr>
      <w:tr w14:paraId="209FAD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709" w:type="dxa"/>
            <w:vAlign w:val="top"/>
          </w:tcPr>
          <w:p w14:paraId="7C9CCEC6">
            <w:pPr>
              <w:rPr>
                <w:rFonts w:hint="eastAsia" w:ascii="宋体" w:hAnsi="宋体" w:eastAsia="宋体" w:cs="宋体"/>
                <w:sz w:val="24"/>
                <w:szCs w:val="24"/>
              </w:rPr>
            </w:pPr>
          </w:p>
        </w:tc>
        <w:tc>
          <w:tcPr>
            <w:tcW w:w="1259" w:type="dxa"/>
            <w:vAlign w:val="top"/>
          </w:tcPr>
          <w:p w14:paraId="020C108C">
            <w:pPr>
              <w:rPr>
                <w:rFonts w:hint="eastAsia" w:ascii="宋体" w:hAnsi="宋体" w:eastAsia="宋体" w:cs="宋体"/>
                <w:sz w:val="24"/>
                <w:szCs w:val="24"/>
              </w:rPr>
            </w:pPr>
          </w:p>
        </w:tc>
        <w:tc>
          <w:tcPr>
            <w:tcW w:w="1693" w:type="dxa"/>
            <w:vAlign w:val="top"/>
          </w:tcPr>
          <w:p w14:paraId="63DA5984">
            <w:pPr>
              <w:rPr>
                <w:rFonts w:hint="eastAsia" w:ascii="宋体" w:hAnsi="宋体" w:eastAsia="宋体" w:cs="宋体"/>
                <w:sz w:val="24"/>
                <w:szCs w:val="24"/>
              </w:rPr>
            </w:pPr>
          </w:p>
        </w:tc>
        <w:tc>
          <w:tcPr>
            <w:tcW w:w="1947" w:type="dxa"/>
            <w:vAlign w:val="top"/>
          </w:tcPr>
          <w:p w14:paraId="64542144">
            <w:pPr>
              <w:rPr>
                <w:rFonts w:hint="eastAsia" w:ascii="宋体" w:hAnsi="宋体" w:eastAsia="宋体" w:cs="宋体"/>
                <w:sz w:val="24"/>
                <w:szCs w:val="24"/>
              </w:rPr>
            </w:pPr>
          </w:p>
        </w:tc>
        <w:tc>
          <w:tcPr>
            <w:tcW w:w="1960" w:type="dxa"/>
            <w:vAlign w:val="top"/>
          </w:tcPr>
          <w:p w14:paraId="28391DC7">
            <w:pPr>
              <w:rPr>
                <w:rFonts w:hint="eastAsia" w:ascii="宋体" w:hAnsi="宋体" w:eastAsia="宋体" w:cs="宋体"/>
                <w:sz w:val="24"/>
                <w:szCs w:val="24"/>
              </w:rPr>
            </w:pPr>
          </w:p>
        </w:tc>
        <w:tc>
          <w:tcPr>
            <w:tcW w:w="2045" w:type="dxa"/>
            <w:vAlign w:val="top"/>
          </w:tcPr>
          <w:p w14:paraId="41145B2A">
            <w:pPr>
              <w:rPr>
                <w:rFonts w:hint="eastAsia" w:ascii="宋体" w:hAnsi="宋体" w:eastAsia="宋体" w:cs="宋体"/>
                <w:sz w:val="24"/>
                <w:szCs w:val="24"/>
              </w:rPr>
            </w:pPr>
          </w:p>
        </w:tc>
      </w:tr>
      <w:tr w14:paraId="49557C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709" w:type="dxa"/>
            <w:vAlign w:val="top"/>
          </w:tcPr>
          <w:p w14:paraId="2045F3B4">
            <w:pPr>
              <w:rPr>
                <w:rFonts w:hint="eastAsia" w:ascii="宋体" w:hAnsi="宋体" w:eastAsia="宋体" w:cs="宋体"/>
                <w:sz w:val="24"/>
                <w:szCs w:val="24"/>
              </w:rPr>
            </w:pPr>
          </w:p>
        </w:tc>
        <w:tc>
          <w:tcPr>
            <w:tcW w:w="1259" w:type="dxa"/>
            <w:vAlign w:val="top"/>
          </w:tcPr>
          <w:p w14:paraId="3D57E058">
            <w:pPr>
              <w:rPr>
                <w:rFonts w:hint="eastAsia" w:ascii="宋体" w:hAnsi="宋体" w:eastAsia="宋体" w:cs="宋体"/>
                <w:sz w:val="24"/>
                <w:szCs w:val="24"/>
              </w:rPr>
            </w:pPr>
          </w:p>
        </w:tc>
        <w:tc>
          <w:tcPr>
            <w:tcW w:w="1693" w:type="dxa"/>
            <w:vAlign w:val="top"/>
          </w:tcPr>
          <w:p w14:paraId="6730E166">
            <w:pPr>
              <w:rPr>
                <w:rFonts w:hint="eastAsia" w:ascii="宋体" w:hAnsi="宋体" w:eastAsia="宋体" w:cs="宋体"/>
                <w:sz w:val="24"/>
                <w:szCs w:val="24"/>
              </w:rPr>
            </w:pPr>
          </w:p>
        </w:tc>
        <w:tc>
          <w:tcPr>
            <w:tcW w:w="1947" w:type="dxa"/>
            <w:vAlign w:val="top"/>
          </w:tcPr>
          <w:p w14:paraId="5FED2821">
            <w:pPr>
              <w:rPr>
                <w:rFonts w:hint="eastAsia" w:ascii="宋体" w:hAnsi="宋体" w:eastAsia="宋体" w:cs="宋体"/>
                <w:sz w:val="24"/>
                <w:szCs w:val="24"/>
              </w:rPr>
            </w:pPr>
          </w:p>
        </w:tc>
        <w:tc>
          <w:tcPr>
            <w:tcW w:w="1960" w:type="dxa"/>
            <w:vAlign w:val="top"/>
          </w:tcPr>
          <w:p w14:paraId="74D7DF9F">
            <w:pPr>
              <w:rPr>
                <w:rFonts w:hint="eastAsia" w:ascii="宋体" w:hAnsi="宋体" w:eastAsia="宋体" w:cs="宋体"/>
                <w:sz w:val="24"/>
                <w:szCs w:val="24"/>
              </w:rPr>
            </w:pPr>
          </w:p>
        </w:tc>
        <w:tc>
          <w:tcPr>
            <w:tcW w:w="2045" w:type="dxa"/>
            <w:vAlign w:val="top"/>
          </w:tcPr>
          <w:p w14:paraId="5A06C8EC">
            <w:pPr>
              <w:rPr>
                <w:rFonts w:hint="eastAsia" w:ascii="宋体" w:hAnsi="宋体" w:eastAsia="宋体" w:cs="宋体"/>
                <w:sz w:val="24"/>
                <w:szCs w:val="24"/>
              </w:rPr>
            </w:pPr>
          </w:p>
        </w:tc>
      </w:tr>
    </w:tbl>
    <w:p w14:paraId="1BAC1EAE">
      <w:pPr>
        <w:spacing w:before="70"/>
        <w:rPr>
          <w:rFonts w:hint="eastAsia" w:ascii="宋体" w:hAnsi="宋体" w:eastAsia="宋体" w:cs="宋体"/>
        </w:rPr>
      </w:pPr>
    </w:p>
    <w:tbl>
      <w:tblPr>
        <w:tblStyle w:val="24"/>
        <w:tblW w:w="9624" w:type="dxa"/>
        <w:tblInd w:w="-5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9"/>
        <w:gridCol w:w="1390"/>
        <w:gridCol w:w="1557"/>
        <w:gridCol w:w="1995"/>
        <w:gridCol w:w="1879"/>
        <w:gridCol w:w="2054"/>
      </w:tblGrid>
      <w:tr w14:paraId="55DFE8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8" w:hRule="atLeast"/>
        </w:trPr>
        <w:tc>
          <w:tcPr>
            <w:tcW w:w="749" w:type="dxa"/>
            <w:vAlign w:val="center"/>
          </w:tcPr>
          <w:p w14:paraId="12132A95">
            <w:pPr>
              <w:pStyle w:val="25"/>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序号</w:t>
            </w:r>
          </w:p>
        </w:tc>
        <w:tc>
          <w:tcPr>
            <w:tcW w:w="1390" w:type="dxa"/>
            <w:vAlign w:val="center"/>
          </w:tcPr>
          <w:p w14:paraId="5E322020">
            <w:pPr>
              <w:pStyle w:val="25"/>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rFonts w:hint="eastAsia" w:ascii="宋体" w:hAnsi="宋体" w:eastAsia="宋体" w:cs="宋体"/>
                <w:sz w:val="24"/>
                <w:szCs w:val="24"/>
              </w:rPr>
            </w:pPr>
            <w:r>
              <w:rPr>
                <w:rFonts w:hint="eastAsia" w:ascii="宋体" w:hAnsi="宋体" w:eastAsia="宋体" w:cs="宋体"/>
                <w:spacing w:val="15"/>
                <w:sz w:val="24"/>
                <w:szCs w:val="24"/>
              </w:rPr>
              <w:t>货物名称</w:t>
            </w:r>
          </w:p>
        </w:tc>
        <w:tc>
          <w:tcPr>
            <w:tcW w:w="1557" w:type="dxa"/>
            <w:vAlign w:val="center"/>
          </w:tcPr>
          <w:p w14:paraId="78D3372F">
            <w:pPr>
              <w:pStyle w:val="25"/>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rFonts w:hint="eastAsia" w:ascii="宋体" w:hAnsi="宋体" w:eastAsia="宋体" w:cs="宋体"/>
                <w:sz w:val="24"/>
                <w:szCs w:val="24"/>
              </w:rPr>
            </w:pPr>
            <w:r>
              <w:rPr>
                <w:rFonts w:hint="eastAsia" w:ascii="宋体" w:hAnsi="宋体" w:eastAsia="宋体" w:cs="宋体"/>
                <w:spacing w:val="15"/>
                <w:sz w:val="24"/>
                <w:szCs w:val="24"/>
              </w:rPr>
              <w:t>品牌及制造商</w:t>
            </w:r>
          </w:p>
        </w:tc>
        <w:tc>
          <w:tcPr>
            <w:tcW w:w="1995" w:type="dxa"/>
            <w:vAlign w:val="center"/>
          </w:tcPr>
          <w:p w14:paraId="2C3B586B">
            <w:pPr>
              <w:pStyle w:val="25"/>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rFonts w:hint="eastAsia" w:ascii="宋体" w:hAnsi="宋体" w:eastAsia="宋体" w:cs="宋体"/>
                <w:sz w:val="24"/>
                <w:szCs w:val="24"/>
              </w:rPr>
            </w:pPr>
            <w:r>
              <w:rPr>
                <w:rFonts w:hint="eastAsia" w:ascii="宋体" w:hAnsi="宋体" w:eastAsia="宋体" w:cs="宋体"/>
                <w:spacing w:val="16"/>
                <w:sz w:val="24"/>
                <w:szCs w:val="24"/>
              </w:rPr>
              <w:t>规格型号</w:t>
            </w:r>
          </w:p>
        </w:tc>
        <w:tc>
          <w:tcPr>
            <w:tcW w:w="1879" w:type="dxa"/>
            <w:vAlign w:val="center"/>
          </w:tcPr>
          <w:p w14:paraId="37DBD687">
            <w:pPr>
              <w:pStyle w:val="25"/>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rFonts w:hint="eastAsia" w:ascii="宋体" w:hAnsi="宋体" w:eastAsia="宋体" w:cs="宋体"/>
                <w:sz w:val="24"/>
                <w:szCs w:val="24"/>
              </w:rPr>
            </w:pPr>
            <w:r>
              <w:rPr>
                <w:rFonts w:hint="eastAsia" w:ascii="宋体" w:hAnsi="宋体" w:eastAsia="宋体" w:cs="宋体"/>
                <w:spacing w:val="16"/>
                <w:sz w:val="24"/>
                <w:szCs w:val="24"/>
              </w:rPr>
              <w:t>中国环境标志认</w:t>
            </w:r>
            <w:r>
              <w:rPr>
                <w:rFonts w:hint="eastAsia" w:ascii="宋体" w:hAnsi="宋体" w:eastAsia="宋体" w:cs="宋体"/>
                <w:spacing w:val="17"/>
                <w:sz w:val="24"/>
                <w:szCs w:val="24"/>
              </w:rPr>
              <w:t>证证书编号</w:t>
            </w:r>
          </w:p>
        </w:tc>
        <w:tc>
          <w:tcPr>
            <w:tcW w:w="2054" w:type="dxa"/>
            <w:vAlign w:val="center"/>
          </w:tcPr>
          <w:p w14:paraId="51D3A3E8">
            <w:pPr>
              <w:pStyle w:val="25"/>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rFonts w:hint="eastAsia" w:ascii="宋体" w:hAnsi="宋体" w:eastAsia="宋体" w:cs="宋体"/>
                <w:sz w:val="24"/>
                <w:szCs w:val="24"/>
              </w:rPr>
            </w:pPr>
            <w:r>
              <w:rPr>
                <w:rFonts w:hint="eastAsia" w:cs="宋体"/>
                <w:spacing w:val="16"/>
                <w:sz w:val="24"/>
                <w:szCs w:val="24"/>
                <w:lang w:val="en-US" w:eastAsia="zh-CN"/>
              </w:rPr>
              <w:t xml:space="preserve"> </w:t>
            </w:r>
            <w:r>
              <w:rPr>
                <w:rFonts w:hint="eastAsia" w:ascii="宋体" w:hAnsi="宋体" w:eastAsia="宋体" w:cs="宋体"/>
                <w:spacing w:val="16"/>
                <w:sz w:val="24"/>
                <w:szCs w:val="24"/>
              </w:rPr>
              <w:t>中国环境标志认证</w:t>
            </w:r>
            <w:r>
              <w:rPr>
                <w:rFonts w:hint="eastAsia" w:ascii="宋体" w:hAnsi="宋体" w:eastAsia="宋体" w:cs="宋体"/>
                <w:spacing w:val="19"/>
                <w:sz w:val="24"/>
                <w:szCs w:val="24"/>
              </w:rPr>
              <w:t>证书有效截止日期</w:t>
            </w:r>
          </w:p>
        </w:tc>
      </w:tr>
      <w:tr w14:paraId="2320E9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trPr>
        <w:tc>
          <w:tcPr>
            <w:tcW w:w="749" w:type="dxa"/>
            <w:vAlign w:val="top"/>
          </w:tcPr>
          <w:p w14:paraId="133DC6F3">
            <w:pPr>
              <w:rPr>
                <w:rFonts w:hint="eastAsia" w:ascii="宋体" w:hAnsi="宋体" w:eastAsia="宋体" w:cs="宋体"/>
                <w:sz w:val="24"/>
                <w:szCs w:val="24"/>
              </w:rPr>
            </w:pPr>
          </w:p>
        </w:tc>
        <w:tc>
          <w:tcPr>
            <w:tcW w:w="1390" w:type="dxa"/>
            <w:vAlign w:val="top"/>
          </w:tcPr>
          <w:p w14:paraId="2D7AC4D3">
            <w:pPr>
              <w:rPr>
                <w:rFonts w:hint="eastAsia" w:ascii="宋体" w:hAnsi="宋体" w:eastAsia="宋体" w:cs="宋体"/>
                <w:sz w:val="24"/>
                <w:szCs w:val="24"/>
              </w:rPr>
            </w:pPr>
          </w:p>
        </w:tc>
        <w:tc>
          <w:tcPr>
            <w:tcW w:w="1557" w:type="dxa"/>
            <w:vAlign w:val="top"/>
          </w:tcPr>
          <w:p w14:paraId="2DF9DC22">
            <w:pPr>
              <w:rPr>
                <w:rFonts w:hint="eastAsia" w:ascii="宋体" w:hAnsi="宋体" w:eastAsia="宋体" w:cs="宋体"/>
                <w:sz w:val="24"/>
                <w:szCs w:val="24"/>
              </w:rPr>
            </w:pPr>
          </w:p>
        </w:tc>
        <w:tc>
          <w:tcPr>
            <w:tcW w:w="1995" w:type="dxa"/>
            <w:vAlign w:val="top"/>
          </w:tcPr>
          <w:p w14:paraId="46C08C3E">
            <w:pPr>
              <w:rPr>
                <w:rFonts w:hint="eastAsia" w:ascii="宋体" w:hAnsi="宋体" w:eastAsia="宋体" w:cs="宋体"/>
                <w:sz w:val="24"/>
                <w:szCs w:val="24"/>
              </w:rPr>
            </w:pPr>
          </w:p>
        </w:tc>
        <w:tc>
          <w:tcPr>
            <w:tcW w:w="1879" w:type="dxa"/>
            <w:vAlign w:val="top"/>
          </w:tcPr>
          <w:p w14:paraId="4178DB8C">
            <w:pPr>
              <w:rPr>
                <w:rFonts w:hint="eastAsia" w:ascii="宋体" w:hAnsi="宋体" w:eastAsia="宋体" w:cs="宋体"/>
                <w:sz w:val="24"/>
                <w:szCs w:val="24"/>
              </w:rPr>
            </w:pPr>
          </w:p>
        </w:tc>
        <w:tc>
          <w:tcPr>
            <w:tcW w:w="2054" w:type="dxa"/>
            <w:vAlign w:val="top"/>
          </w:tcPr>
          <w:p w14:paraId="611F16DA">
            <w:pPr>
              <w:rPr>
                <w:rFonts w:hint="eastAsia" w:ascii="宋体" w:hAnsi="宋体" w:eastAsia="宋体" w:cs="宋体"/>
                <w:sz w:val="24"/>
                <w:szCs w:val="24"/>
              </w:rPr>
            </w:pPr>
          </w:p>
        </w:tc>
      </w:tr>
      <w:tr w14:paraId="6D32BD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trPr>
        <w:tc>
          <w:tcPr>
            <w:tcW w:w="749" w:type="dxa"/>
            <w:vAlign w:val="top"/>
          </w:tcPr>
          <w:p w14:paraId="4A528BB9">
            <w:pPr>
              <w:rPr>
                <w:rFonts w:hint="eastAsia" w:ascii="宋体" w:hAnsi="宋体" w:eastAsia="宋体" w:cs="宋体"/>
                <w:sz w:val="24"/>
                <w:szCs w:val="24"/>
              </w:rPr>
            </w:pPr>
          </w:p>
        </w:tc>
        <w:tc>
          <w:tcPr>
            <w:tcW w:w="1390" w:type="dxa"/>
            <w:vAlign w:val="top"/>
          </w:tcPr>
          <w:p w14:paraId="669C15B8">
            <w:pPr>
              <w:rPr>
                <w:rFonts w:hint="eastAsia" w:ascii="宋体" w:hAnsi="宋体" w:eastAsia="宋体" w:cs="宋体"/>
                <w:sz w:val="24"/>
                <w:szCs w:val="24"/>
              </w:rPr>
            </w:pPr>
          </w:p>
        </w:tc>
        <w:tc>
          <w:tcPr>
            <w:tcW w:w="1557" w:type="dxa"/>
            <w:vAlign w:val="top"/>
          </w:tcPr>
          <w:p w14:paraId="28C9D7EE">
            <w:pPr>
              <w:rPr>
                <w:rFonts w:hint="eastAsia" w:ascii="宋体" w:hAnsi="宋体" w:eastAsia="宋体" w:cs="宋体"/>
                <w:sz w:val="24"/>
                <w:szCs w:val="24"/>
              </w:rPr>
            </w:pPr>
          </w:p>
        </w:tc>
        <w:tc>
          <w:tcPr>
            <w:tcW w:w="1995" w:type="dxa"/>
            <w:vAlign w:val="top"/>
          </w:tcPr>
          <w:p w14:paraId="2F62D002">
            <w:pPr>
              <w:rPr>
                <w:rFonts w:hint="eastAsia" w:ascii="宋体" w:hAnsi="宋体" w:eastAsia="宋体" w:cs="宋体"/>
                <w:sz w:val="24"/>
                <w:szCs w:val="24"/>
              </w:rPr>
            </w:pPr>
          </w:p>
        </w:tc>
        <w:tc>
          <w:tcPr>
            <w:tcW w:w="1879" w:type="dxa"/>
            <w:vAlign w:val="top"/>
          </w:tcPr>
          <w:p w14:paraId="036FD99E">
            <w:pPr>
              <w:rPr>
                <w:rFonts w:hint="eastAsia" w:ascii="宋体" w:hAnsi="宋体" w:eastAsia="宋体" w:cs="宋体"/>
                <w:sz w:val="24"/>
                <w:szCs w:val="24"/>
              </w:rPr>
            </w:pPr>
          </w:p>
        </w:tc>
        <w:tc>
          <w:tcPr>
            <w:tcW w:w="2054" w:type="dxa"/>
            <w:vAlign w:val="top"/>
          </w:tcPr>
          <w:p w14:paraId="62C706AA">
            <w:pPr>
              <w:rPr>
                <w:rFonts w:hint="eastAsia" w:ascii="宋体" w:hAnsi="宋体" w:eastAsia="宋体" w:cs="宋体"/>
                <w:sz w:val="24"/>
                <w:szCs w:val="24"/>
              </w:rPr>
            </w:pPr>
          </w:p>
        </w:tc>
      </w:tr>
      <w:tr w14:paraId="122494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749" w:type="dxa"/>
            <w:vAlign w:val="top"/>
          </w:tcPr>
          <w:p w14:paraId="28FB8E0D">
            <w:pPr>
              <w:rPr>
                <w:rFonts w:hint="eastAsia" w:ascii="宋体" w:hAnsi="宋体" w:eastAsia="宋体" w:cs="宋体"/>
                <w:sz w:val="24"/>
                <w:szCs w:val="24"/>
              </w:rPr>
            </w:pPr>
          </w:p>
        </w:tc>
        <w:tc>
          <w:tcPr>
            <w:tcW w:w="1390" w:type="dxa"/>
            <w:vAlign w:val="top"/>
          </w:tcPr>
          <w:p w14:paraId="448D4749">
            <w:pPr>
              <w:rPr>
                <w:rFonts w:hint="eastAsia" w:ascii="宋体" w:hAnsi="宋体" w:eastAsia="宋体" w:cs="宋体"/>
                <w:sz w:val="24"/>
                <w:szCs w:val="24"/>
              </w:rPr>
            </w:pPr>
          </w:p>
        </w:tc>
        <w:tc>
          <w:tcPr>
            <w:tcW w:w="1557" w:type="dxa"/>
            <w:vAlign w:val="top"/>
          </w:tcPr>
          <w:p w14:paraId="1ADF9374">
            <w:pPr>
              <w:rPr>
                <w:rFonts w:hint="eastAsia" w:ascii="宋体" w:hAnsi="宋体" w:eastAsia="宋体" w:cs="宋体"/>
                <w:sz w:val="24"/>
                <w:szCs w:val="24"/>
              </w:rPr>
            </w:pPr>
          </w:p>
        </w:tc>
        <w:tc>
          <w:tcPr>
            <w:tcW w:w="1995" w:type="dxa"/>
            <w:vAlign w:val="top"/>
          </w:tcPr>
          <w:p w14:paraId="64335735">
            <w:pPr>
              <w:rPr>
                <w:rFonts w:hint="eastAsia" w:ascii="宋体" w:hAnsi="宋体" w:eastAsia="宋体" w:cs="宋体"/>
                <w:sz w:val="24"/>
                <w:szCs w:val="24"/>
              </w:rPr>
            </w:pPr>
          </w:p>
        </w:tc>
        <w:tc>
          <w:tcPr>
            <w:tcW w:w="1879" w:type="dxa"/>
            <w:vAlign w:val="top"/>
          </w:tcPr>
          <w:p w14:paraId="63659763">
            <w:pPr>
              <w:rPr>
                <w:rFonts w:hint="eastAsia" w:ascii="宋体" w:hAnsi="宋体" w:eastAsia="宋体" w:cs="宋体"/>
                <w:sz w:val="24"/>
                <w:szCs w:val="24"/>
              </w:rPr>
            </w:pPr>
          </w:p>
        </w:tc>
        <w:tc>
          <w:tcPr>
            <w:tcW w:w="2054" w:type="dxa"/>
            <w:vAlign w:val="top"/>
          </w:tcPr>
          <w:p w14:paraId="00977FC5">
            <w:pPr>
              <w:rPr>
                <w:rFonts w:hint="eastAsia" w:ascii="宋体" w:hAnsi="宋体" w:eastAsia="宋体" w:cs="宋体"/>
                <w:sz w:val="24"/>
                <w:szCs w:val="24"/>
              </w:rPr>
            </w:pPr>
          </w:p>
        </w:tc>
      </w:tr>
    </w:tbl>
    <w:p w14:paraId="7541A7F9">
      <w:pPr>
        <w:spacing w:before="156" w:line="227" w:lineRule="auto"/>
        <w:rPr>
          <w:rFonts w:hint="eastAsia" w:ascii="宋体" w:hAnsi="宋体" w:eastAsia="宋体" w:cs="宋体"/>
          <w:spacing w:val="20"/>
          <w:sz w:val="24"/>
          <w:szCs w:val="24"/>
        </w:rPr>
      </w:pPr>
    </w:p>
    <w:p w14:paraId="63A00174">
      <w:pPr>
        <w:spacing w:before="156" w:line="227" w:lineRule="auto"/>
        <w:jc w:val="right"/>
        <w:rPr>
          <w:rFonts w:hint="eastAsia" w:ascii="宋体" w:hAnsi="宋体" w:eastAsia="宋体" w:cs="宋体"/>
          <w:sz w:val="24"/>
          <w:szCs w:val="24"/>
        </w:rPr>
      </w:pPr>
      <w:r>
        <w:rPr>
          <w:rFonts w:hint="eastAsia" w:ascii="宋体" w:hAnsi="宋体" w:eastAsia="宋体" w:cs="宋体"/>
          <w:spacing w:val="20"/>
          <w:sz w:val="24"/>
          <w:szCs w:val="24"/>
        </w:rPr>
        <w:t>投标人</w:t>
      </w:r>
      <w:r>
        <w:rPr>
          <w:rFonts w:hint="eastAsia" w:ascii="宋体" w:hAnsi="宋体" w:eastAsia="宋体" w:cs="宋体"/>
          <w:spacing w:val="-10"/>
          <w:sz w:val="24"/>
          <w:szCs w:val="24"/>
        </w:rPr>
        <w:t>：</w:t>
      </w:r>
      <w:r>
        <w:rPr>
          <w:rFonts w:hint="eastAsia" w:ascii="宋体" w:hAnsi="宋体" w:eastAsia="宋体" w:cs="宋体"/>
          <w:spacing w:val="-65"/>
          <w:sz w:val="24"/>
          <w:szCs w:val="24"/>
        </w:rPr>
        <w:t xml:space="preserve"> </w:t>
      </w:r>
      <w:r>
        <w:rPr>
          <w:rFonts w:hint="eastAsia" w:ascii="宋体" w:hAnsi="宋体" w:eastAsia="宋体" w:cs="宋体"/>
          <w:sz w:val="24"/>
          <w:szCs w:val="24"/>
          <w:u w:val="single" w:color="auto"/>
        </w:rPr>
        <w:t xml:space="preserve">                     </w:t>
      </w:r>
      <w:r>
        <w:rPr>
          <w:rFonts w:hint="eastAsia" w:ascii="宋体" w:hAnsi="宋体" w:eastAsia="宋体" w:cs="宋体"/>
          <w:spacing w:val="-10"/>
          <w:sz w:val="24"/>
          <w:szCs w:val="24"/>
        </w:rPr>
        <w:t>（</w:t>
      </w:r>
      <w:r>
        <w:rPr>
          <w:rFonts w:hint="eastAsia" w:ascii="宋体" w:hAnsi="宋体" w:eastAsia="宋体" w:cs="宋体"/>
          <w:spacing w:val="20"/>
          <w:sz w:val="24"/>
          <w:szCs w:val="24"/>
        </w:rPr>
        <w:t>盖单位章）</w:t>
      </w:r>
    </w:p>
    <w:p w14:paraId="359EDE81">
      <w:pPr>
        <w:spacing w:before="174" w:line="228" w:lineRule="auto"/>
        <w:ind w:left="6089"/>
        <w:rPr>
          <w:rFonts w:hint="eastAsia" w:ascii="宋体" w:hAnsi="宋体" w:eastAsia="宋体" w:cs="宋体"/>
          <w:sz w:val="24"/>
          <w:szCs w:val="24"/>
        </w:rPr>
      </w:pPr>
      <w:r>
        <w:rPr>
          <w:rFonts w:hint="eastAsia" w:ascii="宋体" w:hAnsi="宋体" w:eastAsia="宋体" w:cs="宋体"/>
          <w:spacing w:val="-2"/>
          <w:sz w:val="24"/>
          <w:szCs w:val="24"/>
        </w:rPr>
        <w:t>年</w:t>
      </w:r>
      <w:r>
        <w:rPr>
          <w:rFonts w:hint="eastAsia" w:ascii="宋体" w:hAnsi="宋体" w:eastAsia="宋体" w:cs="宋体"/>
          <w:spacing w:val="2"/>
          <w:sz w:val="24"/>
          <w:szCs w:val="24"/>
        </w:rPr>
        <w:t xml:space="preserve">      </w:t>
      </w:r>
      <w:r>
        <w:rPr>
          <w:rFonts w:hint="eastAsia" w:ascii="宋体" w:hAnsi="宋体" w:eastAsia="宋体" w:cs="宋体"/>
          <w:spacing w:val="-2"/>
          <w:sz w:val="24"/>
          <w:szCs w:val="24"/>
        </w:rPr>
        <w:t>月</w:t>
      </w:r>
      <w:r>
        <w:rPr>
          <w:rFonts w:hint="eastAsia" w:ascii="宋体" w:hAnsi="宋体" w:eastAsia="宋体" w:cs="宋体"/>
          <w:spacing w:val="7"/>
          <w:sz w:val="24"/>
          <w:szCs w:val="24"/>
        </w:rPr>
        <w:t xml:space="preserve">      </w:t>
      </w:r>
      <w:r>
        <w:rPr>
          <w:rFonts w:hint="eastAsia" w:ascii="宋体" w:hAnsi="宋体" w:eastAsia="宋体" w:cs="宋体"/>
          <w:spacing w:val="-2"/>
          <w:sz w:val="24"/>
          <w:szCs w:val="24"/>
        </w:rPr>
        <w:t>日</w:t>
      </w:r>
    </w:p>
    <w:p w14:paraId="66C05C68">
      <w:pPr>
        <w:spacing w:before="173" w:line="232" w:lineRule="auto"/>
        <w:rPr>
          <w:rFonts w:hint="eastAsia" w:ascii="宋体" w:hAnsi="宋体" w:eastAsia="宋体" w:cs="宋体"/>
          <w:sz w:val="24"/>
          <w:szCs w:val="24"/>
        </w:rPr>
      </w:pPr>
      <w:r>
        <w:rPr>
          <w:rFonts w:hint="eastAsia" w:ascii="宋体" w:hAnsi="宋体" w:eastAsia="宋体" w:cs="宋体"/>
          <w:sz w:val="24"/>
          <w:szCs w:val="24"/>
        </w:rPr>
        <w:t>注：</w:t>
      </w:r>
    </w:p>
    <w:p w14:paraId="771AD195">
      <w:pPr>
        <w:keepNext w:val="0"/>
        <w:keepLines w:val="0"/>
        <w:pageBreakBefore w:val="0"/>
        <w:widowControl/>
        <w:kinsoku w:val="0"/>
        <w:wordWrap/>
        <w:overflowPunct/>
        <w:topLinePunct w:val="0"/>
        <w:autoSpaceDE w:val="0"/>
        <w:autoSpaceDN w:val="0"/>
        <w:bidi w:val="0"/>
        <w:adjustRightInd w:val="0"/>
        <w:snapToGrid w:val="0"/>
        <w:spacing w:line="400" w:lineRule="exact"/>
        <w:ind w:firstLine="0"/>
        <w:textAlignment w:val="baseline"/>
        <w:rPr>
          <w:rFonts w:hint="eastAsia" w:ascii="宋体" w:hAnsi="宋体" w:eastAsia="宋体" w:cs="宋体"/>
          <w:sz w:val="24"/>
          <w:szCs w:val="24"/>
        </w:rPr>
      </w:pPr>
      <w:r>
        <w:rPr>
          <w:rFonts w:hint="eastAsia" w:ascii="宋体" w:hAnsi="宋体" w:eastAsia="宋体" w:cs="宋体"/>
          <w:spacing w:val="20"/>
          <w:sz w:val="24"/>
          <w:szCs w:val="24"/>
        </w:rPr>
        <w:t>1.投标人提供的产品属于节能产品、环境标志产品的，应</w:t>
      </w:r>
      <w:r>
        <w:rPr>
          <w:rFonts w:hint="eastAsia" w:ascii="宋体" w:hAnsi="宋体" w:eastAsia="宋体" w:cs="宋体"/>
          <w:spacing w:val="19"/>
          <w:sz w:val="24"/>
          <w:szCs w:val="24"/>
        </w:rPr>
        <w:t>提供相关证明资料(上述节能产品、环</w:t>
      </w:r>
      <w:r>
        <w:rPr>
          <w:rFonts w:hint="eastAsia" w:ascii="宋体" w:hAnsi="宋体" w:eastAsia="宋体" w:cs="宋体"/>
          <w:spacing w:val="21"/>
          <w:sz w:val="24"/>
          <w:szCs w:val="24"/>
        </w:rPr>
        <w:t>境标志产品认证证书复印件)，并如实填写本表，未按此要求提供证明资料或填写本表的，评审时不</w:t>
      </w:r>
      <w:r>
        <w:rPr>
          <w:rFonts w:hint="eastAsia" w:ascii="宋体" w:hAnsi="宋体" w:eastAsia="宋体" w:cs="宋体"/>
          <w:spacing w:val="16"/>
          <w:sz w:val="24"/>
          <w:szCs w:val="24"/>
        </w:rPr>
        <w:t>予认可、不予加分。</w:t>
      </w:r>
    </w:p>
    <w:p w14:paraId="260172DF">
      <w:pPr>
        <w:keepNext w:val="0"/>
        <w:keepLines w:val="0"/>
        <w:pageBreakBefore w:val="0"/>
        <w:widowControl/>
        <w:kinsoku w:val="0"/>
        <w:wordWrap/>
        <w:overflowPunct/>
        <w:topLinePunct w:val="0"/>
        <w:autoSpaceDE w:val="0"/>
        <w:autoSpaceDN w:val="0"/>
        <w:bidi w:val="0"/>
        <w:adjustRightInd w:val="0"/>
        <w:snapToGrid w:val="0"/>
        <w:spacing w:line="400" w:lineRule="exact"/>
        <w:ind w:firstLine="0"/>
        <w:textAlignment w:val="baseline"/>
        <w:rPr>
          <w:rFonts w:hint="eastAsia" w:ascii="宋体" w:hAnsi="宋体" w:eastAsia="宋体" w:cs="宋体"/>
          <w:spacing w:val="20"/>
          <w:sz w:val="24"/>
          <w:szCs w:val="24"/>
        </w:rPr>
      </w:pPr>
      <w:r>
        <w:rPr>
          <w:rFonts w:hint="eastAsia" w:ascii="宋体" w:hAnsi="宋体" w:eastAsia="宋体" w:cs="宋体"/>
          <w:spacing w:val="20"/>
          <w:sz w:val="24"/>
          <w:szCs w:val="24"/>
        </w:rPr>
        <w:t>2.证书应是由《市场监管总局关于发布参与实施政府采购节能产品、环境标志产品认证机构名录的公告》的认证机构出具的、处于有效期之内的。</w:t>
      </w:r>
    </w:p>
    <w:p w14:paraId="14DB672E">
      <w:pPr>
        <w:keepNext w:val="0"/>
        <w:keepLines w:val="0"/>
        <w:pageBreakBefore w:val="0"/>
        <w:widowControl/>
        <w:kinsoku w:val="0"/>
        <w:wordWrap/>
        <w:overflowPunct/>
        <w:topLinePunct w:val="0"/>
        <w:autoSpaceDE w:val="0"/>
        <w:autoSpaceDN w:val="0"/>
        <w:bidi w:val="0"/>
        <w:adjustRightInd w:val="0"/>
        <w:snapToGrid w:val="0"/>
        <w:spacing w:line="400" w:lineRule="exact"/>
        <w:ind w:firstLine="0"/>
        <w:textAlignment w:val="baseline"/>
        <w:rPr>
          <w:rFonts w:hint="eastAsia" w:ascii="宋体" w:hAnsi="宋体" w:eastAsia="宋体" w:cs="宋体"/>
          <w:spacing w:val="20"/>
          <w:sz w:val="24"/>
          <w:szCs w:val="24"/>
        </w:rPr>
      </w:pPr>
      <w:r>
        <w:rPr>
          <w:rFonts w:hint="eastAsia" w:ascii="宋体" w:hAnsi="宋体" w:eastAsia="宋体" w:cs="宋体"/>
          <w:spacing w:val="20"/>
          <w:sz w:val="24"/>
          <w:szCs w:val="24"/>
        </w:rPr>
        <w:t>3.投标人可根据需要自行增减表格行数。</w:t>
      </w:r>
    </w:p>
    <w:p w14:paraId="1C37DCAB">
      <w:pPr>
        <w:keepNext w:val="0"/>
        <w:keepLines w:val="0"/>
        <w:pageBreakBefore w:val="0"/>
        <w:widowControl/>
        <w:kinsoku w:val="0"/>
        <w:wordWrap/>
        <w:overflowPunct/>
        <w:topLinePunct w:val="0"/>
        <w:autoSpaceDE w:val="0"/>
        <w:autoSpaceDN w:val="0"/>
        <w:bidi w:val="0"/>
        <w:adjustRightInd w:val="0"/>
        <w:snapToGrid w:val="0"/>
        <w:spacing w:line="400" w:lineRule="exact"/>
        <w:ind w:firstLine="0"/>
        <w:textAlignment w:val="baseline"/>
        <w:rPr>
          <w:rFonts w:hint="eastAsia" w:ascii="宋体" w:hAnsi="宋体" w:eastAsia="宋体" w:cs="宋体"/>
          <w:sz w:val="24"/>
          <w:szCs w:val="24"/>
        </w:rPr>
      </w:pPr>
      <w:r>
        <w:rPr>
          <w:rFonts w:hint="eastAsia" w:ascii="宋体" w:hAnsi="宋体" w:eastAsia="宋体" w:cs="宋体"/>
          <w:spacing w:val="20"/>
          <w:sz w:val="24"/>
          <w:szCs w:val="24"/>
        </w:rPr>
        <w:t>4.相关证明资料附后。</w:t>
      </w:r>
    </w:p>
    <w:p w14:paraId="7B5B7BD8">
      <w:pPr>
        <w:spacing w:before="174" w:line="227" w:lineRule="auto"/>
        <w:ind w:left="16"/>
        <w:rPr>
          <w:rFonts w:hint="eastAsia" w:ascii="宋体" w:hAnsi="宋体" w:eastAsia="宋体" w:cs="宋体"/>
          <w:sz w:val="24"/>
          <w:szCs w:val="24"/>
        </w:rPr>
      </w:pPr>
      <w:r>
        <w:rPr>
          <w:rFonts w:hint="eastAsia" w:ascii="宋体" w:hAnsi="宋体" w:eastAsia="宋体" w:cs="宋体"/>
          <w:spacing w:val="-8"/>
          <w:sz w:val="24"/>
          <w:szCs w:val="24"/>
        </w:rPr>
        <w:t>附：</w:t>
      </w:r>
    </w:p>
    <w:p w14:paraId="43CFE00D">
      <w:pPr>
        <w:keepNext w:val="0"/>
        <w:keepLines w:val="0"/>
        <w:pageBreakBefore w:val="0"/>
        <w:widowControl/>
        <w:kinsoku w:val="0"/>
        <w:wordWrap/>
        <w:overflowPunct/>
        <w:topLinePunct w:val="0"/>
        <w:autoSpaceDE w:val="0"/>
        <w:autoSpaceDN w:val="0"/>
        <w:bidi w:val="0"/>
        <w:adjustRightInd w:val="0"/>
        <w:snapToGrid w:val="0"/>
        <w:spacing w:line="400" w:lineRule="exact"/>
        <w:ind w:firstLine="0"/>
        <w:textAlignment w:val="baseline"/>
        <w:rPr>
          <w:rFonts w:hint="eastAsia" w:ascii="宋体" w:hAnsi="宋体" w:eastAsia="宋体" w:cs="宋体"/>
          <w:spacing w:val="19"/>
          <w:sz w:val="24"/>
          <w:szCs w:val="24"/>
        </w:rPr>
      </w:pPr>
      <w:r>
        <w:rPr>
          <w:rFonts w:hint="eastAsia" w:ascii="宋体" w:hAnsi="宋体" w:eastAsia="宋体" w:cs="宋体"/>
          <w:spacing w:val="19"/>
          <w:sz w:val="24"/>
          <w:szCs w:val="24"/>
        </w:rPr>
        <w:t>1.投标产品的《中国节能产品认证证书》（应明显标画出对应的产品型号）</w:t>
      </w:r>
    </w:p>
    <w:p w14:paraId="167D2924">
      <w:pPr>
        <w:keepNext w:val="0"/>
        <w:keepLines w:val="0"/>
        <w:pageBreakBefore w:val="0"/>
        <w:widowControl/>
        <w:kinsoku w:val="0"/>
        <w:wordWrap/>
        <w:overflowPunct/>
        <w:topLinePunct w:val="0"/>
        <w:autoSpaceDE w:val="0"/>
        <w:autoSpaceDN w:val="0"/>
        <w:bidi w:val="0"/>
        <w:adjustRightInd w:val="0"/>
        <w:snapToGrid w:val="0"/>
        <w:spacing w:line="400" w:lineRule="exact"/>
        <w:ind w:firstLine="0"/>
        <w:textAlignment w:val="baseline"/>
        <w:rPr>
          <w:rFonts w:hint="eastAsia" w:ascii="宋体" w:hAnsi="宋体" w:eastAsia="宋体" w:cs="宋体"/>
          <w:spacing w:val="19"/>
          <w:sz w:val="24"/>
          <w:szCs w:val="24"/>
        </w:rPr>
      </w:pPr>
      <w:r>
        <w:rPr>
          <w:rFonts w:hint="eastAsia" w:ascii="宋体" w:hAnsi="宋体" w:eastAsia="宋体" w:cs="宋体"/>
          <w:spacing w:val="19"/>
          <w:sz w:val="24"/>
          <w:szCs w:val="24"/>
        </w:rPr>
        <w:t>2.投标产品的《中国环境标志产品认证证书》（应明显标画出对应的产品型）</w:t>
      </w:r>
    </w:p>
    <w:p w14:paraId="3C60D6FE">
      <w:pPr>
        <w:spacing w:line="227" w:lineRule="auto"/>
        <w:rPr>
          <w:rFonts w:hint="eastAsia" w:ascii="宋体" w:hAnsi="宋体" w:eastAsia="宋体" w:cs="宋体"/>
          <w:sz w:val="24"/>
          <w:szCs w:val="24"/>
        </w:rPr>
      </w:pPr>
    </w:p>
    <w:p w14:paraId="189E2E58">
      <w:pPr>
        <w:spacing w:line="227" w:lineRule="auto"/>
        <w:rPr>
          <w:rFonts w:hint="eastAsia" w:ascii="宋体" w:hAnsi="宋体" w:eastAsia="宋体" w:cs="宋体"/>
          <w:sz w:val="24"/>
          <w:szCs w:val="24"/>
        </w:rPr>
      </w:pPr>
    </w:p>
    <w:p w14:paraId="533567FD">
      <w:pPr>
        <w:spacing w:line="227" w:lineRule="auto"/>
        <w:rPr>
          <w:rFonts w:hint="eastAsia" w:ascii="宋体" w:hAnsi="宋体" w:eastAsia="宋体" w:cs="宋体"/>
          <w:sz w:val="20"/>
          <w:szCs w:val="20"/>
        </w:rPr>
        <w:sectPr>
          <w:footerReference r:id="rId39" w:type="default"/>
          <w:pgSz w:w="11906" w:h="16839"/>
          <w:pgMar w:top="1270" w:right="1463" w:bottom="1270" w:left="1463" w:header="0" w:footer="675" w:gutter="0"/>
          <w:pgNumType w:fmt="decimal"/>
          <w:cols w:space="0" w:num="1"/>
          <w:rtlGutter w:val="0"/>
          <w:docGrid w:linePitch="0" w:charSpace="0"/>
        </w:sectPr>
      </w:pPr>
    </w:p>
    <w:p w14:paraId="15E08234">
      <w:pPr>
        <w:spacing w:before="91" w:line="222" w:lineRule="auto"/>
        <w:ind w:left="126"/>
        <w:outlineLvl w:val="1"/>
        <w:rPr>
          <w:rFonts w:hint="eastAsia" w:ascii="宋体" w:hAnsi="宋体" w:eastAsia="宋体" w:cs="宋体"/>
          <w:b/>
          <w:bCs/>
          <w:sz w:val="28"/>
          <w:szCs w:val="28"/>
        </w:rPr>
      </w:pPr>
      <w:bookmarkStart w:id="87" w:name="bookmark69"/>
      <w:bookmarkEnd w:id="87"/>
      <w:bookmarkStart w:id="88" w:name="bookmark70"/>
      <w:bookmarkEnd w:id="88"/>
      <w:r>
        <w:rPr>
          <w:rFonts w:hint="eastAsia" w:ascii="宋体" w:hAnsi="宋体" w:eastAsia="宋体" w:cs="宋体"/>
          <w:b/>
          <w:bCs/>
          <w:spacing w:val="9"/>
          <w:sz w:val="28"/>
          <w:szCs w:val="28"/>
          <w:lang w:eastAsia="zh-CN"/>
        </w:rPr>
        <w:t>九</w:t>
      </w:r>
      <w:r>
        <w:rPr>
          <w:rFonts w:hint="eastAsia" w:ascii="宋体" w:hAnsi="宋体" w:eastAsia="宋体" w:cs="宋体"/>
          <w:b/>
          <w:bCs/>
          <w:spacing w:val="9"/>
          <w:sz w:val="28"/>
          <w:szCs w:val="28"/>
        </w:rPr>
        <w:t>、技术要求响应与偏差表</w:t>
      </w:r>
    </w:p>
    <w:p w14:paraId="28259BED">
      <w:pPr>
        <w:spacing w:line="383" w:lineRule="auto"/>
        <w:rPr>
          <w:rFonts w:hint="eastAsia" w:ascii="宋体" w:hAnsi="宋体" w:eastAsia="宋体" w:cs="宋体"/>
          <w:sz w:val="21"/>
        </w:rPr>
      </w:pPr>
    </w:p>
    <w:p w14:paraId="2C1EC18F">
      <w:pPr>
        <w:spacing w:before="78" w:line="222" w:lineRule="auto"/>
        <w:jc w:val="center"/>
        <w:rPr>
          <w:rFonts w:hint="eastAsia" w:ascii="宋体" w:hAnsi="宋体" w:eastAsia="宋体" w:cs="宋体"/>
          <w:sz w:val="24"/>
          <w:szCs w:val="24"/>
        </w:rPr>
      </w:pPr>
      <w:r>
        <w:rPr>
          <w:rFonts w:hint="eastAsia" w:ascii="宋体" w:hAnsi="宋体" w:eastAsia="宋体" w:cs="宋体"/>
          <w:spacing w:val="9"/>
          <w:sz w:val="24"/>
          <w:szCs w:val="24"/>
        </w:rPr>
        <w:t>技术要求响应与偏差表</w:t>
      </w:r>
    </w:p>
    <w:p w14:paraId="5DD397FD">
      <w:pPr>
        <w:spacing w:before="63"/>
        <w:rPr>
          <w:rFonts w:hint="eastAsia" w:ascii="宋体" w:hAnsi="宋体" w:eastAsia="宋体" w:cs="宋体"/>
          <w:sz w:val="24"/>
          <w:szCs w:val="24"/>
        </w:rPr>
      </w:pPr>
    </w:p>
    <w:tbl>
      <w:tblPr>
        <w:tblStyle w:val="24"/>
        <w:tblW w:w="996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165"/>
        <w:gridCol w:w="1528"/>
        <w:gridCol w:w="1004"/>
        <w:gridCol w:w="1291"/>
        <w:gridCol w:w="1234"/>
        <w:gridCol w:w="865"/>
        <w:gridCol w:w="785"/>
        <w:gridCol w:w="1458"/>
      </w:tblGrid>
      <w:tr w14:paraId="03E441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jc w:val="center"/>
        </w:trPr>
        <w:tc>
          <w:tcPr>
            <w:tcW w:w="634" w:type="dxa"/>
            <w:vMerge w:val="restart"/>
            <w:tcBorders>
              <w:bottom w:val="nil"/>
            </w:tcBorders>
            <w:vAlign w:val="center"/>
          </w:tcPr>
          <w:p w14:paraId="68EEA0B1">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pacing w:val="6"/>
                <w:sz w:val="24"/>
                <w:szCs w:val="24"/>
              </w:rPr>
              <w:t>序号</w:t>
            </w:r>
          </w:p>
        </w:tc>
        <w:tc>
          <w:tcPr>
            <w:tcW w:w="1165" w:type="dxa"/>
            <w:vMerge w:val="restart"/>
            <w:tcBorders>
              <w:bottom w:val="nil"/>
            </w:tcBorders>
            <w:vAlign w:val="center"/>
          </w:tcPr>
          <w:p w14:paraId="695E9EA1">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pacing w:val="15"/>
                <w:sz w:val="24"/>
                <w:szCs w:val="24"/>
              </w:rPr>
              <w:t>货物名称</w:t>
            </w:r>
          </w:p>
        </w:tc>
        <w:tc>
          <w:tcPr>
            <w:tcW w:w="1528" w:type="dxa"/>
            <w:vMerge w:val="restart"/>
            <w:tcBorders>
              <w:bottom w:val="nil"/>
            </w:tcBorders>
            <w:vAlign w:val="center"/>
          </w:tcPr>
          <w:p w14:paraId="03BF3E87">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pacing w:val="17"/>
                <w:sz w:val="24"/>
                <w:szCs w:val="24"/>
              </w:rPr>
              <w:t>招标</w:t>
            </w:r>
            <w:r>
              <w:rPr>
                <w:rFonts w:hint="eastAsia" w:ascii="宋体" w:hAnsi="宋体" w:eastAsia="宋体" w:cs="宋体"/>
                <w:spacing w:val="17"/>
                <w:sz w:val="24"/>
                <w:szCs w:val="24"/>
                <w:highlight w:val="none"/>
              </w:rPr>
              <w:t>文件</w:t>
            </w:r>
            <w:r>
              <w:rPr>
                <w:rFonts w:hint="eastAsia" w:ascii="宋体" w:hAnsi="宋体" w:eastAsia="宋体" w:cs="宋体"/>
                <w:spacing w:val="21"/>
                <w:sz w:val="24"/>
                <w:szCs w:val="24"/>
              </w:rPr>
              <w:t>技术要求、技术</w:t>
            </w:r>
            <w:r>
              <w:rPr>
                <w:rFonts w:hint="eastAsia" w:ascii="宋体" w:hAnsi="宋体" w:eastAsia="宋体" w:cs="宋体"/>
                <w:spacing w:val="20"/>
                <w:sz w:val="24"/>
                <w:szCs w:val="24"/>
              </w:rPr>
              <w:t>参数</w:t>
            </w:r>
          </w:p>
        </w:tc>
        <w:tc>
          <w:tcPr>
            <w:tcW w:w="3529" w:type="dxa"/>
            <w:gridSpan w:val="3"/>
            <w:vAlign w:val="center"/>
          </w:tcPr>
          <w:p w14:paraId="592887C7">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pacing w:val="15"/>
                <w:sz w:val="24"/>
                <w:szCs w:val="24"/>
              </w:rPr>
              <w:t>投标产品</w:t>
            </w:r>
          </w:p>
        </w:tc>
        <w:tc>
          <w:tcPr>
            <w:tcW w:w="865" w:type="dxa"/>
            <w:vMerge w:val="restart"/>
            <w:tcBorders>
              <w:bottom w:val="nil"/>
            </w:tcBorders>
            <w:vAlign w:val="center"/>
          </w:tcPr>
          <w:p w14:paraId="1D9305E6">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pacing w:val="10"/>
                <w:sz w:val="24"/>
                <w:szCs w:val="24"/>
              </w:rPr>
              <w:t>偏差</w:t>
            </w:r>
            <w:r>
              <w:rPr>
                <w:rFonts w:hint="eastAsia" w:ascii="宋体" w:hAnsi="宋体" w:eastAsia="宋体" w:cs="宋体"/>
                <w:spacing w:val="9"/>
                <w:sz w:val="24"/>
                <w:szCs w:val="24"/>
              </w:rPr>
              <w:t>描述</w:t>
            </w:r>
          </w:p>
        </w:tc>
        <w:tc>
          <w:tcPr>
            <w:tcW w:w="785" w:type="dxa"/>
            <w:vMerge w:val="restart"/>
            <w:tcBorders>
              <w:bottom w:val="nil"/>
            </w:tcBorders>
            <w:vAlign w:val="center"/>
          </w:tcPr>
          <w:p w14:paraId="4744DE98">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pacing w:val="8"/>
                <w:sz w:val="24"/>
                <w:szCs w:val="24"/>
              </w:rPr>
              <w:t>结论</w:t>
            </w:r>
          </w:p>
        </w:tc>
        <w:tc>
          <w:tcPr>
            <w:tcW w:w="1458" w:type="dxa"/>
            <w:vMerge w:val="restart"/>
            <w:tcBorders>
              <w:bottom w:val="nil"/>
            </w:tcBorders>
            <w:vAlign w:val="center"/>
          </w:tcPr>
          <w:p w14:paraId="7B673E26">
            <w:pPr>
              <w:pStyle w:val="25"/>
              <w:keepNext w:val="0"/>
              <w:keepLines w:val="0"/>
              <w:pageBreakBefore w:val="0"/>
              <w:widowControl/>
              <w:kinsoku w:val="0"/>
              <w:wordWrap/>
              <w:overflowPunct/>
              <w:topLinePunct w:val="0"/>
              <w:autoSpaceDE w:val="0"/>
              <w:autoSpaceDN w:val="0"/>
              <w:bidi w:val="0"/>
              <w:adjustRightInd w:val="0"/>
              <w:snapToGrid w:val="0"/>
              <w:spacing w:line="240" w:lineRule="auto"/>
              <w:ind w:left="0" w:right="0" w:hanging="61"/>
              <w:jc w:val="center"/>
              <w:textAlignment w:val="baseline"/>
              <w:rPr>
                <w:rFonts w:hint="eastAsia" w:ascii="宋体" w:hAnsi="宋体" w:eastAsia="宋体" w:cs="宋体"/>
                <w:sz w:val="24"/>
                <w:szCs w:val="24"/>
              </w:rPr>
            </w:pPr>
            <w:r>
              <w:rPr>
                <w:rFonts w:hint="eastAsia" w:ascii="宋体" w:hAnsi="宋体" w:eastAsia="宋体" w:cs="宋体"/>
                <w:spacing w:val="2"/>
                <w:sz w:val="24"/>
                <w:szCs w:val="24"/>
              </w:rPr>
              <w:t>备注：</w:t>
            </w:r>
            <w:r>
              <w:rPr>
                <w:rFonts w:hint="eastAsia" w:ascii="宋体" w:hAnsi="宋体" w:eastAsia="宋体" w:cs="宋体"/>
                <w:spacing w:val="2"/>
                <w:sz w:val="24"/>
                <w:szCs w:val="24"/>
                <w:highlight w:val="none"/>
              </w:rPr>
              <w:t>加</w:t>
            </w:r>
            <w:r>
              <w:rPr>
                <w:rFonts w:hint="eastAsia" w:ascii="宋体" w:hAnsi="宋体" w:eastAsia="宋体" w:cs="宋体"/>
                <w:sz w:val="24"/>
                <w:szCs w:val="24"/>
                <w:highlight w:val="none"/>
                <w:lang w:val="de-DE"/>
              </w:rPr>
              <w:t>★</w:t>
            </w:r>
            <w:r>
              <w:rPr>
                <w:rFonts w:hint="eastAsia" w:ascii="宋体" w:hAnsi="宋体" w:eastAsia="宋体" w:cs="宋体"/>
                <w:spacing w:val="2"/>
                <w:sz w:val="24"/>
                <w:szCs w:val="24"/>
                <w:highlight w:val="none"/>
              </w:rPr>
              <w:t>参</w:t>
            </w:r>
            <w:r>
              <w:rPr>
                <w:rFonts w:hint="eastAsia" w:ascii="宋体" w:hAnsi="宋体" w:eastAsia="宋体" w:cs="宋体"/>
                <w:spacing w:val="17"/>
                <w:sz w:val="24"/>
                <w:szCs w:val="24"/>
                <w:highlight w:val="none"/>
              </w:rPr>
              <w:t>数及正</w:t>
            </w:r>
            <w:r>
              <w:rPr>
                <w:rFonts w:hint="eastAsia" w:ascii="宋体" w:hAnsi="宋体" w:eastAsia="宋体" w:cs="宋体"/>
                <w:spacing w:val="17"/>
                <w:sz w:val="24"/>
                <w:szCs w:val="24"/>
              </w:rPr>
              <w:t>偏离参数技术支持资料页码</w:t>
            </w:r>
          </w:p>
        </w:tc>
      </w:tr>
      <w:tr w14:paraId="117E4A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9" w:hRule="atLeast"/>
          <w:jc w:val="center"/>
        </w:trPr>
        <w:tc>
          <w:tcPr>
            <w:tcW w:w="634" w:type="dxa"/>
            <w:vMerge w:val="continue"/>
            <w:tcBorders>
              <w:top w:val="nil"/>
            </w:tcBorders>
            <w:textDirection w:val="tbRlV"/>
            <w:vAlign w:val="top"/>
          </w:tcPr>
          <w:p w14:paraId="3369A11B">
            <w:pPr>
              <w:rPr>
                <w:rFonts w:hint="eastAsia" w:ascii="宋体" w:hAnsi="宋体" w:eastAsia="宋体" w:cs="宋体"/>
                <w:sz w:val="24"/>
                <w:szCs w:val="24"/>
              </w:rPr>
            </w:pPr>
          </w:p>
        </w:tc>
        <w:tc>
          <w:tcPr>
            <w:tcW w:w="1165" w:type="dxa"/>
            <w:vMerge w:val="continue"/>
            <w:tcBorders>
              <w:top w:val="nil"/>
            </w:tcBorders>
            <w:vAlign w:val="center"/>
          </w:tcPr>
          <w:p w14:paraId="19B385BB">
            <w:pPr>
              <w:jc w:val="center"/>
              <w:rPr>
                <w:rFonts w:hint="eastAsia" w:ascii="宋体" w:hAnsi="宋体" w:eastAsia="宋体" w:cs="宋体"/>
                <w:sz w:val="24"/>
                <w:szCs w:val="24"/>
              </w:rPr>
            </w:pPr>
          </w:p>
        </w:tc>
        <w:tc>
          <w:tcPr>
            <w:tcW w:w="1528" w:type="dxa"/>
            <w:vMerge w:val="continue"/>
            <w:tcBorders>
              <w:top w:val="nil"/>
            </w:tcBorders>
            <w:vAlign w:val="center"/>
          </w:tcPr>
          <w:p w14:paraId="71CFC3C5">
            <w:pPr>
              <w:jc w:val="center"/>
              <w:rPr>
                <w:rFonts w:hint="eastAsia" w:ascii="宋体" w:hAnsi="宋体" w:eastAsia="宋体" w:cs="宋体"/>
                <w:sz w:val="24"/>
                <w:szCs w:val="24"/>
              </w:rPr>
            </w:pPr>
          </w:p>
        </w:tc>
        <w:tc>
          <w:tcPr>
            <w:tcW w:w="1004" w:type="dxa"/>
            <w:vAlign w:val="center"/>
          </w:tcPr>
          <w:p w14:paraId="45C832C2">
            <w:pPr>
              <w:pStyle w:val="25"/>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rFonts w:hint="eastAsia" w:ascii="宋体" w:hAnsi="宋体" w:eastAsia="宋体" w:cs="宋体"/>
                <w:sz w:val="24"/>
                <w:szCs w:val="24"/>
              </w:rPr>
            </w:pPr>
            <w:r>
              <w:rPr>
                <w:rFonts w:hint="eastAsia" w:ascii="宋体" w:hAnsi="宋体" w:eastAsia="宋体" w:cs="宋体"/>
                <w:spacing w:val="14"/>
                <w:sz w:val="24"/>
                <w:szCs w:val="24"/>
              </w:rPr>
              <w:t>制造商</w:t>
            </w:r>
            <w:r>
              <w:rPr>
                <w:rFonts w:hint="eastAsia" w:ascii="宋体" w:hAnsi="宋体" w:eastAsia="宋体" w:cs="宋体"/>
                <w:spacing w:val="9"/>
                <w:sz w:val="24"/>
                <w:szCs w:val="24"/>
              </w:rPr>
              <w:t>名称</w:t>
            </w:r>
          </w:p>
        </w:tc>
        <w:tc>
          <w:tcPr>
            <w:tcW w:w="1291" w:type="dxa"/>
            <w:vAlign w:val="center"/>
          </w:tcPr>
          <w:p w14:paraId="6E2CB6B7">
            <w:pPr>
              <w:pStyle w:val="25"/>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rFonts w:hint="eastAsia" w:ascii="宋体" w:hAnsi="宋体" w:eastAsia="宋体" w:cs="宋体"/>
                <w:sz w:val="24"/>
                <w:szCs w:val="24"/>
              </w:rPr>
            </w:pPr>
            <w:r>
              <w:rPr>
                <w:rFonts w:hint="eastAsia" w:ascii="宋体" w:hAnsi="宋体" w:eastAsia="宋体" w:cs="宋体"/>
                <w:spacing w:val="12"/>
                <w:sz w:val="24"/>
                <w:szCs w:val="24"/>
              </w:rPr>
              <w:t>品牌规格</w:t>
            </w:r>
            <w:r>
              <w:rPr>
                <w:rFonts w:hint="eastAsia" w:ascii="宋体" w:hAnsi="宋体" w:eastAsia="宋体" w:cs="宋体"/>
                <w:spacing w:val="7"/>
                <w:sz w:val="24"/>
                <w:szCs w:val="24"/>
              </w:rPr>
              <w:t>型号</w:t>
            </w:r>
          </w:p>
        </w:tc>
        <w:tc>
          <w:tcPr>
            <w:tcW w:w="1234" w:type="dxa"/>
            <w:vAlign w:val="center"/>
          </w:tcPr>
          <w:p w14:paraId="2AF427A4">
            <w:pPr>
              <w:pStyle w:val="25"/>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rFonts w:hint="eastAsia" w:ascii="宋体" w:hAnsi="宋体" w:eastAsia="宋体" w:cs="宋体"/>
                <w:sz w:val="24"/>
                <w:szCs w:val="24"/>
              </w:rPr>
            </w:pPr>
            <w:r>
              <w:rPr>
                <w:rFonts w:hint="eastAsia" w:ascii="宋体" w:hAnsi="宋体" w:eastAsia="宋体" w:cs="宋体"/>
                <w:spacing w:val="16"/>
                <w:sz w:val="24"/>
                <w:szCs w:val="24"/>
              </w:rPr>
              <w:t>产品实际技术参数</w:t>
            </w:r>
          </w:p>
        </w:tc>
        <w:tc>
          <w:tcPr>
            <w:tcW w:w="865" w:type="dxa"/>
            <w:vMerge w:val="continue"/>
            <w:tcBorders>
              <w:top w:val="nil"/>
            </w:tcBorders>
            <w:vAlign w:val="center"/>
          </w:tcPr>
          <w:p w14:paraId="64BE6DCB">
            <w:pPr>
              <w:jc w:val="center"/>
              <w:rPr>
                <w:rFonts w:hint="eastAsia" w:ascii="宋体" w:hAnsi="宋体" w:eastAsia="宋体" w:cs="宋体"/>
                <w:sz w:val="24"/>
                <w:szCs w:val="24"/>
              </w:rPr>
            </w:pPr>
          </w:p>
        </w:tc>
        <w:tc>
          <w:tcPr>
            <w:tcW w:w="785" w:type="dxa"/>
            <w:vMerge w:val="continue"/>
            <w:tcBorders>
              <w:top w:val="nil"/>
            </w:tcBorders>
            <w:vAlign w:val="center"/>
          </w:tcPr>
          <w:p w14:paraId="24EB64E2">
            <w:pPr>
              <w:jc w:val="center"/>
              <w:rPr>
                <w:rFonts w:hint="eastAsia" w:ascii="宋体" w:hAnsi="宋体" w:eastAsia="宋体" w:cs="宋体"/>
                <w:sz w:val="24"/>
                <w:szCs w:val="24"/>
              </w:rPr>
            </w:pPr>
          </w:p>
        </w:tc>
        <w:tc>
          <w:tcPr>
            <w:tcW w:w="1458" w:type="dxa"/>
            <w:vMerge w:val="continue"/>
            <w:tcBorders>
              <w:top w:val="nil"/>
            </w:tcBorders>
            <w:vAlign w:val="center"/>
          </w:tcPr>
          <w:p w14:paraId="73F5DAC9">
            <w:pPr>
              <w:jc w:val="center"/>
              <w:rPr>
                <w:rFonts w:hint="eastAsia" w:ascii="宋体" w:hAnsi="宋体" w:eastAsia="宋体" w:cs="宋体"/>
                <w:sz w:val="24"/>
                <w:szCs w:val="24"/>
              </w:rPr>
            </w:pPr>
          </w:p>
        </w:tc>
      </w:tr>
      <w:tr w14:paraId="6CF3BD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634" w:type="dxa"/>
            <w:vAlign w:val="top"/>
          </w:tcPr>
          <w:p w14:paraId="10F3DBEC">
            <w:pPr>
              <w:rPr>
                <w:rFonts w:hint="eastAsia" w:ascii="宋体" w:hAnsi="宋体" w:eastAsia="宋体" w:cs="宋体"/>
                <w:sz w:val="24"/>
                <w:szCs w:val="24"/>
              </w:rPr>
            </w:pPr>
          </w:p>
        </w:tc>
        <w:tc>
          <w:tcPr>
            <w:tcW w:w="1165" w:type="dxa"/>
            <w:vAlign w:val="center"/>
          </w:tcPr>
          <w:p w14:paraId="73877635">
            <w:pPr>
              <w:jc w:val="center"/>
              <w:rPr>
                <w:rFonts w:hint="eastAsia" w:ascii="宋体" w:hAnsi="宋体" w:eastAsia="宋体" w:cs="宋体"/>
                <w:sz w:val="24"/>
                <w:szCs w:val="24"/>
              </w:rPr>
            </w:pPr>
          </w:p>
        </w:tc>
        <w:tc>
          <w:tcPr>
            <w:tcW w:w="1528" w:type="dxa"/>
            <w:vAlign w:val="center"/>
          </w:tcPr>
          <w:p w14:paraId="4C39303B">
            <w:pPr>
              <w:jc w:val="center"/>
              <w:rPr>
                <w:rFonts w:hint="eastAsia" w:ascii="宋体" w:hAnsi="宋体" w:eastAsia="宋体" w:cs="宋体"/>
                <w:sz w:val="24"/>
                <w:szCs w:val="24"/>
              </w:rPr>
            </w:pPr>
          </w:p>
        </w:tc>
        <w:tc>
          <w:tcPr>
            <w:tcW w:w="1004" w:type="dxa"/>
            <w:vAlign w:val="center"/>
          </w:tcPr>
          <w:p w14:paraId="19274029">
            <w:pPr>
              <w:jc w:val="center"/>
              <w:rPr>
                <w:rFonts w:hint="eastAsia" w:ascii="宋体" w:hAnsi="宋体" w:eastAsia="宋体" w:cs="宋体"/>
                <w:sz w:val="24"/>
                <w:szCs w:val="24"/>
              </w:rPr>
            </w:pPr>
          </w:p>
        </w:tc>
        <w:tc>
          <w:tcPr>
            <w:tcW w:w="1291" w:type="dxa"/>
            <w:vAlign w:val="center"/>
          </w:tcPr>
          <w:p w14:paraId="653DF26B">
            <w:pPr>
              <w:jc w:val="center"/>
              <w:rPr>
                <w:rFonts w:hint="eastAsia" w:ascii="宋体" w:hAnsi="宋体" w:eastAsia="宋体" w:cs="宋体"/>
                <w:sz w:val="24"/>
                <w:szCs w:val="24"/>
              </w:rPr>
            </w:pPr>
          </w:p>
        </w:tc>
        <w:tc>
          <w:tcPr>
            <w:tcW w:w="1234" w:type="dxa"/>
            <w:vAlign w:val="center"/>
          </w:tcPr>
          <w:p w14:paraId="4C8AF32B">
            <w:pPr>
              <w:jc w:val="center"/>
              <w:rPr>
                <w:rFonts w:hint="eastAsia" w:ascii="宋体" w:hAnsi="宋体" w:eastAsia="宋体" w:cs="宋体"/>
                <w:sz w:val="24"/>
                <w:szCs w:val="24"/>
              </w:rPr>
            </w:pPr>
          </w:p>
        </w:tc>
        <w:tc>
          <w:tcPr>
            <w:tcW w:w="865" w:type="dxa"/>
            <w:vAlign w:val="center"/>
          </w:tcPr>
          <w:p w14:paraId="6915A931">
            <w:pPr>
              <w:jc w:val="center"/>
              <w:rPr>
                <w:rFonts w:hint="eastAsia" w:ascii="宋体" w:hAnsi="宋体" w:eastAsia="宋体" w:cs="宋体"/>
                <w:sz w:val="24"/>
                <w:szCs w:val="24"/>
              </w:rPr>
            </w:pPr>
          </w:p>
        </w:tc>
        <w:tc>
          <w:tcPr>
            <w:tcW w:w="785" w:type="dxa"/>
            <w:vAlign w:val="center"/>
          </w:tcPr>
          <w:p w14:paraId="3368D1D7">
            <w:pPr>
              <w:jc w:val="center"/>
              <w:rPr>
                <w:rFonts w:hint="eastAsia" w:ascii="宋体" w:hAnsi="宋体" w:eastAsia="宋体" w:cs="宋体"/>
                <w:sz w:val="24"/>
                <w:szCs w:val="24"/>
              </w:rPr>
            </w:pPr>
          </w:p>
        </w:tc>
        <w:tc>
          <w:tcPr>
            <w:tcW w:w="1458" w:type="dxa"/>
            <w:vAlign w:val="center"/>
          </w:tcPr>
          <w:p w14:paraId="16395B64">
            <w:pPr>
              <w:jc w:val="center"/>
              <w:rPr>
                <w:rFonts w:hint="eastAsia" w:ascii="宋体" w:hAnsi="宋体" w:eastAsia="宋体" w:cs="宋体"/>
                <w:sz w:val="24"/>
                <w:szCs w:val="24"/>
              </w:rPr>
            </w:pPr>
          </w:p>
        </w:tc>
      </w:tr>
      <w:tr w14:paraId="412415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634" w:type="dxa"/>
            <w:vAlign w:val="top"/>
          </w:tcPr>
          <w:p w14:paraId="0F969CD2">
            <w:pPr>
              <w:rPr>
                <w:rFonts w:hint="eastAsia" w:ascii="宋体" w:hAnsi="宋体" w:eastAsia="宋体" w:cs="宋体"/>
                <w:sz w:val="24"/>
                <w:szCs w:val="24"/>
              </w:rPr>
            </w:pPr>
          </w:p>
        </w:tc>
        <w:tc>
          <w:tcPr>
            <w:tcW w:w="1165" w:type="dxa"/>
            <w:vAlign w:val="center"/>
          </w:tcPr>
          <w:p w14:paraId="0276034E">
            <w:pPr>
              <w:jc w:val="center"/>
              <w:rPr>
                <w:rFonts w:hint="eastAsia" w:ascii="宋体" w:hAnsi="宋体" w:eastAsia="宋体" w:cs="宋体"/>
                <w:sz w:val="24"/>
                <w:szCs w:val="24"/>
              </w:rPr>
            </w:pPr>
          </w:p>
        </w:tc>
        <w:tc>
          <w:tcPr>
            <w:tcW w:w="1528" w:type="dxa"/>
            <w:vAlign w:val="center"/>
          </w:tcPr>
          <w:p w14:paraId="598E8695">
            <w:pPr>
              <w:jc w:val="center"/>
              <w:rPr>
                <w:rFonts w:hint="eastAsia" w:ascii="宋体" w:hAnsi="宋体" w:eastAsia="宋体" w:cs="宋体"/>
                <w:sz w:val="24"/>
                <w:szCs w:val="24"/>
              </w:rPr>
            </w:pPr>
          </w:p>
        </w:tc>
        <w:tc>
          <w:tcPr>
            <w:tcW w:w="1004" w:type="dxa"/>
            <w:vAlign w:val="center"/>
          </w:tcPr>
          <w:p w14:paraId="29D70717">
            <w:pPr>
              <w:jc w:val="center"/>
              <w:rPr>
                <w:rFonts w:hint="eastAsia" w:ascii="宋体" w:hAnsi="宋体" w:eastAsia="宋体" w:cs="宋体"/>
                <w:sz w:val="24"/>
                <w:szCs w:val="24"/>
              </w:rPr>
            </w:pPr>
          </w:p>
        </w:tc>
        <w:tc>
          <w:tcPr>
            <w:tcW w:w="1291" w:type="dxa"/>
            <w:vAlign w:val="center"/>
          </w:tcPr>
          <w:p w14:paraId="2AC32AD7">
            <w:pPr>
              <w:jc w:val="center"/>
              <w:rPr>
                <w:rFonts w:hint="eastAsia" w:ascii="宋体" w:hAnsi="宋体" w:eastAsia="宋体" w:cs="宋体"/>
                <w:sz w:val="24"/>
                <w:szCs w:val="24"/>
              </w:rPr>
            </w:pPr>
          </w:p>
        </w:tc>
        <w:tc>
          <w:tcPr>
            <w:tcW w:w="1234" w:type="dxa"/>
            <w:vAlign w:val="center"/>
          </w:tcPr>
          <w:p w14:paraId="067D94E4">
            <w:pPr>
              <w:jc w:val="center"/>
              <w:rPr>
                <w:rFonts w:hint="eastAsia" w:ascii="宋体" w:hAnsi="宋体" w:eastAsia="宋体" w:cs="宋体"/>
                <w:sz w:val="24"/>
                <w:szCs w:val="24"/>
              </w:rPr>
            </w:pPr>
          </w:p>
        </w:tc>
        <w:tc>
          <w:tcPr>
            <w:tcW w:w="865" w:type="dxa"/>
            <w:vAlign w:val="center"/>
          </w:tcPr>
          <w:p w14:paraId="3CE26E8B">
            <w:pPr>
              <w:jc w:val="center"/>
              <w:rPr>
                <w:rFonts w:hint="eastAsia" w:ascii="宋体" w:hAnsi="宋体" w:eastAsia="宋体" w:cs="宋体"/>
                <w:sz w:val="24"/>
                <w:szCs w:val="24"/>
              </w:rPr>
            </w:pPr>
          </w:p>
        </w:tc>
        <w:tc>
          <w:tcPr>
            <w:tcW w:w="785" w:type="dxa"/>
            <w:vAlign w:val="center"/>
          </w:tcPr>
          <w:p w14:paraId="6C1DBD0F">
            <w:pPr>
              <w:jc w:val="center"/>
              <w:rPr>
                <w:rFonts w:hint="eastAsia" w:ascii="宋体" w:hAnsi="宋体" w:eastAsia="宋体" w:cs="宋体"/>
                <w:sz w:val="24"/>
                <w:szCs w:val="24"/>
              </w:rPr>
            </w:pPr>
          </w:p>
        </w:tc>
        <w:tc>
          <w:tcPr>
            <w:tcW w:w="1458" w:type="dxa"/>
            <w:vAlign w:val="center"/>
          </w:tcPr>
          <w:p w14:paraId="204FCBF5">
            <w:pPr>
              <w:jc w:val="center"/>
              <w:rPr>
                <w:rFonts w:hint="eastAsia" w:ascii="宋体" w:hAnsi="宋体" w:eastAsia="宋体" w:cs="宋体"/>
                <w:sz w:val="24"/>
                <w:szCs w:val="24"/>
              </w:rPr>
            </w:pPr>
          </w:p>
        </w:tc>
      </w:tr>
      <w:tr w14:paraId="210555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jc w:val="center"/>
        </w:trPr>
        <w:tc>
          <w:tcPr>
            <w:tcW w:w="634" w:type="dxa"/>
            <w:vAlign w:val="top"/>
          </w:tcPr>
          <w:p w14:paraId="36C9F619">
            <w:pPr>
              <w:rPr>
                <w:rFonts w:hint="eastAsia" w:ascii="宋体" w:hAnsi="宋体" w:eastAsia="宋体" w:cs="宋体"/>
                <w:sz w:val="24"/>
                <w:szCs w:val="24"/>
              </w:rPr>
            </w:pPr>
          </w:p>
        </w:tc>
        <w:tc>
          <w:tcPr>
            <w:tcW w:w="1165" w:type="dxa"/>
            <w:vAlign w:val="center"/>
          </w:tcPr>
          <w:p w14:paraId="78DB5587">
            <w:pPr>
              <w:jc w:val="center"/>
              <w:rPr>
                <w:rFonts w:hint="eastAsia" w:ascii="宋体" w:hAnsi="宋体" w:eastAsia="宋体" w:cs="宋体"/>
                <w:sz w:val="24"/>
                <w:szCs w:val="24"/>
              </w:rPr>
            </w:pPr>
          </w:p>
        </w:tc>
        <w:tc>
          <w:tcPr>
            <w:tcW w:w="1528" w:type="dxa"/>
            <w:vAlign w:val="center"/>
          </w:tcPr>
          <w:p w14:paraId="694D1090">
            <w:pPr>
              <w:jc w:val="center"/>
              <w:rPr>
                <w:rFonts w:hint="eastAsia" w:ascii="宋体" w:hAnsi="宋体" w:eastAsia="宋体" w:cs="宋体"/>
                <w:sz w:val="24"/>
                <w:szCs w:val="24"/>
              </w:rPr>
            </w:pPr>
          </w:p>
        </w:tc>
        <w:tc>
          <w:tcPr>
            <w:tcW w:w="1004" w:type="dxa"/>
            <w:vAlign w:val="center"/>
          </w:tcPr>
          <w:p w14:paraId="705FFCD6">
            <w:pPr>
              <w:jc w:val="center"/>
              <w:rPr>
                <w:rFonts w:hint="eastAsia" w:ascii="宋体" w:hAnsi="宋体" w:eastAsia="宋体" w:cs="宋体"/>
                <w:sz w:val="24"/>
                <w:szCs w:val="24"/>
              </w:rPr>
            </w:pPr>
          </w:p>
        </w:tc>
        <w:tc>
          <w:tcPr>
            <w:tcW w:w="1291" w:type="dxa"/>
            <w:vAlign w:val="center"/>
          </w:tcPr>
          <w:p w14:paraId="77A78349">
            <w:pPr>
              <w:jc w:val="center"/>
              <w:rPr>
                <w:rFonts w:hint="eastAsia" w:ascii="宋体" w:hAnsi="宋体" w:eastAsia="宋体" w:cs="宋体"/>
                <w:sz w:val="24"/>
                <w:szCs w:val="24"/>
              </w:rPr>
            </w:pPr>
          </w:p>
        </w:tc>
        <w:tc>
          <w:tcPr>
            <w:tcW w:w="1234" w:type="dxa"/>
            <w:vAlign w:val="center"/>
          </w:tcPr>
          <w:p w14:paraId="2A05BD3A">
            <w:pPr>
              <w:jc w:val="center"/>
              <w:rPr>
                <w:rFonts w:hint="eastAsia" w:ascii="宋体" w:hAnsi="宋体" w:eastAsia="宋体" w:cs="宋体"/>
                <w:sz w:val="24"/>
                <w:szCs w:val="24"/>
              </w:rPr>
            </w:pPr>
          </w:p>
        </w:tc>
        <w:tc>
          <w:tcPr>
            <w:tcW w:w="865" w:type="dxa"/>
            <w:vAlign w:val="center"/>
          </w:tcPr>
          <w:p w14:paraId="7DF4FD1B">
            <w:pPr>
              <w:jc w:val="center"/>
              <w:rPr>
                <w:rFonts w:hint="eastAsia" w:ascii="宋体" w:hAnsi="宋体" w:eastAsia="宋体" w:cs="宋体"/>
                <w:sz w:val="24"/>
                <w:szCs w:val="24"/>
              </w:rPr>
            </w:pPr>
          </w:p>
        </w:tc>
        <w:tc>
          <w:tcPr>
            <w:tcW w:w="785" w:type="dxa"/>
            <w:vAlign w:val="center"/>
          </w:tcPr>
          <w:p w14:paraId="6E14FFCF">
            <w:pPr>
              <w:jc w:val="center"/>
              <w:rPr>
                <w:rFonts w:hint="eastAsia" w:ascii="宋体" w:hAnsi="宋体" w:eastAsia="宋体" w:cs="宋体"/>
                <w:sz w:val="24"/>
                <w:szCs w:val="24"/>
              </w:rPr>
            </w:pPr>
          </w:p>
        </w:tc>
        <w:tc>
          <w:tcPr>
            <w:tcW w:w="1458" w:type="dxa"/>
            <w:vAlign w:val="center"/>
          </w:tcPr>
          <w:p w14:paraId="04E0CD72">
            <w:pPr>
              <w:jc w:val="center"/>
              <w:rPr>
                <w:rFonts w:hint="eastAsia" w:ascii="宋体" w:hAnsi="宋体" w:eastAsia="宋体" w:cs="宋体"/>
                <w:sz w:val="24"/>
                <w:szCs w:val="24"/>
              </w:rPr>
            </w:pPr>
          </w:p>
        </w:tc>
      </w:tr>
      <w:tr w14:paraId="1CA969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jc w:val="center"/>
        </w:trPr>
        <w:tc>
          <w:tcPr>
            <w:tcW w:w="634" w:type="dxa"/>
            <w:vAlign w:val="top"/>
          </w:tcPr>
          <w:p w14:paraId="5266477D">
            <w:pPr>
              <w:rPr>
                <w:rFonts w:hint="eastAsia" w:ascii="宋体" w:hAnsi="宋体" w:eastAsia="宋体" w:cs="宋体"/>
                <w:sz w:val="24"/>
                <w:szCs w:val="24"/>
              </w:rPr>
            </w:pPr>
          </w:p>
        </w:tc>
        <w:tc>
          <w:tcPr>
            <w:tcW w:w="1165" w:type="dxa"/>
            <w:vAlign w:val="center"/>
          </w:tcPr>
          <w:p w14:paraId="4DD8F53E">
            <w:pPr>
              <w:jc w:val="center"/>
              <w:rPr>
                <w:rFonts w:hint="eastAsia" w:ascii="宋体" w:hAnsi="宋体" w:eastAsia="宋体" w:cs="宋体"/>
                <w:sz w:val="24"/>
                <w:szCs w:val="24"/>
              </w:rPr>
            </w:pPr>
          </w:p>
        </w:tc>
        <w:tc>
          <w:tcPr>
            <w:tcW w:w="1528" w:type="dxa"/>
            <w:vAlign w:val="center"/>
          </w:tcPr>
          <w:p w14:paraId="31B77B9F">
            <w:pPr>
              <w:jc w:val="center"/>
              <w:rPr>
                <w:rFonts w:hint="eastAsia" w:ascii="宋体" w:hAnsi="宋体" w:eastAsia="宋体" w:cs="宋体"/>
                <w:sz w:val="24"/>
                <w:szCs w:val="24"/>
              </w:rPr>
            </w:pPr>
          </w:p>
        </w:tc>
        <w:tc>
          <w:tcPr>
            <w:tcW w:w="1004" w:type="dxa"/>
            <w:vAlign w:val="center"/>
          </w:tcPr>
          <w:p w14:paraId="7BF2137C">
            <w:pPr>
              <w:jc w:val="center"/>
              <w:rPr>
                <w:rFonts w:hint="eastAsia" w:ascii="宋体" w:hAnsi="宋体" w:eastAsia="宋体" w:cs="宋体"/>
                <w:sz w:val="24"/>
                <w:szCs w:val="24"/>
              </w:rPr>
            </w:pPr>
          </w:p>
        </w:tc>
        <w:tc>
          <w:tcPr>
            <w:tcW w:w="1291" w:type="dxa"/>
            <w:vAlign w:val="center"/>
          </w:tcPr>
          <w:p w14:paraId="7937CB6D">
            <w:pPr>
              <w:jc w:val="center"/>
              <w:rPr>
                <w:rFonts w:hint="eastAsia" w:ascii="宋体" w:hAnsi="宋体" w:eastAsia="宋体" w:cs="宋体"/>
                <w:sz w:val="24"/>
                <w:szCs w:val="24"/>
              </w:rPr>
            </w:pPr>
          </w:p>
        </w:tc>
        <w:tc>
          <w:tcPr>
            <w:tcW w:w="1234" w:type="dxa"/>
            <w:vAlign w:val="center"/>
          </w:tcPr>
          <w:p w14:paraId="132E464D">
            <w:pPr>
              <w:jc w:val="center"/>
              <w:rPr>
                <w:rFonts w:hint="eastAsia" w:ascii="宋体" w:hAnsi="宋体" w:eastAsia="宋体" w:cs="宋体"/>
                <w:sz w:val="24"/>
                <w:szCs w:val="24"/>
              </w:rPr>
            </w:pPr>
          </w:p>
        </w:tc>
        <w:tc>
          <w:tcPr>
            <w:tcW w:w="865" w:type="dxa"/>
            <w:vAlign w:val="center"/>
          </w:tcPr>
          <w:p w14:paraId="6690BEFE">
            <w:pPr>
              <w:jc w:val="center"/>
              <w:rPr>
                <w:rFonts w:hint="eastAsia" w:ascii="宋体" w:hAnsi="宋体" w:eastAsia="宋体" w:cs="宋体"/>
                <w:sz w:val="24"/>
                <w:szCs w:val="24"/>
              </w:rPr>
            </w:pPr>
          </w:p>
        </w:tc>
        <w:tc>
          <w:tcPr>
            <w:tcW w:w="785" w:type="dxa"/>
            <w:vAlign w:val="center"/>
          </w:tcPr>
          <w:p w14:paraId="1D429BE2">
            <w:pPr>
              <w:jc w:val="center"/>
              <w:rPr>
                <w:rFonts w:hint="eastAsia" w:ascii="宋体" w:hAnsi="宋体" w:eastAsia="宋体" w:cs="宋体"/>
                <w:sz w:val="24"/>
                <w:szCs w:val="24"/>
              </w:rPr>
            </w:pPr>
          </w:p>
        </w:tc>
        <w:tc>
          <w:tcPr>
            <w:tcW w:w="1458" w:type="dxa"/>
            <w:vAlign w:val="center"/>
          </w:tcPr>
          <w:p w14:paraId="5093D516">
            <w:pPr>
              <w:jc w:val="center"/>
              <w:rPr>
                <w:rFonts w:hint="eastAsia" w:ascii="宋体" w:hAnsi="宋体" w:eastAsia="宋体" w:cs="宋体"/>
                <w:sz w:val="24"/>
                <w:szCs w:val="24"/>
              </w:rPr>
            </w:pPr>
          </w:p>
        </w:tc>
      </w:tr>
    </w:tbl>
    <w:p w14:paraId="35146DD1">
      <w:pPr>
        <w:spacing w:line="272" w:lineRule="auto"/>
        <w:rPr>
          <w:rFonts w:hint="eastAsia" w:ascii="宋体" w:hAnsi="宋体" w:eastAsia="宋体" w:cs="宋体"/>
          <w:sz w:val="24"/>
          <w:szCs w:val="24"/>
        </w:rPr>
      </w:pPr>
    </w:p>
    <w:p w14:paraId="70A04F81">
      <w:pPr>
        <w:spacing w:line="273" w:lineRule="auto"/>
        <w:rPr>
          <w:rFonts w:hint="eastAsia" w:ascii="宋体" w:hAnsi="宋体" w:eastAsia="宋体" w:cs="宋体"/>
          <w:sz w:val="24"/>
          <w:szCs w:val="24"/>
        </w:rPr>
      </w:pPr>
    </w:p>
    <w:p w14:paraId="4D983416">
      <w:pPr>
        <w:spacing w:before="65" w:line="227" w:lineRule="auto"/>
        <w:jc w:val="right"/>
        <w:rPr>
          <w:rFonts w:hint="eastAsia" w:ascii="宋体" w:hAnsi="宋体" w:eastAsia="宋体" w:cs="宋体"/>
          <w:sz w:val="24"/>
          <w:szCs w:val="24"/>
        </w:rPr>
      </w:pPr>
      <w:r>
        <w:rPr>
          <w:rFonts w:hint="eastAsia" w:ascii="宋体" w:hAnsi="宋体" w:eastAsia="宋体" w:cs="宋体"/>
          <w:spacing w:val="20"/>
          <w:sz w:val="24"/>
          <w:szCs w:val="24"/>
        </w:rPr>
        <w:t>投标人</w:t>
      </w:r>
      <w:r>
        <w:rPr>
          <w:rFonts w:hint="eastAsia" w:ascii="宋体" w:hAnsi="宋体" w:eastAsia="宋体" w:cs="宋体"/>
          <w:spacing w:val="-10"/>
          <w:sz w:val="24"/>
          <w:szCs w:val="24"/>
        </w:rPr>
        <w:t>：</w:t>
      </w:r>
      <w:r>
        <w:rPr>
          <w:rFonts w:hint="eastAsia" w:ascii="宋体" w:hAnsi="宋体" w:eastAsia="宋体" w:cs="宋体"/>
          <w:spacing w:val="-65"/>
          <w:sz w:val="24"/>
          <w:szCs w:val="24"/>
        </w:rPr>
        <w:t xml:space="preserve"> </w:t>
      </w:r>
      <w:r>
        <w:rPr>
          <w:rFonts w:hint="eastAsia" w:ascii="宋体" w:hAnsi="宋体" w:eastAsia="宋体" w:cs="宋体"/>
          <w:spacing w:val="4"/>
          <w:sz w:val="24"/>
          <w:szCs w:val="24"/>
          <w:u w:val="single" w:color="auto"/>
        </w:rPr>
        <w:t xml:space="preserve">                   </w:t>
      </w:r>
      <w:r>
        <w:rPr>
          <w:rFonts w:hint="eastAsia" w:ascii="宋体" w:hAnsi="宋体" w:eastAsia="宋体" w:cs="宋体"/>
          <w:spacing w:val="-10"/>
          <w:sz w:val="24"/>
          <w:szCs w:val="24"/>
        </w:rPr>
        <w:t>（</w:t>
      </w:r>
      <w:r>
        <w:rPr>
          <w:rFonts w:hint="eastAsia" w:ascii="宋体" w:hAnsi="宋体" w:eastAsia="宋体" w:cs="宋体"/>
          <w:spacing w:val="20"/>
          <w:sz w:val="24"/>
          <w:szCs w:val="24"/>
        </w:rPr>
        <w:t>盖单位章）</w:t>
      </w:r>
    </w:p>
    <w:p w14:paraId="5C1CAF72">
      <w:pPr>
        <w:spacing w:before="71" w:line="228" w:lineRule="auto"/>
        <w:ind w:left="5976"/>
        <w:rPr>
          <w:rFonts w:hint="eastAsia" w:ascii="宋体" w:hAnsi="宋体" w:eastAsia="宋体" w:cs="宋体"/>
          <w:sz w:val="24"/>
          <w:szCs w:val="24"/>
        </w:rPr>
      </w:pPr>
      <w:r>
        <w:rPr>
          <w:rFonts w:hint="eastAsia" w:ascii="宋体" w:hAnsi="宋体" w:eastAsia="宋体" w:cs="宋体"/>
          <w:spacing w:val="-2"/>
          <w:sz w:val="24"/>
          <w:szCs w:val="24"/>
        </w:rPr>
        <w:t>年</w:t>
      </w:r>
      <w:r>
        <w:rPr>
          <w:rFonts w:hint="eastAsia" w:ascii="宋体" w:hAnsi="宋体" w:eastAsia="宋体" w:cs="宋体"/>
          <w:spacing w:val="1"/>
          <w:sz w:val="24"/>
          <w:szCs w:val="24"/>
        </w:rPr>
        <w:t xml:space="preserve">      </w:t>
      </w:r>
      <w:r>
        <w:rPr>
          <w:rFonts w:hint="eastAsia" w:ascii="宋体" w:hAnsi="宋体" w:eastAsia="宋体" w:cs="宋体"/>
          <w:spacing w:val="-2"/>
          <w:sz w:val="24"/>
          <w:szCs w:val="24"/>
        </w:rPr>
        <w:t>月</w:t>
      </w:r>
      <w:r>
        <w:rPr>
          <w:rFonts w:hint="eastAsia" w:ascii="宋体" w:hAnsi="宋体" w:eastAsia="宋体" w:cs="宋体"/>
          <w:spacing w:val="7"/>
          <w:sz w:val="24"/>
          <w:szCs w:val="24"/>
        </w:rPr>
        <w:t xml:space="preserve">      </w:t>
      </w:r>
      <w:r>
        <w:rPr>
          <w:rFonts w:hint="eastAsia" w:ascii="宋体" w:hAnsi="宋体" w:eastAsia="宋体" w:cs="宋体"/>
          <w:spacing w:val="-2"/>
          <w:sz w:val="24"/>
          <w:szCs w:val="24"/>
        </w:rPr>
        <w:t>日</w:t>
      </w:r>
    </w:p>
    <w:p w14:paraId="5B3A7587">
      <w:pPr>
        <w:spacing w:line="415" w:lineRule="auto"/>
        <w:rPr>
          <w:rFonts w:hint="eastAsia" w:ascii="宋体" w:hAnsi="宋体" w:eastAsia="宋体" w:cs="宋体"/>
          <w:sz w:val="24"/>
          <w:szCs w:val="24"/>
        </w:rPr>
      </w:pPr>
    </w:p>
    <w:p w14:paraId="57642996">
      <w:pPr>
        <w:spacing w:before="65" w:line="232" w:lineRule="auto"/>
        <w:ind w:left="563"/>
        <w:rPr>
          <w:rFonts w:hint="eastAsia" w:ascii="宋体" w:hAnsi="宋体" w:eastAsia="宋体" w:cs="宋体"/>
          <w:sz w:val="24"/>
          <w:szCs w:val="24"/>
        </w:rPr>
      </w:pPr>
      <w:r>
        <w:rPr>
          <w:rFonts w:hint="eastAsia" w:ascii="宋体" w:hAnsi="宋体" w:eastAsia="宋体" w:cs="宋体"/>
          <w:sz w:val="24"/>
          <w:szCs w:val="24"/>
        </w:rPr>
        <w:t>注：</w:t>
      </w:r>
    </w:p>
    <w:p w14:paraId="7ACDE906">
      <w:pPr>
        <w:spacing w:before="169" w:line="228" w:lineRule="auto"/>
        <w:ind w:left="579"/>
        <w:jc w:val="both"/>
        <w:rPr>
          <w:rFonts w:hint="eastAsia" w:ascii="宋体" w:hAnsi="宋体" w:eastAsia="宋体" w:cs="宋体"/>
          <w:sz w:val="24"/>
          <w:szCs w:val="24"/>
        </w:rPr>
      </w:pPr>
      <w:r>
        <w:rPr>
          <w:rFonts w:hint="eastAsia" w:ascii="宋体" w:hAnsi="宋体" w:eastAsia="宋体" w:cs="宋体"/>
          <w:spacing w:val="19"/>
          <w:sz w:val="24"/>
          <w:szCs w:val="24"/>
        </w:rPr>
        <w:t>1.投标人应根据招标要求逐条逐项表述说明投标</w:t>
      </w:r>
      <w:r>
        <w:rPr>
          <w:rFonts w:hint="eastAsia" w:ascii="宋体" w:hAnsi="宋体" w:eastAsia="宋体" w:cs="宋体"/>
          <w:spacing w:val="18"/>
          <w:sz w:val="24"/>
          <w:szCs w:val="24"/>
        </w:rPr>
        <w:t>响应情况。</w:t>
      </w:r>
    </w:p>
    <w:p w14:paraId="19327087">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564" w:firstLineChars="200"/>
        <w:jc w:val="both"/>
        <w:textAlignment w:val="baseline"/>
        <w:rPr>
          <w:rFonts w:hint="eastAsia" w:ascii="宋体" w:hAnsi="宋体" w:eastAsia="宋体" w:cs="宋体"/>
          <w:sz w:val="24"/>
          <w:szCs w:val="24"/>
        </w:rPr>
      </w:pPr>
      <w:r>
        <w:rPr>
          <w:rFonts w:hint="eastAsia" w:ascii="宋体" w:hAnsi="宋体" w:eastAsia="宋体" w:cs="宋体"/>
          <w:spacing w:val="21"/>
          <w:sz w:val="24"/>
          <w:szCs w:val="24"/>
        </w:rPr>
        <w:t>2.投标人提交的投标文件中的技术参数与招标文件的技术要求、技术</w:t>
      </w:r>
      <w:r>
        <w:rPr>
          <w:rFonts w:hint="eastAsia" w:ascii="宋体" w:hAnsi="宋体" w:eastAsia="宋体" w:cs="宋体"/>
          <w:spacing w:val="20"/>
          <w:sz w:val="24"/>
          <w:szCs w:val="24"/>
        </w:rPr>
        <w:t>参数不同时，应逐条逐项如实填列在偏离表中。投标人不如实填写偏离情况、存在弄虚作假行为的，将依法承担相应的法律责</w:t>
      </w:r>
      <w:r>
        <w:rPr>
          <w:rFonts w:hint="eastAsia" w:ascii="宋体" w:hAnsi="宋体" w:eastAsia="宋体" w:cs="宋体"/>
          <w:sz w:val="24"/>
          <w:szCs w:val="24"/>
        </w:rPr>
        <w:t>任。</w:t>
      </w:r>
    </w:p>
    <w:p w14:paraId="0C2CC86D">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548" w:firstLineChars="200"/>
        <w:jc w:val="both"/>
        <w:textAlignment w:val="baseline"/>
        <w:rPr>
          <w:rFonts w:hint="eastAsia" w:ascii="宋体" w:hAnsi="宋体" w:eastAsia="宋体" w:cs="宋体"/>
          <w:sz w:val="24"/>
          <w:szCs w:val="24"/>
        </w:rPr>
      </w:pPr>
      <w:r>
        <w:rPr>
          <w:rFonts w:hint="eastAsia" w:ascii="宋体" w:hAnsi="宋体" w:eastAsia="宋体" w:cs="宋体"/>
          <w:spacing w:val="17"/>
          <w:sz w:val="24"/>
          <w:szCs w:val="24"/>
        </w:rPr>
        <w:t>3.投标人应结合所投产品说明或描述其实际技术参数和性能。如果完全复制粘贴本招标文</w:t>
      </w:r>
      <w:r>
        <w:rPr>
          <w:rFonts w:hint="eastAsia" w:ascii="宋体" w:hAnsi="宋体" w:eastAsia="宋体" w:cs="宋体"/>
          <w:spacing w:val="17"/>
          <w:sz w:val="24"/>
          <w:szCs w:val="24"/>
          <w:highlight w:val="none"/>
        </w:rPr>
        <w:t>件《招</w:t>
      </w:r>
      <w:r>
        <w:rPr>
          <w:rFonts w:hint="eastAsia" w:ascii="宋体" w:hAnsi="宋体" w:eastAsia="宋体" w:cs="宋体"/>
          <w:spacing w:val="18"/>
          <w:sz w:val="24"/>
          <w:szCs w:val="24"/>
          <w:highlight w:val="none"/>
        </w:rPr>
        <w:t>标货物清单及技术要求》</w:t>
      </w:r>
      <w:r>
        <w:rPr>
          <w:rFonts w:hint="eastAsia" w:ascii="宋体" w:hAnsi="宋体" w:eastAsia="宋体" w:cs="宋体"/>
          <w:spacing w:val="18"/>
          <w:sz w:val="24"/>
          <w:szCs w:val="24"/>
        </w:rPr>
        <w:t>之技术参数和性能描述，或者只</w:t>
      </w:r>
      <w:r>
        <w:rPr>
          <w:rFonts w:hint="eastAsia" w:ascii="宋体" w:hAnsi="宋体" w:eastAsia="宋体" w:cs="宋体"/>
          <w:spacing w:val="17"/>
          <w:sz w:val="24"/>
          <w:szCs w:val="24"/>
        </w:rPr>
        <w:t>注明“符合”、“满足”等类似无具体内容</w:t>
      </w:r>
      <w:r>
        <w:rPr>
          <w:rFonts w:hint="eastAsia" w:ascii="宋体" w:hAnsi="宋体" w:eastAsia="宋体" w:cs="宋体"/>
          <w:spacing w:val="19"/>
          <w:sz w:val="24"/>
          <w:szCs w:val="24"/>
        </w:rPr>
        <w:t>的表述，因此而产生的不利于投标人的评审风险由投标人自行承担。</w:t>
      </w:r>
    </w:p>
    <w:p w14:paraId="7FC34FAC">
      <w:pPr>
        <w:spacing w:before="173" w:line="228" w:lineRule="auto"/>
        <w:ind w:left="563"/>
        <w:jc w:val="both"/>
        <w:rPr>
          <w:rFonts w:hint="eastAsia" w:ascii="宋体" w:hAnsi="宋体" w:eastAsia="宋体" w:cs="宋体"/>
          <w:spacing w:val="18"/>
          <w:sz w:val="24"/>
          <w:szCs w:val="24"/>
        </w:rPr>
      </w:pPr>
      <w:r>
        <w:rPr>
          <w:rFonts w:hint="eastAsia" w:ascii="宋体" w:hAnsi="宋体" w:eastAsia="宋体" w:cs="宋体"/>
          <w:spacing w:val="18"/>
          <w:sz w:val="24"/>
          <w:szCs w:val="24"/>
        </w:rPr>
        <w:t>4.投标人可根据需要自行增减表格。</w:t>
      </w:r>
    </w:p>
    <w:p w14:paraId="3B90EE00">
      <w:pPr>
        <w:spacing w:before="173" w:line="228" w:lineRule="auto"/>
        <w:ind w:left="563"/>
        <w:rPr>
          <w:rFonts w:hint="eastAsia" w:ascii="宋体" w:hAnsi="宋体" w:eastAsia="宋体" w:cs="宋体"/>
          <w:spacing w:val="18"/>
          <w:sz w:val="24"/>
          <w:szCs w:val="24"/>
        </w:rPr>
      </w:pPr>
    </w:p>
    <w:p w14:paraId="1ABE53A2">
      <w:pPr>
        <w:spacing w:before="173" w:line="228" w:lineRule="auto"/>
        <w:ind w:left="563"/>
        <w:rPr>
          <w:rFonts w:hint="eastAsia" w:ascii="宋体" w:hAnsi="宋体" w:eastAsia="宋体" w:cs="宋体"/>
          <w:spacing w:val="18"/>
          <w:sz w:val="24"/>
          <w:szCs w:val="24"/>
        </w:rPr>
      </w:pPr>
    </w:p>
    <w:p w14:paraId="6AC2760C">
      <w:pPr>
        <w:spacing w:before="173" w:line="228" w:lineRule="auto"/>
        <w:ind w:left="563"/>
        <w:rPr>
          <w:rFonts w:hint="eastAsia" w:ascii="宋体" w:hAnsi="宋体" w:eastAsia="宋体" w:cs="宋体"/>
          <w:spacing w:val="18"/>
          <w:sz w:val="24"/>
          <w:szCs w:val="24"/>
        </w:rPr>
      </w:pPr>
    </w:p>
    <w:p w14:paraId="55FBBC91">
      <w:pPr>
        <w:spacing w:line="228" w:lineRule="auto"/>
        <w:rPr>
          <w:rFonts w:hint="eastAsia" w:ascii="宋体" w:hAnsi="宋体" w:eastAsia="宋体" w:cs="宋体"/>
          <w:sz w:val="20"/>
          <w:szCs w:val="20"/>
        </w:rPr>
        <w:sectPr>
          <w:footerReference r:id="rId40" w:type="default"/>
          <w:pgSz w:w="11906" w:h="16839"/>
          <w:pgMar w:top="1270" w:right="1463" w:bottom="1270" w:left="1463" w:header="0" w:footer="675" w:gutter="0"/>
          <w:pgNumType w:fmt="decimal"/>
          <w:cols w:space="0" w:num="1"/>
          <w:rtlGutter w:val="0"/>
          <w:docGrid w:linePitch="0" w:charSpace="0"/>
        </w:sectPr>
      </w:pPr>
    </w:p>
    <w:p w14:paraId="282E632E">
      <w:pPr>
        <w:spacing w:before="91" w:line="222" w:lineRule="auto"/>
        <w:ind w:left="126"/>
        <w:outlineLvl w:val="1"/>
        <w:rPr>
          <w:rFonts w:hint="eastAsia" w:ascii="宋体" w:hAnsi="宋体" w:eastAsia="宋体" w:cs="宋体"/>
          <w:b/>
          <w:bCs/>
          <w:spacing w:val="9"/>
          <w:sz w:val="28"/>
          <w:szCs w:val="28"/>
          <w:lang w:eastAsia="zh-CN"/>
        </w:rPr>
      </w:pPr>
      <w:r>
        <w:rPr>
          <w:rFonts w:hint="eastAsia" w:ascii="宋体" w:hAnsi="宋体" w:eastAsia="宋体" w:cs="宋体"/>
          <w:b/>
          <w:bCs/>
          <w:spacing w:val="9"/>
          <w:sz w:val="28"/>
          <w:szCs w:val="28"/>
          <w:lang w:eastAsia="zh-CN"/>
        </w:rPr>
        <w:t>十、实质性技术要求的支持资料</w:t>
      </w:r>
    </w:p>
    <w:p w14:paraId="26F984CB">
      <w:pPr>
        <w:spacing w:line="247" w:lineRule="auto"/>
        <w:rPr>
          <w:rFonts w:hint="eastAsia" w:ascii="宋体" w:hAnsi="宋体" w:eastAsia="宋体" w:cs="宋体"/>
          <w:sz w:val="24"/>
          <w:szCs w:val="24"/>
        </w:rPr>
      </w:pPr>
    </w:p>
    <w:p w14:paraId="3CA413BB">
      <w:pPr>
        <w:spacing w:before="172" w:line="389" w:lineRule="auto"/>
        <w:ind w:firstLine="483"/>
        <w:jc w:val="center"/>
        <w:rPr>
          <w:rFonts w:hint="eastAsia" w:ascii="宋体" w:hAnsi="宋体" w:eastAsia="宋体" w:cs="宋体"/>
          <w:spacing w:val="20"/>
          <w:sz w:val="24"/>
          <w:szCs w:val="24"/>
        </w:rPr>
      </w:pPr>
      <w:r>
        <w:rPr>
          <w:rFonts w:hint="eastAsia" w:ascii="宋体" w:hAnsi="宋体" w:eastAsia="宋体" w:cs="宋体"/>
          <w:spacing w:val="20"/>
          <w:sz w:val="24"/>
          <w:szCs w:val="24"/>
          <w:lang w:eastAsia="zh-CN"/>
        </w:rPr>
        <w:t>实质性技术要求的支持资料</w:t>
      </w:r>
    </w:p>
    <w:p w14:paraId="3F87C9ED">
      <w:pPr>
        <w:spacing w:before="65" w:line="228" w:lineRule="auto"/>
        <w:ind w:left="483"/>
        <w:rPr>
          <w:rFonts w:hint="eastAsia" w:ascii="宋体" w:hAnsi="宋体" w:eastAsia="宋体" w:cs="宋体"/>
          <w:sz w:val="24"/>
          <w:szCs w:val="24"/>
          <w:highlight w:val="none"/>
        </w:rPr>
      </w:pPr>
      <w:r>
        <w:rPr>
          <w:rFonts w:hint="eastAsia" w:ascii="宋体" w:hAnsi="宋体" w:eastAsia="宋体" w:cs="宋体"/>
          <w:spacing w:val="13"/>
          <w:sz w:val="24"/>
          <w:szCs w:val="24"/>
        </w:rPr>
        <w:t>实质性技术要求：</w:t>
      </w:r>
      <w:r>
        <w:rPr>
          <w:rFonts w:hint="eastAsia" w:ascii="宋体" w:hAnsi="宋体" w:eastAsia="宋体" w:cs="宋体"/>
          <w:spacing w:val="-45"/>
          <w:sz w:val="24"/>
          <w:szCs w:val="24"/>
        </w:rPr>
        <w:t xml:space="preserve"> </w:t>
      </w:r>
      <w:r>
        <w:rPr>
          <w:rFonts w:hint="eastAsia" w:ascii="宋体" w:hAnsi="宋体" w:eastAsia="宋体" w:cs="宋体"/>
          <w:spacing w:val="13"/>
          <w:sz w:val="24"/>
          <w:szCs w:val="24"/>
        </w:rPr>
        <w:t>特指技术</w:t>
      </w:r>
      <w:r>
        <w:rPr>
          <w:rFonts w:hint="eastAsia" w:ascii="宋体" w:hAnsi="宋体" w:eastAsia="宋体" w:cs="宋体"/>
          <w:spacing w:val="13"/>
          <w:sz w:val="24"/>
          <w:szCs w:val="24"/>
          <w:highlight w:val="none"/>
        </w:rPr>
        <w:t>要求中加“</w:t>
      </w:r>
      <w:r>
        <w:rPr>
          <w:rFonts w:hint="eastAsia" w:ascii="宋体" w:hAnsi="宋体" w:eastAsia="宋体" w:cs="宋体"/>
          <w:sz w:val="24"/>
          <w:szCs w:val="24"/>
          <w:highlight w:val="none"/>
          <w:lang w:val="de-DE"/>
        </w:rPr>
        <w:t>★</w:t>
      </w:r>
      <w:r>
        <w:rPr>
          <w:rFonts w:hint="eastAsia" w:ascii="宋体" w:hAnsi="宋体" w:eastAsia="宋体" w:cs="宋体"/>
          <w:spacing w:val="13"/>
          <w:sz w:val="24"/>
          <w:szCs w:val="24"/>
          <w:highlight w:val="none"/>
        </w:rPr>
        <w:t>”条款。</w:t>
      </w:r>
    </w:p>
    <w:p w14:paraId="23068B3E">
      <w:pPr>
        <w:spacing w:before="172" w:line="389" w:lineRule="auto"/>
        <w:ind w:firstLine="483"/>
        <w:jc w:val="both"/>
        <w:rPr>
          <w:rFonts w:hint="eastAsia" w:ascii="宋体" w:hAnsi="宋体" w:eastAsia="宋体" w:cs="宋体"/>
          <w:sz w:val="24"/>
          <w:szCs w:val="24"/>
        </w:rPr>
      </w:pPr>
      <w:r>
        <w:rPr>
          <w:rFonts w:hint="eastAsia" w:ascii="宋体" w:hAnsi="宋体" w:eastAsia="宋体" w:cs="宋体"/>
          <w:spacing w:val="20"/>
          <w:sz w:val="24"/>
          <w:szCs w:val="24"/>
        </w:rPr>
        <w:t>技术支持资料：产品注册检验报告或产品说明书或所投产品的公开发行的宣传彩页，且对提供材料的真实性负责，并承担相应的法律责任。技术支持资料应是中文，如是外文应提供对应的中文翻译</w:t>
      </w:r>
      <w:r>
        <w:rPr>
          <w:rFonts w:hint="eastAsia" w:ascii="宋体" w:hAnsi="宋体" w:eastAsia="宋体" w:cs="宋体"/>
          <w:spacing w:val="19"/>
          <w:sz w:val="24"/>
          <w:szCs w:val="24"/>
        </w:rPr>
        <w:t>说明，评标以中文翻译内容为准。</w:t>
      </w:r>
    </w:p>
    <w:p w14:paraId="155B7C71">
      <w:pPr>
        <w:spacing w:line="349" w:lineRule="auto"/>
        <w:rPr>
          <w:rFonts w:hint="eastAsia" w:ascii="宋体" w:hAnsi="宋体" w:eastAsia="宋体" w:cs="宋体"/>
          <w:sz w:val="24"/>
          <w:szCs w:val="24"/>
        </w:rPr>
      </w:pPr>
    </w:p>
    <w:p w14:paraId="03B754C1">
      <w:pPr>
        <w:spacing w:before="65" w:line="227" w:lineRule="auto"/>
        <w:ind w:left="443"/>
        <w:rPr>
          <w:rFonts w:hint="eastAsia" w:ascii="宋体" w:hAnsi="宋体" w:eastAsia="宋体" w:cs="宋体"/>
          <w:sz w:val="24"/>
          <w:szCs w:val="24"/>
        </w:rPr>
      </w:pPr>
      <w:r>
        <w:rPr>
          <w:rFonts w:hint="eastAsia" w:ascii="宋体" w:hAnsi="宋体" w:eastAsia="宋体" w:cs="宋体"/>
          <w:spacing w:val="18"/>
          <w:sz w:val="24"/>
          <w:szCs w:val="24"/>
        </w:rPr>
        <w:t>注：在投标文件中附扫描件。</w:t>
      </w:r>
    </w:p>
    <w:p w14:paraId="5F394955">
      <w:pPr>
        <w:spacing w:line="227" w:lineRule="auto"/>
        <w:rPr>
          <w:rFonts w:hint="eastAsia" w:ascii="宋体" w:hAnsi="宋体" w:eastAsia="宋体" w:cs="宋体"/>
          <w:sz w:val="24"/>
          <w:szCs w:val="24"/>
        </w:rPr>
      </w:pPr>
    </w:p>
    <w:p w14:paraId="7155991F">
      <w:pPr>
        <w:spacing w:line="227" w:lineRule="auto"/>
        <w:rPr>
          <w:rFonts w:hint="eastAsia" w:ascii="宋体" w:hAnsi="宋体" w:eastAsia="宋体" w:cs="宋体"/>
          <w:sz w:val="24"/>
          <w:szCs w:val="24"/>
        </w:rPr>
      </w:pPr>
    </w:p>
    <w:p w14:paraId="7C13E8DC">
      <w:pPr>
        <w:spacing w:line="227" w:lineRule="auto"/>
        <w:rPr>
          <w:rFonts w:hint="eastAsia" w:ascii="宋体" w:hAnsi="宋体" w:eastAsia="宋体" w:cs="宋体"/>
          <w:sz w:val="24"/>
          <w:szCs w:val="24"/>
        </w:rPr>
      </w:pPr>
    </w:p>
    <w:p w14:paraId="428C3EA6">
      <w:pPr>
        <w:spacing w:line="227" w:lineRule="auto"/>
        <w:rPr>
          <w:rFonts w:hint="eastAsia" w:ascii="宋体" w:hAnsi="宋体" w:eastAsia="宋体" w:cs="宋体"/>
          <w:sz w:val="24"/>
          <w:szCs w:val="24"/>
        </w:rPr>
      </w:pPr>
    </w:p>
    <w:p w14:paraId="5EF0526F">
      <w:pPr>
        <w:spacing w:line="227" w:lineRule="auto"/>
        <w:rPr>
          <w:rFonts w:hint="eastAsia" w:ascii="宋体" w:hAnsi="宋体" w:eastAsia="宋体" w:cs="宋体"/>
          <w:sz w:val="24"/>
          <w:szCs w:val="24"/>
        </w:rPr>
      </w:pPr>
    </w:p>
    <w:p w14:paraId="1B609A7C">
      <w:pPr>
        <w:spacing w:line="227" w:lineRule="auto"/>
        <w:rPr>
          <w:rFonts w:hint="eastAsia" w:ascii="宋体" w:hAnsi="宋体" w:eastAsia="宋体" w:cs="宋体"/>
          <w:sz w:val="24"/>
          <w:szCs w:val="24"/>
        </w:rPr>
      </w:pPr>
    </w:p>
    <w:p w14:paraId="2963807F">
      <w:pPr>
        <w:spacing w:line="227" w:lineRule="auto"/>
        <w:rPr>
          <w:rFonts w:hint="eastAsia" w:ascii="宋体" w:hAnsi="宋体" w:eastAsia="宋体" w:cs="宋体"/>
          <w:sz w:val="24"/>
          <w:szCs w:val="24"/>
        </w:rPr>
        <w:sectPr>
          <w:footerReference r:id="rId41" w:type="default"/>
          <w:pgSz w:w="11906" w:h="16839"/>
          <w:pgMar w:top="1270" w:right="1463" w:bottom="1270" w:left="1463" w:header="0" w:footer="675" w:gutter="0"/>
          <w:pgNumType w:fmt="decimal"/>
          <w:cols w:space="0" w:num="1"/>
          <w:rtlGutter w:val="0"/>
          <w:docGrid w:linePitch="0" w:charSpace="0"/>
        </w:sectPr>
      </w:pPr>
    </w:p>
    <w:p w14:paraId="67456AF7">
      <w:pPr>
        <w:spacing w:before="91" w:line="222" w:lineRule="auto"/>
        <w:ind w:left="126"/>
        <w:outlineLvl w:val="1"/>
        <w:rPr>
          <w:rFonts w:hint="eastAsia" w:ascii="宋体" w:hAnsi="宋体" w:eastAsia="宋体" w:cs="宋体"/>
          <w:b/>
          <w:bCs/>
          <w:spacing w:val="9"/>
          <w:sz w:val="28"/>
          <w:szCs w:val="28"/>
          <w:lang w:eastAsia="zh-CN"/>
        </w:rPr>
      </w:pPr>
      <w:r>
        <w:rPr>
          <w:rFonts w:hint="eastAsia" w:ascii="宋体" w:hAnsi="宋体" w:eastAsia="宋体" w:cs="宋体"/>
          <w:b/>
          <w:bCs/>
          <w:spacing w:val="9"/>
          <w:sz w:val="28"/>
          <w:szCs w:val="28"/>
          <w:lang w:eastAsia="zh-CN"/>
        </w:rPr>
        <w:t>十一、项目实施方案</w:t>
      </w:r>
    </w:p>
    <w:p w14:paraId="48A027C0">
      <w:pPr>
        <w:spacing w:line="255" w:lineRule="auto"/>
        <w:rPr>
          <w:rFonts w:hint="eastAsia" w:ascii="宋体" w:hAnsi="宋体" w:eastAsia="宋体" w:cs="宋体"/>
          <w:sz w:val="24"/>
          <w:szCs w:val="24"/>
        </w:rPr>
      </w:pPr>
    </w:p>
    <w:p w14:paraId="5D21E81F">
      <w:pPr>
        <w:spacing w:before="65" w:line="228" w:lineRule="auto"/>
        <w:jc w:val="center"/>
        <w:rPr>
          <w:rFonts w:hint="eastAsia" w:ascii="宋体" w:hAnsi="宋体" w:eastAsia="宋体" w:cs="宋体"/>
          <w:spacing w:val="19"/>
          <w:sz w:val="24"/>
          <w:szCs w:val="24"/>
        </w:rPr>
      </w:pPr>
      <w:r>
        <w:rPr>
          <w:rFonts w:hint="eastAsia" w:ascii="宋体" w:hAnsi="宋体" w:eastAsia="宋体" w:cs="宋体"/>
          <w:spacing w:val="19"/>
          <w:sz w:val="24"/>
          <w:szCs w:val="24"/>
          <w:lang w:eastAsia="zh-CN"/>
        </w:rPr>
        <w:t>项目实施方案</w:t>
      </w:r>
    </w:p>
    <w:p w14:paraId="51CD0949">
      <w:pPr>
        <w:spacing w:before="65" w:line="228" w:lineRule="auto"/>
        <w:rPr>
          <w:rFonts w:hint="eastAsia" w:ascii="宋体" w:hAnsi="宋体" w:eastAsia="宋体" w:cs="宋体"/>
          <w:spacing w:val="19"/>
          <w:sz w:val="24"/>
          <w:szCs w:val="24"/>
          <w:lang w:eastAsia="zh-CN"/>
        </w:rPr>
      </w:pPr>
    </w:p>
    <w:p w14:paraId="66DC3143">
      <w:pPr>
        <w:spacing w:before="65" w:line="228" w:lineRule="auto"/>
        <w:rPr>
          <w:rFonts w:hint="eastAsia" w:ascii="宋体" w:hAnsi="宋体" w:eastAsia="宋体" w:cs="宋体"/>
          <w:spacing w:val="19"/>
          <w:sz w:val="24"/>
          <w:szCs w:val="24"/>
          <w:lang w:eastAsia="zh-CN"/>
        </w:rPr>
      </w:pPr>
      <w:r>
        <w:rPr>
          <w:rFonts w:hint="eastAsia" w:ascii="宋体" w:hAnsi="宋体" w:eastAsia="宋体" w:cs="宋体"/>
          <w:spacing w:val="19"/>
          <w:sz w:val="24"/>
          <w:szCs w:val="24"/>
          <w:lang w:eastAsia="zh-CN"/>
        </w:rPr>
        <w:t>（包括不限于：</w:t>
      </w:r>
      <w:r>
        <w:rPr>
          <w:rFonts w:hint="eastAsia" w:ascii="宋体" w:hAnsi="宋体" w:eastAsia="宋体" w:cs="宋体"/>
          <w:kern w:val="0"/>
          <w:sz w:val="24"/>
          <w:szCs w:val="24"/>
          <w:highlight w:val="none"/>
          <w:lang w:val="en-US" w:eastAsia="en-US" w:bidi="ar-SA"/>
        </w:rPr>
        <w:t>安装、调试方案</w:t>
      </w:r>
      <w:r>
        <w:rPr>
          <w:rFonts w:hint="eastAsia" w:ascii="宋体" w:hAnsi="宋体" w:eastAsia="宋体" w:cs="宋体"/>
          <w:kern w:val="0"/>
          <w:sz w:val="24"/>
          <w:szCs w:val="24"/>
          <w:highlight w:val="none"/>
          <w:lang w:val="en-US" w:eastAsia="zh-CN" w:bidi="ar-SA"/>
        </w:rPr>
        <w:t>；</w:t>
      </w:r>
      <w:r>
        <w:rPr>
          <w:rFonts w:hint="eastAsia" w:ascii="宋体" w:hAnsi="宋体" w:eastAsia="宋体" w:cs="宋体"/>
          <w:kern w:val="0"/>
          <w:sz w:val="24"/>
          <w:szCs w:val="24"/>
          <w:highlight w:val="none"/>
          <w:lang w:val="en-US" w:eastAsia="en-US" w:bidi="ar-SA"/>
        </w:rPr>
        <w:t>备品、备件供给情况</w:t>
      </w:r>
      <w:r>
        <w:rPr>
          <w:rFonts w:hint="eastAsia" w:ascii="宋体" w:hAnsi="宋体" w:eastAsia="宋体" w:cs="宋体"/>
          <w:kern w:val="0"/>
          <w:sz w:val="24"/>
          <w:szCs w:val="24"/>
          <w:highlight w:val="none"/>
          <w:lang w:val="en-US" w:eastAsia="zh-CN" w:bidi="ar-SA"/>
        </w:rPr>
        <w:t>；</w:t>
      </w:r>
      <w:r>
        <w:rPr>
          <w:rFonts w:hint="eastAsia" w:ascii="宋体" w:hAnsi="宋体" w:eastAsia="宋体" w:cs="宋体"/>
          <w:kern w:val="0"/>
          <w:sz w:val="24"/>
          <w:szCs w:val="24"/>
          <w:highlight w:val="none"/>
          <w:lang w:val="en-US" w:eastAsia="en-US" w:bidi="ar-SA"/>
        </w:rPr>
        <w:t>培训方案</w:t>
      </w:r>
      <w:r>
        <w:rPr>
          <w:rFonts w:hint="eastAsia" w:ascii="宋体" w:hAnsi="宋体" w:eastAsia="宋体" w:cs="宋体"/>
          <w:kern w:val="0"/>
          <w:sz w:val="24"/>
          <w:szCs w:val="24"/>
          <w:highlight w:val="none"/>
          <w:lang w:val="en-US" w:eastAsia="zh-CN" w:bidi="ar-SA"/>
        </w:rPr>
        <w:t>等内容</w:t>
      </w:r>
      <w:r>
        <w:rPr>
          <w:rFonts w:hint="eastAsia" w:ascii="宋体" w:hAnsi="宋体" w:eastAsia="宋体" w:cs="宋体"/>
          <w:spacing w:val="19"/>
          <w:sz w:val="24"/>
          <w:szCs w:val="24"/>
          <w:lang w:eastAsia="zh-CN"/>
        </w:rPr>
        <w:t>）</w:t>
      </w:r>
    </w:p>
    <w:p w14:paraId="2D128AF6">
      <w:pPr>
        <w:spacing w:before="65" w:line="228" w:lineRule="auto"/>
        <w:rPr>
          <w:rFonts w:hint="eastAsia" w:ascii="宋体" w:hAnsi="宋体" w:eastAsia="宋体" w:cs="宋体"/>
          <w:spacing w:val="19"/>
          <w:sz w:val="24"/>
          <w:szCs w:val="24"/>
        </w:rPr>
      </w:pPr>
    </w:p>
    <w:p w14:paraId="2D2DB1BE">
      <w:pPr>
        <w:spacing w:before="65" w:line="228" w:lineRule="auto"/>
        <w:rPr>
          <w:rFonts w:hint="eastAsia" w:ascii="宋体" w:hAnsi="宋体" w:eastAsia="宋体" w:cs="宋体"/>
          <w:spacing w:val="19"/>
          <w:sz w:val="24"/>
          <w:szCs w:val="24"/>
          <w:lang w:eastAsia="zh-CN"/>
        </w:rPr>
      </w:pPr>
    </w:p>
    <w:p w14:paraId="0755219B">
      <w:pPr>
        <w:spacing w:before="65" w:line="228" w:lineRule="auto"/>
        <w:rPr>
          <w:rFonts w:hint="eastAsia" w:ascii="宋体" w:hAnsi="宋体" w:eastAsia="宋体" w:cs="宋体"/>
          <w:spacing w:val="19"/>
          <w:sz w:val="24"/>
          <w:szCs w:val="24"/>
          <w:lang w:eastAsia="zh-CN"/>
        </w:rPr>
      </w:pPr>
    </w:p>
    <w:p w14:paraId="00E43318">
      <w:pPr>
        <w:spacing w:before="65" w:line="228" w:lineRule="auto"/>
        <w:rPr>
          <w:rFonts w:hint="eastAsia" w:ascii="宋体" w:hAnsi="宋体" w:eastAsia="宋体" w:cs="宋体"/>
          <w:sz w:val="24"/>
          <w:szCs w:val="24"/>
        </w:rPr>
      </w:pPr>
      <w:r>
        <w:rPr>
          <w:rFonts w:hint="eastAsia" w:ascii="宋体" w:hAnsi="宋体" w:eastAsia="宋体" w:cs="宋体"/>
          <w:spacing w:val="19"/>
          <w:sz w:val="24"/>
          <w:szCs w:val="24"/>
          <w:lang w:eastAsia="zh-CN"/>
        </w:rPr>
        <w:t>注：</w:t>
      </w:r>
      <w:r>
        <w:rPr>
          <w:rFonts w:hint="eastAsia" w:ascii="宋体" w:hAnsi="宋体" w:eastAsia="宋体" w:cs="宋体"/>
          <w:spacing w:val="19"/>
          <w:sz w:val="24"/>
          <w:szCs w:val="24"/>
        </w:rPr>
        <w:t>投标人根据招标项目要求及自身情况自行填报。</w:t>
      </w:r>
    </w:p>
    <w:p w14:paraId="25A83CB1">
      <w:pPr>
        <w:spacing w:line="314" w:lineRule="auto"/>
        <w:rPr>
          <w:rFonts w:hint="eastAsia" w:ascii="宋体" w:hAnsi="宋体" w:eastAsia="宋体" w:cs="宋体"/>
          <w:sz w:val="24"/>
          <w:szCs w:val="24"/>
        </w:rPr>
      </w:pPr>
    </w:p>
    <w:p w14:paraId="3A2C345E">
      <w:pPr>
        <w:spacing w:line="314" w:lineRule="auto"/>
        <w:rPr>
          <w:rFonts w:hint="eastAsia" w:ascii="宋体" w:hAnsi="宋体" w:eastAsia="宋体" w:cs="宋体"/>
          <w:sz w:val="24"/>
          <w:szCs w:val="24"/>
        </w:rPr>
      </w:pPr>
    </w:p>
    <w:p w14:paraId="02A770C1">
      <w:pPr>
        <w:spacing w:line="314" w:lineRule="auto"/>
        <w:rPr>
          <w:rFonts w:hint="eastAsia" w:ascii="宋体" w:hAnsi="宋体" w:eastAsia="宋体" w:cs="宋体"/>
          <w:sz w:val="24"/>
          <w:szCs w:val="24"/>
        </w:rPr>
      </w:pPr>
    </w:p>
    <w:p w14:paraId="110AE3A8">
      <w:pPr>
        <w:spacing w:before="65" w:line="227" w:lineRule="auto"/>
        <w:ind w:left="3575"/>
        <w:rPr>
          <w:rFonts w:hint="eastAsia" w:ascii="宋体" w:hAnsi="宋体" w:eastAsia="宋体" w:cs="宋体"/>
          <w:sz w:val="24"/>
          <w:szCs w:val="24"/>
        </w:rPr>
      </w:pPr>
      <w:r>
        <w:rPr>
          <w:rFonts w:hint="eastAsia" w:ascii="宋体" w:hAnsi="宋体" w:eastAsia="宋体" w:cs="宋体"/>
          <w:spacing w:val="20"/>
          <w:sz w:val="24"/>
          <w:szCs w:val="24"/>
        </w:rPr>
        <w:t>投标人</w:t>
      </w:r>
      <w:r>
        <w:rPr>
          <w:rFonts w:hint="eastAsia" w:ascii="宋体" w:hAnsi="宋体" w:eastAsia="宋体" w:cs="宋体"/>
          <w:spacing w:val="-10"/>
          <w:sz w:val="24"/>
          <w:szCs w:val="24"/>
        </w:rPr>
        <w:t>：</w:t>
      </w:r>
      <w:r>
        <w:rPr>
          <w:rFonts w:hint="eastAsia" w:ascii="宋体" w:hAnsi="宋体" w:eastAsia="宋体" w:cs="宋体"/>
          <w:spacing w:val="-64"/>
          <w:sz w:val="24"/>
          <w:szCs w:val="24"/>
        </w:rPr>
        <w:t xml:space="preserve"> </w:t>
      </w:r>
      <w:r>
        <w:rPr>
          <w:rFonts w:hint="eastAsia" w:ascii="宋体" w:hAnsi="宋体" w:eastAsia="宋体" w:cs="宋体"/>
          <w:spacing w:val="2"/>
          <w:sz w:val="24"/>
          <w:szCs w:val="24"/>
          <w:u w:val="single" w:color="auto"/>
        </w:rPr>
        <w:t xml:space="preserve">                </w:t>
      </w:r>
      <w:r>
        <w:rPr>
          <w:rFonts w:hint="eastAsia" w:ascii="宋体" w:hAnsi="宋体" w:eastAsia="宋体" w:cs="宋体"/>
          <w:spacing w:val="-10"/>
          <w:sz w:val="24"/>
          <w:szCs w:val="24"/>
        </w:rPr>
        <w:t>（</w:t>
      </w:r>
      <w:r>
        <w:rPr>
          <w:rFonts w:hint="eastAsia" w:ascii="宋体" w:hAnsi="宋体" w:eastAsia="宋体" w:cs="宋体"/>
          <w:spacing w:val="20"/>
          <w:sz w:val="24"/>
          <w:szCs w:val="24"/>
        </w:rPr>
        <w:t>盖单位章）</w:t>
      </w:r>
    </w:p>
    <w:p w14:paraId="666AFFDE">
      <w:pPr>
        <w:spacing w:line="313" w:lineRule="auto"/>
        <w:rPr>
          <w:rFonts w:hint="eastAsia" w:ascii="宋体" w:hAnsi="宋体" w:eastAsia="宋体" w:cs="宋体"/>
          <w:sz w:val="24"/>
          <w:szCs w:val="24"/>
        </w:rPr>
      </w:pPr>
    </w:p>
    <w:p w14:paraId="3962F2A6">
      <w:pPr>
        <w:spacing w:before="65" w:line="228" w:lineRule="auto"/>
        <w:ind w:left="4135"/>
        <w:rPr>
          <w:rFonts w:hint="eastAsia" w:ascii="宋体" w:hAnsi="宋体" w:eastAsia="宋体" w:cs="宋体"/>
          <w:spacing w:val="-2"/>
          <w:sz w:val="24"/>
          <w:szCs w:val="24"/>
        </w:rPr>
      </w:pPr>
      <w:r>
        <w:rPr>
          <w:rFonts w:hint="eastAsia" w:ascii="宋体" w:hAnsi="宋体" w:eastAsia="宋体" w:cs="宋体"/>
          <w:spacing w:val="-2"/>
          <w:sz w:val="24"/>
          <w:szCs w:val="24"/>
        </w:rPr>
        <w:t>年</w:t>
      </w:r>
      <w:r>
        <w:rPr>
          <w:rFonts w:hint="eastAsia" w:ascii="宋体" w:hAnsi="宋体" w:eastAsia="宋体" w:cs="宋体"/>
          <w:spacing w:val="1"/>
          <w:sz w:val="24"/>
          <w:szCs w:val="24"/>
        </w:rPr>
        <w:t xml:space="preserve">      </w:t>
      </w:r>
      <w:r>
        <w:rPr>
          <w:rFonts w:hint="eastAsia" w:ascii="宋体" w:hAnsi="宋体" w:eastAsia="宋体" w:cs="宋体"/>
          <w:spacing w:val="-2"/>
          <w:sz w:val="24"/>
          <w:szCs w:val="24"/>
        </w:rPr>
        <w:t>月</w:t>
      </w:r>
      <w:r>
        <w:rPr>
          <w:rFonts w:hint="eastAsia" w:ascii="宋体" w:hAnsi="宋体" w:eastAsia="宋体" w:cs="宋体"/>
          <w:spacing w:val="7"/>
          <w:sz w:val="24"/>
          <w:szCs w:val="24"/>
        </w:rPr>
        <w:t xml:space="preserve">      </w:t>
      </w:r>
      <w:r>
        <w:rPr>
          <w:rFonts w:hint="eastAsia" w:ascii="宋体" w:hAnsi="宋体" w:eastAsia="宋体" w:cs="宋体"/>
          <w:spacing w:val="-2"/>
          <w:sz w:val="24"/>
          <w:szCs w:val="24"/>
        </w:rPr>
        <w:t>日</w:t>
      </w:r>
    </w:p>
    <w:p w14:paraId="4FB45836">
      <w:pPr>
        <w:spacing w:before="65" w:line="228" w:lineRule="auto"/>
        <w:ind w:left="4135"/>
        <w:rPr>
          <w:rFonts w:hint="eastAsia" w:ascii="宋体" w:hAnsi="宋体" w:eastAsia="宋体" w:cs="宋体"/>
          <w:spacing w:val="-2"/>
          <w:sz w:val="24"/>
          <w:szCs w:val="24"/>
        </w:rPr>
      </w:pPr>
    </w:p>
    <w:p w14:paraId="257B6C47">
      <w:pPr>
        <w:spacing w:before="65" w:line="228" w:lineRule="auto"/>
        <w:ind w:left="4135"/>
        <w:rPr>
          <w:rFonts w:hint="eastAsia" w:ascii="宋体" w:hAnsi="宋体" w:eastAsia="宋体" w:cs="宋体"/>
          <w:spacing w:val="-2"/>
          <w:sz w:val="24"/>
          <w:szCs w:val="24"/>
        </w:rPr>
      </w:pPr>
    </w:p>
    <w:p w14:paraId="2D101B3E">
      <w:pPr>
        <w:spacing w:before="65" w:line="228" w:lineRule="auto"/>
        <w:ind w:left="4135"/>
        <w:rPr>
          <w:rFonts w:hint="eastAsia" w:ascii="宋体" w:hAnsi="宋体" w:eastAsia="宋体" w:cs="宋体"/>
          <w:spacing w:val="-2"/>
          <w:sz w:val="24"/>
          <w:szCs w:val="24"/>
        </w:rPr>
      </w:pPr>
    </w:p>
    <w:p w14:paraId="31C47B7E">
      <w:pPr>
        <w:spacing w:before="65" w:line="228" w:lineRule="auto"/>
        <w:ind w:left="4135"/>
        <w:rPr>
          <w:rFonts w:hint="eastAsia" w:ascii="宋体" w:hAnsi="宋体" w:eastAsia="宋体" w:cs="宋体"/>
          <w:spacing w:val="-2"/>
          <w:sz w:val="24"/>
          <w:szCs w:val="24"/>
        </w:rPr>
      </w:pPr>
    </w:p>
    <w:p w14:paraId="3E0267D2">
      <w:pPr>
        <w:spacing w:before="65" w:line="228" w:lineRule="auto"/>
        <w:ind w:left="4135"/>
        <w:rPr>
          <w:rFonts w:hint="eastAsia" w:ascii="宋体" w:hAnsi="宋体" w:eastAsia="宋体" w:cs="宋体"/>
          <w:spacing w:val="-2"/>
          <w:sz w:val="24"/>
          <w:szCs w:val="24"/>
        </w:rPr>
      </w:pPr>
    </w:p>
    <w:p w14:paraId="36145CD3">
      <w:pPr>
        <w:spacing w:before="65" w:line="228" w:lineRule="auto"/>
        <w:ind w:left="4135"/>
        <w:rPr>
          <w:rFonts w:hint="eastAsia" w:ascii="宋体" w:hAnsi="宋体" w:eastAsia="宋体" w:cs="宋体"/>
          <w:spacing w:val="-2"/>
          <w:sz w:val="24"/>
          <w:szCs w:val="24"/>
        </w:rPr>
      </w:pPr>
    </w:p>
    <w:p w14:paraId="57ABB168">
      <w:pPr>
        <w:spacing w:before="65" w:line="228" w:lineRule="auto"/>
        <w:ind w:left="4135"/>
        <w:rPr>
          <w:rFonts w:hint="eastAsia" w:ascii="宋体" w:hAnsi="宋体" w:eastAsia="宋体" w:cs="宋体"/>
          <w:spacing w:val="-2"/>
          <w:sz w:val="24"/>
          <w:szCs w:val="24"/>
        </w:rPr>
      </w:pPr>
    </w:p>
    <w:p w14:paraId="12D65045">
      <w:pPr>
        <w:spacing w:line="228" w:lineRule="auto"/>
        <w:rPr>
          <w:rFonts w:hint="eastAsia" w:ascii="宋体" w:hAnsi="宋体" w:eastAsia="宋体" w:cs="宋体"/>
          <w:sz w:val="24"/>
          <w:szCs w:val="24"/>
        </w:rPr>
        <w:sectPr>
          <w:footerReference r:id="rId42" w:type="default"/>
          <w:pgSz w:w="11906" w:h="16839"/>
          <w:pgMar w:top="1270" w:right="1463" w:bottom="1270" w:left="1463" w:header="0" w:footer="675" w:gutter="0"/>
          <w:pgNumType w:fmt="decimal"/>
          <w:cols w:space="0" w:num="1"/>
          <w:rtlGutter w:val="0"/>
          <w:docGrid w:linePitch="0" w:charSpace="0"/>
        </w:sectPr>
      </w:pPr>
    </w:p>
    <w:p w14:paraId="4A36EA3A">
      <w:pPr>
        <w:spacing w:before="91" w:line="222" w:lineRule="auto"/>
        <w:ind w:left="126"/>
        <w:outlineLvl w:val="1"/>
        <w:rPr>
          <w:rFonts w:hint="eastAsia" w:ascii="宋体" w:hAnsi="宋体" w:eastAsia="宋体" w:cs="宋体"/>
          <w:b/>
          <w:bCs/>
          <w:spacing w:val="9"/>
          <w:sz w:val="28"/>
          <w:szCs w:val="28"/>
          <w:lang w:eastAsia="zh-CN"/>
        </w:rPr>
      </w:pPr>
      <w:bookmarkStart w:id="89" w:name="bookmark91"/>
      <w:bookmarkEnd w:id="89"/>
      <w:r>
        <w:rPr>
          <w:rFonts w:hint="eastAsia" w:ascii="宋体" w:hAnsi="宋体" w:eastAsia="宋体" w:cs="宋体"/>
          <w:b/>
          <w:bCs/>
          <w:spacing w:val="9"/>
          <w:sz w:val="28"/>
          <w:szCs w:val="28"/>
          <w:lang w:eastAsia="zh-CN"/>
        </w:rPr>
        <w:t>十二、售后服务</w:t>
      </w:r>
    </w:p>
    <w:p w14:paraId="01483529">
      <w:pPr>
        <w:spacing w:before="173" w:line="227" w:lineRule="auto"/>
        <w:ind w:left="3"/>
        <w:rPr>
          <w:rFonts w:hint="eastAsia" w:ascii="宋体" w:hAnsi="宋体" w:eastAsia="宋体" w:cs="宋体"/>
          <w:spacing w:val="18"/>
          <w:sz w:val="24"/>
          <w:szCs w:val="24"/>
        </w:rPr>
      </w:pPr>
    </w:p>
    <w:p w14:paraId="320C8C62">
      <w:pPr>
        <w:spacing w:before="173" w:line="227" w:lineRule="auto"/>
        <w:ind w:left="3"/>
        <w:jc w:val="center"/>
        <w:rPr>
          <w:rFonts w:hint="eastAsia" w:ascii="宋体" w:hAnsi="宋体" w:eastAsia="宋体" w:cs="宋体"/>
          <w:spacing w:val="18"/>
          <w:sz w:val="24"/>
          <w:szCs w:val="24"/>
        </w:rPr>
      </w:pPr>
      <w:r>
        <w:rPr>
          <w:rFonts w:hint="eastAsia" w:ascii="宋体" w:hAnsi="宋体" w:eastAsia="宋体" w:cs="宋体"/>
          <w:spacing w:val="18"/>
          <w:sz w:val="24"/>
          <w:szCs w:val="24"/>
          <w:lang w:eastAsia="zh-CN"/>
        </w:rPr>
        <w:t>售后服务</w:t>
      </w:r>
    </w:p>
    <w:p w14:paraId="24051A01">
      <w:pPr>
        <w:spacing w:before="65" w:line="228" w:lineRule="auto"/>
        <w:ind w:left="3"/>
        <w:rPr>
          <w:rFonts w:hint="eastAsia" w:ascii="宋体" w:hAnsi="宋体" w:eastAsia="宋体" w:cs="宋体"/>
          <w:sz w:val="24"/>
          <w:szCs w:val="24"/>
        </w:rPr>
      </w:pPr>
      <w:r>
        <w:rPr>
          <w:rFonts w:hint="eastAsia" w:ascii="宋体" w:hAnsi="宋体" w:eastAsia="宋体" w:cs="宋体"/>
          <w:spacing w:val="19"/>
          <w:sz w:val="24"/>
          <w:szCs w:val="24"/>
        </w:rPr>
        <w:t>一、售后服务技术方案</w:t>
      </w:r>
    </w:p>
    <w:p w14:paraId="548BEAA9">
      <w:pPr>
        <w:spacing w:before="173" w:line="227" w:lineRule="auto"/>
        <w:ind w:left="3"/>
        <w:rPr>
          <w:rFonts w:hint="eastAsia" w:ascii="宋体" w:hAnsi="宋体" w:eastAsia="宋体" w:cs="宋体"/>
          <w:sz w:val="24"/>
          <w:szCs w:val="24"/>
        </w:rPr>
      </w:pPr>
      <w:r>
        <w:rPr>
          <w:rFonts w:hint="eastAsia" w:ascii="宋体" w:hAnsi="宋体" w:eastAsia="宋体" w:cs="宋体"/>
          <w:spacing w:val="18"/>
          <w:sz w:val="24"/>
          <w:szCs w:val="24"/>
        </w:rPr>
        <w:t>二、售后服务机构</w:t>
      </w:r>
    </w:p>
    <w:p w14:paraId="3BCF3EB8">
      <w:pPr>
        <w:spacing w:before="174" w:line="228" w:lineRule="auto"/>
        <w:rPr>
          <w:rFonts w:hint="eastAsia" w:ascii="宋体" w:hAnsi="宋体" w:eastAsia="宋体" w:cs="宋体"/>
          <w:sz w:val="24"/>
          <w:szCs w:val="24"/>
        </w:rPr>
      </w:pPr>
      <w:r>
        <w:rPr>
          <w:rFonts w:hint="eastAsia" w:ascii="宋体" w:hAnsi="宋体" w:eastAsia="宋体" w:cs="宋体"/>
          <w:spacing w:val="20"/>
          <w:sz w:val="24"/>
          <w:szCs w:val="24"/>
        </w:rPr>
        <w:t>三、售后承诺及优惠条件</w:t>
      </w:r>
    </w:p>
    <w:p w14:paraId="59FCFCB8">
      <w:pPr>
        <w:spacing w:line="248" w:lineRule="auto"/>
        <w:rPr>
          <w:rFonts w:hint="eastAsia" w:ascii="宋体" w:hAnsi="宋体" w:eastAsia="宋体" w:cs="宋体"/>
          <w:sz w:val="24"/>
          <w:szCs w:val="24"/>
        </w:rPr>
      </w:pPr>
    </w:p>
    <w:p w14:paraId="4C510C8E">
      <w:pPr>
        <w:spacing w:line="248" w:lineRule="auto"/>
        <w:rPr>
          <w:rFonts w:hint="eastAsia" w:ascii="宋体" w:hAnsi="宋体" w:eastAsia="宋体" w:cs="宋体"/>
          <w:sz w:val="24"/>
          <w:szCs w:val="24"/>
        </w:rPr>
      </w:pPr>
    </w:p>
    <w:p w14:paraId="1D6864B4">
      <w:pPr>
        <w:spacing w:line="249" w:lineRule="auto"/>
        <w:rPr>
          <w:rFonts w:hint="eastAsia" w:ascii="宋体" w:hAnsi="宋体" w:eastAsia="宋体" w:cs="宋体"/>
          <w:sz w:val="24"/>
          <w:szCs w:val="24"/>
        </w:rPr>
      </w:pPr>
    </w:p>
    <w:p w14:paraId="7D6A8714">
      <w:pPr>
        <w:spacing w:line="249" w:lineRule="auto"/>
        <w:rPr>
          <w:rFonts w:hint="eastAsia" w:ascii="宋体" w:hAnsi="宋体" w:eastAsia="宋体" w:cs="宋体"/>
          <w:sz w:val="24"/>
          <w:szCs w:val="24"/>
        </w:rPr>
      </w:pPr>
    </w:p>
    <w:p w14:paraId="2FFF7844">
      <w:pPr>
        <w:spacing w:line="249" w:lineRule="auto"/>
        <w:rPr>
          <w:rFonts w:hint="eastAsia" w:ascii="宋体" w:hAnsi="宋体" w:eastAsia="宋体" w:cs="宋体"/>
          <w:sz w:val="24"/>
          <w:szCs w:val="24"/>
        </w:rPr>
      </w:pPr>
    </w:p>
    <w:p w14:paraId="7FA5C6A2">
      <w:pPr>
        <w:spacing w:before="65" w:line="227" w:lineRule="auto"/>
        <w:jc w:val="right"/>
        <w:rPr>
          <w:rFonts w:hint="eastAsia" w:ascii="宋体" w:hAnsi="宋体" w:eastAsia="宋体" w:cs="宋体"/>
          <w:sz w:val="24"/>
          <w:szCs w:val="24"/>
        </w:rPr>
      </w:pPr>
      <w:r>
        <w:rPr>
          <w:rFonts w:hint="eastAsia" w:ascii="宋体" w:hAnsi="宋体" w:eastAsia="宋体" w:cs="宋体"/>
          <w:spacing w:val="20"/>
          <w:sz w:val="24"/>
          <w:szCs w:val="24"/>
        </w:rPr>
        <w:t>投标人</w:t>
      </w:r>
      <w:r>
        <w:rPr>
          <w:rFonts w:hint="eastAsia" w:ascii="宋体" w:hAnsi="宋体" w:eastAsia="宋体" w:cs="宋体"/>
          <w:spacing w:val="-10"/>
          <w:sz w:val="24"/>
          <w:szCs w:val="24"/>
        </w:rPr>
        <w:t>：</w:t>
      </w:r>
      <w:r>
        <w:rPr>
          <w:rFonts w:hint="eastAsia" w:ascii="宋体" w:hAnsi="宋体" w:eastAsia="宋体" w:cs="宋体"/>
          <w:spacing w:val="-65"/>
          <w:sz w:val="24"/>
          <w:szCs w:val="24"/>
        </w:rPr>
        <w:t xml:space="preserve"> </w:t>
      </w:r>
      <w:r>
        <w:rPr>
          <w:rFonts w:hint="eastAsia" w:ascii="宋体" w:hAnsi="宋体" w:eastAsia="宋体" w:cs="宋体"/>
          <w:spacing w:val="4"/>
          <w:sz w:val="24"/>
          <w:szCs w:val="24"/>
          <w:u w:val="single" w:color="auto"/>
        </w:rPr>
        <w:t xml:space="preserve">         </w:t>
      </w:r>
      <w:r>
        <w:rPr>
          <w:rFonts w:hint="eastAsia" w:ascii="宋体" w:hAnsi="宋体" w:eastAsia="宋体" w:cs="宋体"/>
          <w:spacing w:val="-10"/>
          <w:sz w:val="24"/>
          <w:szCs w:val="24"/>
        </w:rPr>
        <w:t>（</w:t>
      </w:r>
      <w:r>
        <w:rPr>
          <w:rFonts w:hint="eastAsia" w:ascii="宋体" w:hAnsi="宋体" w:eastAsia="宋体" w:cs="宋体"/>
          <w:spacing w:val="20"/>
          <w:sz w:val="24"/>
          <w:szCs w:val="24"/>
        </w:rPr>
        <w:t>盖单位章）</w:t>
      </w:r>
    </w:p>
    <w:p w14:paraId="5AC7F466">
      <w:pPr>
        <w:spacing w:before="173" w:line="228" w:lineRule="auto"/>
        <w:ind w:left="5904"/>
        <w:rPr>
          <w:rFonts w:hint="eastAsia" w:ascii="宋体" w:hAnsi="宋体" w:eastAsia="宋体" w:cs="宋体"/>
          <w:sz w:val="24"/>
          <w:szCs w:val="24"/>
        </w:rPr>
      </w:pPr>
      <w:r>
        <w:rPr>
          <w:rFonts w:hint="eastAsia" w:ascii="宋体" w:hAnsi="宋体" w:eastAsia="宋体" w:cs="宋体"/>
          <w:spacing w:val="-2"/>
          <w:sz w:val="24"/>
          <w:szCs w:val="24"/>
        </w:rPr>
        <w:t>年</w:t>
      </w:r>
      <w:r>
        <w:rPr>
          <w:rFonts w:hint="eastAsia" w:ascii="宋体" w:hAnsi="宋体" w:eastAsia="宋体" w:cs="宋体"/>
          <w:spacing w:val="1"/>
          <w:sz w:val="24"/>
          <w:szCs w:val="24"/>
        </w:rPr>
        <w:t xml:space="preserve">      </w:t>
      </w:r>
      <w:r>
        <w:rPr>
          <w:rFonts w:hint="eastAsia" w:ascii="宋体" w:hAnsi="宋体" w:eastAsia="宋体" w:cs="宋体"/>
          <w:spacing w:val="-2"/>
          <w:sz w:val="24"/>
          <w:szCs w:val="24"/>
        </w:rPr>
        <w:t>月</w:t>
      </w:r>
      <w:r>
        <w:rPr>
          <w:rFonts w:hint="eastAsia" w:ascii="宋体" w:hAnsi="宋体" w:eastAsia="宋体" w:cs="宋体"/>
          <w:spacing w:val="7"/>
          <w:sz w:val="24"/>
          <w:szCs w:val="24"/>
        </w:rPr>
        <w:t xml:space="preserve">      </w:t>
      </w:r>
      <w:r>
        <w:rPr>
          <w:rFonts w:hint="eastAsia" w:ascii="宋体" w:hAnsi="宋体" w:eastAsia="宋体" w:cs="宋体"/>
          <w:spacing w:val="-2"/>
          <w:sz w:val="24"/>
          <w:szCs w:val="24"/>
        </w:rPr>
        <w:t>日</w:t>
      </w:r>
    </w:p>
    <w:p w14:paraId="4F6FF773">
      <w:pPr>
        <w:spacing w:line="228" w:lineRule="auto"/>
        <w:rPr>
          <w:rFonts w:hint="eastAsia" w:ascii="宋体" w:hAnsi="宋体" w:eastAsia="宋体" w:cs="宋体"/>
          <w:sz w:val="20"/>
          <w:szCs w:val="20"/>
        </w:rPr>
      </w:pPr>
    </w:p>
    <w:p w14:paraId="525ED118">
      <w:pPr>
        <w:spacing w:line="228" w:lineRule="auto"/>
        <w:rPr>
          <w:rFonts w:hint="eastAsia" w:ascii="宋体" w:hAnsi="宋体" w:eastAsia="宋体" w:cs="宋体"/>
          <w:sz w:val="20"/>
          <w:szCs w:val="20"/>
        </w:rPr>
      </w:pPr>
    </w:p>
    <w:p w14:paraId="62F303B1">
      <w:pPr>
        <w:spacing w:line="228" w:lineRule="auto"/>
        <w:rPr>
          <w:rFonts w:hint="eastAsia" w:ascii="宋体" w:hAnsi="宋体" w:eastAsia="宋体" w:cs="宋体"/>
          <w:sz w:val="20"/>
          <w:szCs w:val="20"/>
        </w:rPr>
      </w:pPr>
    </w:p>
    <w:p w14:paraId="5CFBFA68">
      <w:pPr>
        <w:spacing w:line="228" w:lineRule="auto"/>
        <w:rPr>
          <w:rFonts w:hint="eastAsia" w:ascii="宋体" w:hAnsi="宋体" w:eastAsia="宋体" w:cs="宋体"/>
          <w:sz w:val="20"/>
          <w:szCs w:val="20"/>
        </w:rPr>
      </w:pPr>
    </w:p>
    <w:p w14:paraId="0E4B6189">
      <w:pPr>
        <w:spacing w:line="228" w:lineRule="auto"/>
        <w:rPr>
          <w:rFonts w:hint="eastAsia" w:ascii="宋体" w:hAnsi="宋体" w:eastAsia="宋体" w:cs="宋体"/>
          <w:sz w:val="20"/>
          <w:szCs w:val="20"/>
        </w:rPr>
      </w:pPr>
    </w:p>
    <w:p w14:paraId="1BD6A85C">
      <w:pPr>
        <w:spacing w:line="228" w:lineRule="auto"/>
        <w:rPr>
          <w:rFonts w:hint="eastAsia" w:ascii="宋体" w:hAnsi="宋体" w:eastAsia="宋体" w:cs="宋体"/>
          <w:sz w:val="20"/>
          <w:szCs w:val="20"/>
        </w:rPr>
      </w:pPr>
    </w:p>
    <w:p w14:paraId="34EDCF7D">
      <w:pPr>
        <w:spacing w:line="228" w:lineRule="auto"/>
        <w:rPr>
          <w:rFonts w:hint="eastAsia" w:ascii="宋体" w:hAnsi="宋体" w:eastAsia="宋体" w:cs="宋体"/>
          <w:sz w:val="20"/>
          <w:szCs w:val="20"/>
        </w:rPr>
        <w:sectPr>
          <w:footerReference r:id="rId43" w:type="default"/>
          <w:pgSz w:w="11906" w:h="16839"/>
          <w:pgMar w:top="1270" w:right="1463" w:bottom="1270" w:left="1463" w:header="0" w:footer="675" w:gutter="0"/>
          <w:pgNumType w:fmt="decimal"/>
          <w:cols w:space="0" w:num="1"/>
          <w:rtlGutter w:val="0"/>
          <w:docGrid w:linePitch="0" w:charSpace="0"/>
        </w:sectPr>
      </w:pPr>
    </w:p>
    <w:p w14:paraId="08834BB5">
      <w:pPr>
        <w:spacing w:before="91" w:line="222" w:lineRule="auto"/>
        <w:ind w:left="10"/>
        <w:outlineLvl w:val="1"/>
        <w:rPr>
          <w:rFonts w:hint="eastAsia" w:ascii="宋体" w:hAnsi="宋体" w:eastAsia="宋体" w:cs="宋体"/>
          <w:b/>
          <w:bCs/>
          <w:sz w:val="28"/>
          <w:szCs w:val="28"/>
        </w:rPr>
      </w:pPr>
      <w:bookmarkStart w:id="90" w:name="bookmark71"/>
      <w:bookmarkEnd w:id="90"/>
      <w:bookmarkStart w:id="91" w:name="bookmark72"/>
      <w:bookmarkEnd w:id="91"/>
      <w:r>
        <w:rPr>
          <w:rFonts w:hint="eastAsia" w:ascii="宋体" w:hAnsi="宋体" w:eastAsia="宋体" w:cs="宋体"/>
          <w:b/>
          <w:bCs/>
          <w:spacing w:val="10"/>
          <w:sz w:val="28"/>
          <w:szCs w:val="28"/>
        </w:rPr>
        <w:t>十</w:t>
      </w:r>
      <w:r>
        <w:rPr>
          <w:rFonts w:hint="eastAsia" w:ascii="宋体" w:hAnsi="宋体" w:eastAsia="宋体" w:cs="宋体"/>
          <w:b/>
          <w:bCs/>
          <w:spacing w:val="10"/>
          <w:sz w:val="28"/>
          <w:szCs w:val="28"/>
          <w:lang w:eastAsia="zh-CN"/>
        </w:rPr>
        <w:t>三</w:t>
      </w:r>
      <w:r>
        <w:rPr>
          <w:rFonts w:hint="eastAsia" w:ascii="宋体" w:hAnsi="宋体" w:eastAsia="宋体" w:cs="宋体"/>
          <w:b/>
          <w:bCs/>
          <w:spacing w:val="10"/>
          <w:sz w:val="28"/>
          <w:szCs w:val="28"/>
        </w:rPr>
        <w:t>、其他材料</w:t>
      </w:r>
    </w:p>
    <w:p w14:paraId="1ED7329E">
      <w:pPr>
        <w:spacing w:before="78" w:line="221" w:lineRule="auto"/>
        <w:ind w:left="3560"/>
        <w:rPr>
          <w:rFonts w:hint="eastAsia" w:ascii="宋体" w:hAnsi="宋体" w:eastAsia="宋体" w:cs="宋体"/>
          <w:spacing w:val="15"/>
          <w:sz w:val="24"/>
          <w:szCs w:val="24"/>
        </w:rPr>
      </w:pPr>
    </w:p>
    <w:p w14:paraId="47C623C9">
      <w:pPr>
        <w:spacing w:before="78" w:line="221" w:lineRule="auto"/>
        <w:jc w:val="center"/>
        <w:rPr>
          <w:rFonts w:hint="eastAsia" w:ascii="宋体" w:hAnsi="宋体" w:eastAsia="宋体" w:cs="宋体"/>
          <w:sz w:val="24"/>
          <w:szCs w:val="24"/>
        </w:rPr>
      </w:pPr>
      <w:r>
        <w:rPr>
          <w:rFonts w:hint="eastAsia" w:ascii="宋体" w:hAnsi="宋体" w:eastAsia="宋体" w:cs="宋体"/>
          <w:spacing w:val="15"/>
          <w:sz w:val="24"/>
          <w:szCs w:val="24"/>
          <w:lang w:eastAsia="zh-CN"/>
        </w:rPr>
        <w:t>（一）</w:t>
      </w:r>
      <w:r>
        <w:rPr>
          <w:rFonts w:hint="eastAsia" w:ascii="宋体" w:hAnsi="宋体" w:eastAsia="宋体" w:cs="宋体"/>
          <w:spacing w:val="15"/>
          <w:sz w:val="24"/>
          <w:szCs w:val="24"/>
        </w:rPr>
        <w:t>中小企业声明函（货物）</w:t>
      </w:r>
    </w:p>
    <w:p w14:paraId="2E6C3C50">
      <w:pPr>
        <w:spacing w:line="438" w:lineRule="auto"/>
        <w:rPr>
          <w:rFonts w:hint="eastAsia" w:ascii="宋体" w:hAnsi="宋体" w:eastAsia="宋体" w:cs="宋体"/>
          <w:sz w:val="24"/>
          <w:szCs w:val="24"/>
        </w:rPr>
      </w:pPr>
    </w:p>
    <w:p w14:paraId="5CFB1F32">
      <w:pPr>
        <w:keepNext w:val="0"/>
        <w:keepLines w:val="0"/>
        <w:pageBreakBefore w:val="0"/>
        <w:widowControl/>
        <w:kinsoku w:val="0"/>
        <w:wordWrap/>
        <w:overflowPunct/>
        <w:topLinePunct w:val="0"/>
        <w:autoSpaceDE w:val="0"/>
        <w:autoSpaceDN w:val="0"/>
        <w:bidi w:val="0"/>
        <w:adjustRightInd w:val="0"/>
        <w:snapToGrid w:val="0"/>
        <w:spacing w:line="480" w:lineRule="exact"/>
        <w:ind w:firstLine="488"/>
        <w:jc w:val="both"/>
        <w:textAlignment w:val="baseline"/>
        <w:rPr>
          <w:rFonts w:hint="eastAsia" w:ascii="宋体" w:hAnsi="宋体" w:eastAsia="宋体" w:cs="宋体"/>
          <w:sz w:val="24"/>
          <w:szCs w:val="24"/>
        </w:rPr>
      </w:pPr>
      <w:r>
        <w:rPr>
          <w:rFonts w:hint="eastAsia" w:ascii="宋体" w:hAnsi="宋体" w:eastAsia="宋体" w:cs="宋体"/>
          <w:spacing w:val="25"/>
          <w:sz w:val="24"/>
          <w:szCs w:val="24"/>
        </w:rPr>
        <w:t>本公司（联合体）郑重声明，根据《政府采购促进中小企业发展管理办法》（财</w:t>
      </w:r>
      <w:r>
        <w:rPr>
          <w:rFonts w:hint="eastAsia" w:ascii="宋体" w:hAnsi="宋体" w:eastAsia="宋体" w:cs="宋体"/>
          <w:spacing w:val="24"/>
          <w:sz w:val="24"/>
          <w:szCs w:val="24"/>
        </w:rPr>
        <w:t>库〔2020〕</w:t>
      </w:r>
      <w:r>
        <w:rPr>
          <w:rFonts w:hint="eastAsia" w:ascii="宋体" w:hAnsi="宋体" w:eastAsia="宋体" w:cs="宋体"/>
          <w:spacing w:val="19"/>
          <w:sz w:val="24"/>
          <w:szCs w:val="24"/>
        </w:rPr>
        <w:t>46号）的规定，本公司（联合体）参加</w:t>
      </w:r>
      <w:r>
        <w:rPr>
          <w:rFonts w:hint="eastAsia" w:ascii="宋体" w:hAnsi="宋体" w:eastAsia="宋体" w:cs="宋体"/>
          <w:spacing w:val="19"/>
          <w:sz w:val="24"/>
          <w:szCs w:val="24"/>
          <w:u w:val="single" w:color="auto"/>
        </w:rPr>
        <w:t>（单位</w:t>
      </w:r>
      <w:r>
        <w:rPr>
          <w:rFonts w:hint="eastAsia" w:ascii="宋体" w:hAnsi="宋体" w:eastAsia="宋体" w:cs="宋体"/>
          <w:spacing w:val="18"/>
          <w:sz w:val="24"/>
          <w:szCs w:val="24"/>
          <w:u w:val="single" w:color="auto"/>
        </w:rPr>
        <w:t>名称）</w:t>
      </w:r>
      <w:r>
        <w:rPr>
          <w:rFonts w:hint="eastAsia" w:ascii="宋体" w:hAnsi="宋体" w:eastAsia="宋体" w:cs="宋体"/>
          <w:spacing w:val="18"/>
          <w:sz w:val="24"/>
          <w:szCs w:val="24"/>
        </w:rPr>
        <w:t>的</w:t>
      </w:r>
      <w:r>
        <w:rPr>
          <w:rFonts w:hint="eastAsia" w:ascii="宋体" w:hAnsi="宋体" w:eastAsia="宋体" w:cs="宋体"/>
          <w:spacing w:val="18"/>
          <w:sz w:val="24"/>
          <w:szCs w:val="24"/>
          <w:u w:val="single" w:color="auto"/>
        </w:rPr>
        <w:t>（项目名称）</w:t>
      </w:r>
      <w:r>
        <w:rPr>
          <w:rFonts w:hint="eastAsia" w:ascii="宋体" w:hAnsi="宋体" w:eastAsia="宋体" w:cs="宋体"/>
          <w:spacing w:val="18"/>
          <w:sz w:val="24"/>
          <w:szCs w:val="24"/>
        </w:rPr>
        <w:t>采购活动。提供的货物全部</w:t>
      </w:r>
      <w:r>
        <w:rPr>
          <w:rFonts w:hint="eastAsia" w:ascii="宋体" w:hAnsi="宋体" w:eastAsia="宋体" w:cs="宋体"/>
          <w:spacing w:val="29"/>
          <w:sz w:val="24"/>
          <w:szCs w:val="24"/>
        </w:rPr>
        <w:t>由符合政策要求的中小企业制造。相关企业（含联合体中的中小企业、签订分包意向协议的中小</w:t>
      </w:r>
      <w:r>
        <w:rPr>
          <w:rFonts w:hint="eastAsia" w:ascii="宋体" w:hAnsi="宋体" w:eastAsia="宋体" w:cs="宋体"/>
          <w:spacing w:val="19"/>
          <w:sz w:val="24"/>
          <w:szCs w:val="24"/>
        </w:rPr>
        <w:t>企业）的具体情况如下：</w:t>
      </w:r>
    </w:p>
    <w:p w14:paraId="62D5239C">
      <w:pPr>
        <w:spacing w:line="378" w:lineRule="auto"/>
        <w:ind w:left="12" w:firstLine="491"/>
        <w:rPr>
          <w:rFonts w:hint="eastAsia" w:ascii="宋体" w:hAnsi="宋体" w:eastAsia="宋体" w:cs="宋体"/>
          <w:sz w:val="24"/>
          <w:szCs w:val="24"/>
        </w:rPr>
      </w:pPr>
      <w:r>
        <w:rPr>
          <w:rFonts w:hint="eastAsia" w:ascii="宋体" w:hAnsi="宋体" w:eastAsia="宋体" w:cs="宋体"/>
          <w:spacing w:val="19"/>
          <w:sz w:val="24"/>
          <w:szCs w:val="24"/>
        </w:rPr>
        <w:t>1.</w:t>
      </w:r>
      <w:r>
        <w:rPr>
          <w:rFonts w:hint="eastAsia" w:ascii="宋体" w:hAnsi="宋体" w:eastAsia="宋体" w:cs="宋体"/>
          <w:spacing w:val="19"/>
          <w:sz w:val="24"/>
          <w:szCs w:val="24"/>
          <w:u w:val="single" w:color="auto"/>
        </w:rPr>
        <w:t>（标的名称</w:t>
      </w:r>
      <w:r>
        <w:rPr>
          <w:rFonts w:hint="eastAsia" w:ascii="宋体" w:hAnsi="宋体" w:eastAsia="宋体" w:cs="宋体"/>
          <w:spacing w:val="2"/>
          <w:sz w:val="24"/>
          <w:szCs w:val="24"/>
          <w:u w:val="single" w:color="auto"/>
        </w:rPr>
        <w:t>）</w:t>
      </w:r>
      <w:r>
        <w:rPr>
          <w:rFonts w:hint="eastAsia" w:ascii="宋体" w:hAnsi="宋体" w:eastAsia="宋体" w:cs="宋体"/>
          <w:spacing w:val="2"/>
          <w:sz w:val="24"/>
          <w:szCs w:val="24"/>
          <w:u w:val="single" w:color="auto"/>
          <w:lang w:val="en-US" w:eastAsia="zh-CN"/>
        </w:rPr>
        <w:t xml:space="preserve"> </w:t>
      </w:r>
      <w:r>
        <w:rPr>
          <w:rFonts w:hint="eastAsia" w:ascii="宋体" w:hAnsi="宋体" w:eastAsia="宋体" w:cs="宋体"/>
          <w:spacing w:val="2"/>
          <w:sz w:val="24"/>
          <w:szCs w:val="24"/>
        </w:rPr>
        <w:t>，</w:t>
      </w:r>
      <w:r>
        <w:rPr>
          <w:rFonts w:hint="eastAsia" w:ascii="宋体" w:hAnsi="宋体" w:eastAsia="宋体" w:cs="宋体"/>
          <w:spacing w:val="19"/>
          <w:sz w:val="24"/>
          <w:szCs w:val="24"/>
        </w:rPr>
        <w:t>属于</w:t>
      </w:r>
      <w:r>
        <w:rPr>
          <w:rFonts w:hint="eastAsia" w:ascii="宋体" w:hAnsi="宋体" w:eastAsia="宋体" w:cs="宋体"/>
          <w:spacing w:val="59"/>
          <w:sz w:val="24"/>
          <w:szCs w:val="24"/>
          <w:u w:val="single" w:color="auto"/>
        </w:rPr>
        <w:t xml:space="preserve"> </w:t>
      </w:r>
      <w:r>
        <w:rPr>
          <w:rFonts w:hint="eastAsia" w:ascii="宋体" w:hAnsi="宋体" w:eastAsia="宋体" w:cs="宋体"/>
          <w:spacing w:val="19"/>
          <w:sz w:val="24"/>
          <w:szCs w:val="24"/>
          <w:u w:val="single" w:color="auto"/>
        </w:rPr>
        <w:t>工业</w:t>
      </w:r>
      <w:r>
        <w:rPr>
          <w:rFonts w:hint="eastAsia" w:ascii="宋体" w:hAnsi="宋体" w:eastAsia="宋体" w:cs="宋体"/>
          <w:spacing w:val="38"/>
          <w:sz w:val="24"/>
          <w:szCs w:val="24"/>
          <w:u w:val="single" w:color="auto"/>
        </w:rPr>
        <w:t xml:space="preserve">  </w:t>
      </w:r>
      <w:r>
        <w:rPr>
          <w:rFonts w:hint="eastAsia" w:ascii="宋体" w:hAnsi="宋体" w:eastAsia="宋体" w:cs="宋体"/>
          <w:spacing w:val="-88"/>
          <w:sz w:val="24"/>
          <w:szCs w:val="24"/>
        </w:rPr>
        <w:t xml:space="preserve"> </w:t>
      </w:r>
      <w:r>
        <w:rPr>
          <w:rFonts w:hint="eastAsia" w:ascii="宋体" w:hAnsi="宋体" w:eastAsia="宋体" w:cs="宋体"/>
          <w:spacing w:val="19"/>
          <w:sz w:val="24"/>
          <w:szCs w:val="24"/>
        </w:rPr>
        <w:t>行业：制造商为</w:t>
      </w:r>
      <w:r>
        <w:rPr>
          <w:rFonts w:hint="eastAsia" w:ascii="宋体" w:hAnsi="宋体" w:eastAsia="宋体" w:cs="宋体"/>
          <w:spacing w:val="19"/>
          <w:sz w:val="24"/>
          <w:szCs w:val="24"/>
          <w:u w:val="single" w:color="auto"/>
        </w:rPr>
        <w:t>（企业名称</w:t>
      </w:r>
      <w:r>
        <w:rPr>
          <w:rFonts w:hint="eastAsia" w:ascii="宋体" w:hAnsi="宋体" w:eastAsia="宋体" w:cs="宋体"/>
          <w:spacing w:val="2"/>
          <w:sz w:val="24"/>
          <w:szCs w:val="24"/>
          <w:u w:val="single" w:color="auto"/>
        </w:rPr>
        <w:t>）</w:t>
      </w:r>
      <w:r>
        <w:rPr>
          <w:rFonts w:hint="eastAsia" w:ascii="宋体" w:hAnsi="宋体" w:eastAsia="宋体" w:cs="宋体"/>
          <w:spacing w:val="5"/>
          <w:sz w:val="24"/>
          <w:szCs w:val="24"/>
          <w:u w:val="single" w:color="auto"/>
        </w:rPr>
        <w:t xml:space="preserve"> </w:t>
      </w:r>
      <w:r>
        <w:rPr>
          <w:rFonts w:hint="eastAsia" w:ascii="宋体" w:hAnsi="宋体" w:eastAsia="宋体" w:cs="宋体"/>
          <w:spacing w:val="-71"/>
          <w:sz w:val="24"/>
          <w:szCs w:val="24"/>
        </w:rPr>
        <w:t xml:space="preserve"> </w:t>
      </w:r>
      <w:r>
        <w:rPr>
          <w:rFonts w:hint="eastAsia" w:ascii="宋体" w:hAnsi="宋体" w:eastAsia="宋体" w:cs="宋体"/>
          <w:spacing w:val="2"/>
          <w:sz w:val="24"/>
          <w:szCs w:val="24"/>
        </w:rPr>
        <w:t>，</w:t>
      </w:r>
      <w:r>
        <w:rPr>
          <w:rFonts w:hint="eastAsia" w:ascii="宋体" w:hAnsi="宋体" w:eastAsia="宋体" w:cs="宋体"/>
          <w:spacing w:val="19"/>
          <w:sz w:val="24"/>
          <w:szCs w:val="24"/>
        </w:rPr>
        <w:t>从业人员</w:t>
      </w:r>
      <w:r>
        <w:rPr>
          <w:rFonts w:hint="eastAsia" w:ascii="宋体" w:hAnsi="宋体" w:eastAsia="宋体" w:cs="宋体"/>
          <w:spacing w:val="-77"/>
          <w:sz w:val="24"/>
          <w:szCs w:val="24"/>
        </w:rPr>
        <w:t xml:space="preserve"> </w:t>
      </w:r>
      <w:r>
        <w:rPr>
          <w:rFonts w:hint="eastAsia" w:ascii="宋体" w:hAnsi="宋体" w:eastAsia="宋体" w:cs="宋体"/>
          <w:spacing w:val="6"/>
          <w:sz w:val="24"/>
          <w:szCs w:val="24"/>
          <w:u w:val="single" w:color="auto"/>
        </w:rPr>
        <w:t xml:space="preserve">     </w:t>
      </w:r>
      <w:r>
        <w:rPr>
          <w:rFonts w:hint="eastAsia" w:ascii="宋体" w:hAnsi="宋体" w:eastAsia="宋体" w:cs="宋体"/>
          <w:spacing w:val="18"/>
          <w:sz w:val="24"/>
          <w:szCs w:val="24"/>
        </w:rPr>
        <w:t>人，营业</w:t>
      </w:r>
      <w:r>
        <w:rPr>
          <w:rFonts w:hint="eastAsia" w:ascii="宋体" w:hAnsi="宋体" w:eastAsia="宋体" w:cs="宋体"/>
          <w:spacing w:val="12"/>
          <w:sz w:val="24"/>
          <w:szCs w:val="24"/>
        </w:rPr>
        <w:t>收入为</w:t>
      </w:r>
      <w:r>
        <w:rPr>
          <w:rFonts w:hint="eastAsia" w:ascii="宋体" w:hAnsi="宋体" w:eastAsia="宋体" w:cs="宋体"/>
          <w:spacing w:val="-77"/>
          <w:sz w:val="24"/>
          <w:szCs w:val="24"/>
        </w:rPr>
        <w:t xml:space="preserve"> </w:t>
      </w:r>
      <w:r>
        <w:rPr>
          <w:rFonts w:hint="eastAsia" w:ascii="宋体" w:hAnsi="宋体" w:eastAsia="宋体" w:cs="宋体"/>
          <w:spacing w:val="8"/>
          <w:sz w:val="24"/>
          <w:szCs w:val="24"/>
          <w:u w:val="single" w:color="auto"/>
        </w:rPr>
        <w:t xml:space="preserve">       </w:t>
      </w:r>
      <w:r>
        <w:rPr>
          <w:rFonts w:hint="eastAsia" w:ascii="宋体" w:hAnsi="宋体" w:eastAsia="宋体" w:cs="宋体"/>
          <w:spacing w:val="-82"/>
          <w:sz w:val="24"/>
          <w:szCs w:val="24"/>
        </w:rPr>
        <w:t xml:space="preserve"> </w:t>
      </w:r>
      <w:r>
        <w:rPr>
          <w:rFonts w:hint="eastAsia" w:ascii="宋体" w:hAnsi="宋体" w:eastAsia="宋体" w:cs="宋体"/>
          <w:spacing w:val="12"/>
          <w:sz w:val="24"/>
          <w:szCs w:val="24"/>
        </w:rPr>
        <w:t>万元</w:t>
      </w:r>
      <w:r>
        <w:rPr>
          <w:rFonts w:hint="eastAsia" w:ascii="宋体" w:hAnsi="宋体" w:eastAsia="宋体" w:cs="宋体"/>
          <w:spacing w:val="-53"/>
          <w:sz w:val="24"/>
          <w:szCs w:val="24"/>
        </w:rPr>
        <w:t xml:space="preserve"> </w:t>
      </w:r>
      <w:r>
        <w:rPr>
          <w:rFonts w:hint="eastAsia" w:ascii="宋体" w:hAnsi="宋体" w:eastAsia="宋体" w:cs="宋体"/>
          <w:spacing w:val="12"/>
          <w:sz w:val="24"/>
          <w:szCs w:val="24"/>
        </w:rPr>
        <w:t>，资产总额为</w:t>
      </w:r>
      <w:r>
        <w:rPr>
          <w:rFonts w:hint="eastAsia" w:ascii="宋体" w:hAnsi="宋体" w:eastAsia="宋体" w:cs="宋体"/>
          <w:spacing w:val="-77"/>
          <w:sz w:val="24"/>
          <w:szCs w:val="24"/>
        </w:rPr>
        <w:t xml:space="preserve"> </w:t>
      </w:r>
      <w:r>
        <w:rPr>
          <w:rFonts w:hint="eastAsia" w:ascii="宋体" w:hAnsi="宋体" w:eastAsia="宋体" w:cs="宋体"/>
          <w:spacing w:val="8"/>
          <w:sz w:val="24"/>
          <w:szCs w:val="24"/>
          <w:u w:val="single" w:color="auto"/>
        </w:rPr>
        <w:t xml:space="preserve">       </w:t>
      </w:r>
      <w:r>
        <w:rPr>
          <w:rFonts w:hint="eastAsia" w:ascii="宋体" w:hAnsi="宋体" w:eastAsia="宋体" w:cs="宋体"/>
          <w:spacing w:val="-82"/>
          <w:sz w:val="24"/>
          <w:szCs w:val="24"/>
        </w:rPr>
        <w:t xml:space="preserve"> </w:t>
      </w:r>
      <w:r>
        <w:rPr>
          <w:rFonts w:hint="eastAsia" w:ascii="宋体" w:hAnsi="宋体" w:eastAsia="宋体" w:cs="宋体"/>
          <w:spacing w:val="12"/>
          <w:sz w:val="24"/>
          <w:szCs w:val="24"/>
        </w:rPr>
        <w:t>万元</w:t>
      </w:r>
      <w:r>
        <w:rPr>
          <w:rFonts w:hint="eastAsia" w:ascii="宋体" w:hAnsi="宋体" w:eastAsia="宋体" w:cs="宋体"/>
          <w:spacing w:val="-53"/>
          <w:sz w:val="24"/>
          <w:szCs w:val="24"/>
        </w:rPr>
        <w:t xml:space="preserve"> </w:t>
      </w:r>
      <w:r>
        <w:rPr>
          <w:rFonts w:hint="eastAsia" w:ascii="宋体" w:hAnsi="宋体" w:eastAsia="宋体" w:cs="宋体"/>
          <w:spacing w:val="12"/>
          <w:sz w:val="24"/>
          <w:szCs w:val="24"/>
        </w:rPr>
        <w:t>，属于</w:t>
      </w:r>
      <w:r>
        <w:rPr>
          <w:rFonts w:hint="eastAsia" w:ascii="宋体" w:hAnsi="宋体" w:eastAsia="宋体" w:cs="宋体"/>
          <w:spacing w:val="-62"/>
          <w:sz w:val="24"/>
          <w:szCs w:val="24"/>
          <w:u w:val="single" w:color="auto"/>
        </w:rPr>
        <w:t xml:space="preserve"> </w:t>
      </w:r>
      <w:r>
        <w:rPr>
          <w:rFonts w:hint="eastAsia" w:ascii="宋体" w:hAnsi="宋体" w:eastAsia="宋体" w:cs="宋体"/>
          <w:i/>
          <w:iCs/>
          <w:spacing w:val="12"/>
          <w:sz w:val="24"/>
          <w:szCs w:val="24"/>
          <w:u w:val="single" w:color="auto"/>
        </w:rPr>
        <w:t>（</w:t>
      </w:r>
      <w:r>
        <w:rPr>
          <w:rFonts w:hint="eastAsia" w:ascii="宋体" w:hAnsi="宋体" w:eastAsia="宋体" w:cs="宋体"/>
          <w:spacing w:val="-29"/>
          <w:sz w:val="24"/>
          <w:szCs w:val="24"/>
          <w:u w:val="single" w:color="auto"/>
        </w:rPr>
        <w:t xml:space="preserve"> </w:t>
      </w:r>
      <w:r>
        <w:rPr>
          <w:rFonts w:hint="eastAsia" w:ascii="宋体" w:hAnsi="宋体" w:eastAsia="宋体" w:cs="宋体"/>
          <w:i/>
          <w:iCs/>
          <w:spacing w:val="12"/>
          <w:sz w:val="24"/>
          <w:szCs w:val="24"/>
          <w:u w:val="single" w:color="auto"/>
        </w:rPr>
        <w:t>中型企</w:t>
      </w:r>
      <w:r>
        <w:rPr>
          <w:rFonts w:hint="eastAsia" w:ascii="宋体" w:hAnsi="宋体" w:eastAsia="宋体" w:cs="宋体"/>
          <w:i/>
          <w:iCs/>
          <w:spacing w:val="11"/>
          <w:sz w:val="24"/>
          <w:szCs w:val="24"/>
          <w:u w:val="single" w:color="auto"/>
        </w:rPr>
        <w:t>业、小型企业、微型企业</w:t>
      </w:r>
      <w:r>
        <w:rPr>
          <w:rFonts w:hint="eastAsia" w:ascii="宋体" w:hAnsi="宋体" w:eastAsia="宋体" w:cs="宋体"/>
          <w:i/>
          <w:iCs/>
          <w:sz w:val="24"/>
          <w:szCs w:val="24"/>
          <w:u w:val="single" w:color="auto"/>
        </w:rPr>
        <w:t>）</w:t>
      </w:r>
      <w:r>
        <w:rPr>
          <w:rFonts w:hint="eastAsia" w:ascii="宋体" w:hAnsi="宋体" w:eastAsia="宋体" w:cs="宋体"/>
          <w:sz w:val="24"/>
          <w:szCs w:val="24"/>
        </w:rPr>
        <w:t>；</w:t>
      </w:r>
    </w:p>
    <w:p w14:paraId="41954367">
      <w:pPr>
        <w:spacing w:line="324" w:lineRule="exact"/>
        <w:ind w:left="500"/>
        <w:rPr>
          <w:rFonts w:hint="eastAsia" w:ascii="宋体" w:hAnsi="宋体" w:eastAsia="宋体" w:cs="宋体"/>
          <w:sz w:val="24"/>
          <w:szCs w:val="24"/>
        </w:rPr>
      </w:pPr>
      <w:r>
        <w:rPr>
          <w:rFonts w:hint="eastAsia" w:ascii="宋体" w:hAnsi="宋体" w:eastAsia="宋体" w:cs="宋体"/>
          <w:spacing w:val="16"/>
          <w:position w:val="2"/>
          <w:sz w:val="24"/>
          <w:szCs w:val="24"/>
        </w:rPr>
        <w:t>……</w:t>
      </w:r>
    </w:p>
    <w:p w14:paraId="3729DCFF">
      <w:pPr>
        <w:spacing w:before="95" w:line="388" w:lineRule="auto"/>
        <w:ind w:left="21" w:firstLine="488"/>
        <w:rPr>
          <w:rFonts w:hint="eastAsia" w:ascii="宋体" w:hAnsi="宋体" w:eastAsia="宋体" w:cs="宋体"/>
          <w:sz w:val="24"/>
          <w:szCs w:val="24"/>
        </w:rPr>
      </w:pPr>
      <w:r>
        <w:rPr>
          <w:rFonts w:hint="eastAsia" w:ascii="宋体" w:hAnsi="宋体" w:eastAsia="宋体" w:cs="宋体"/>
          <w:spacing w:val="27"/>
          <w:sz w:val="24"/>
          <w:szCs w:val="24"/>
        </w:rPr>
        <w:t>以上企业，不属于大企业的分支机构，不存在控股股东为大企</w:t>
      </w:r>
      <w:r>
        <w:rPr>
          <w:rFonts w:hint="eastAsia" w:ascii="宋体" w:hAnsi="宋体" w:eastAsia="宋体" w:cs="宋体"/>
          <w:spacing w:val="26"/>
          <w:sz w:val="24"/>
          <w:szCs w:val="24"/>
        </w:rPr>
        <w:t>业的情形，也不存在与大企业</w:t>
      </w:r>
      <w:r>
        <w:rPr>
          <w:rFonts w:hint="eastAsia" w:ascii="宋体" w:hAnsi="宋体" w:eastAsia="宋体" w:cs="宋体"/>
          <w:spacing w:val="27"/>
          <w:sz w:val="24"/>
          <w:szCs w:val="24"/>
        </w:rPr>
        <w:t>的负责人为同一人的情形。</w:t>
      </w:r>
    </w:p>
    <w:p w14:paraId="7F3D7A9E">
      <w:pPr>
        <w:spacing w:before="1" w:line="226" w:lineRule="auto"/>
        <w:ind w:left="488"/>
        <w:rPr>
          <w:rFonts w:hint="eastAsia" w:ascii="宋体" w:hAnsi="宋体" w:eastAsia="宋体" w:cs="宋体"/>
          <w:sz w:val="24"/>
          <w:szCs w:val="24"/>
        </w:rPr>
      </w:pPr>
      <w:r>
        <w:rPr>
          <w:rFonts w:hint="eastAsia" w:ascii="宋体" w:hAnsi="宋体" w:eastAsia="宋体" w:cs="宋体"/>
          <w:spacing w:val="27"/>
          <w:sz w:val="24"/>
          <w:szCs w:val="24"/>
        </w:rPr>
        <w:t>本企业对上述声明内容的真实性负责。如有虚假，将依法承担相应责任。</w:t>
      </w:r>
    </w:p>
    <w:p w14:paraId="4087C8B5">
      <w:pPr>
        <w:spacing w:line="262" w:lineRule="auto"/>
        <w:rPr>
          <w:rFonts w:hint="eastAsia" w:ascii="宋体" w:hAnsi="宋体" w:eastAsia="宋体" w:cs="宋体"/>
          <w:sz w:val="24"/>
          <w:szCs w:val="24"/>
        </w:rPr>
      </w:pPr>
    </w:p>
    <w:p w14:paraId="550791A1">
      <w:pPr>
        <w:spacing w:line="263" w:lineRule="auto"/>
        <w:rPr>
          <w:rFonts w:hint="eastAsia" w:ascii="宋体" w:hAnsi="宋体" w:eastAsia="宋体" w:cs="宋体"/>
          <w:sz w:val="24"/>
          <w:szCs w:val="24"/>
        </w:rPr>
      </w:pPr>
    </w:p>
    <w:p w14:paraId="30327658">
      <w:pPr>
        <w:spacing w:before="66" w:line="227" w:lineRule="auto"/>
        <w:jc w:val="right"/>
        <w:rPr>
          <w:rFonts w:hint="eastAsia" w:ascii="宋体" w:hAnsi="宋体" w:eastAsia="宋体" w:cs="宋体"/>
          <w:sz w:val="24"/>
          <w:szCs w:val="24"/>
        </w:rPr>
      </w:pPr>
      <w:r>
        <w:rPr>
          <w:rFonts w:hint="eastAsia" w:ascii="宋体" w:hAnsi="宋体" w:eastAsia="宋体" w:cs="宋体"/>
          <w:spacing w:val="29"/>
          <w:sz w:val="24"/>
          <w:szCs w:val="24"/>
        </w:rPr>
        <w:t>投标人</w:t>
      </w:r>
      <w:r>
        <w:rPr>
          <w:rFonts w:hint="eastAsia" w:ascii="宋体" w:hAnsi="宋体" w:eastAsia="宋体" w:cs="宋体"/>
          <w:spacing w:val="-11"/>
          <w:sz w:val="24"/>
          <w:szCs w:val="24"/>
        </w:rPr>
        <w:t>：</w:t>
      </w:r>
      <w:r>
        <w:rPr>
          <w:rFonts w:hint="eastAsia" w:ascii="宋体" w:hAnsi="宋体" w:eastAsia="宋体" w:cs="宋体"/>
          <w:spacing w:val="-46"/>
          <w:sz w:val="24"/>
          <w:szCs w:val="24"/>
        </w:rPr>
        <w:t xml:space="preserve"> </w:t>
      </w:r>
      <w:r>
        <w:rPr>
          <w:rFonts w:hint="eastAsia" w:ascii="宋体" w:hAnsi="宋体" w:eastAsia="宋体" w:cs="宋体"/>
          <w:spacing w:val="4"/>
          <w:sz w:val="24"/>
          <w:szCs w:val="24"/>
          <w:u w:val="single" w:color="auto"/>
        </w:rPr>
        <w:t xml:space="preserve">                    </w:t>
      </w:r>
      <w:r>
        <w:rPr>
          <w:rFonts w:hint="eastAsia" w:ascii="宋体" w:hAnsi="宋体" w:eastAsia="宋体" w:cs="宋体"/>
          <w:spacing w:val="3"/>
          <w:sz w:val="24"/>
          <w:szCs w:val="24"/>
          <w:u w:val="single" w:color="auto"/>
        </w:rPr>
        <w:t xml:space="preserve">  </w:t>
      </w:r>
      <w:r>
        <w:rPr>
          <w:rFonts w:hint="eastAsia" w:ascii="宋体" w:hAnsi="宋体" w:eastAsia="宋体" w:cs="宋体"/>
          <w:spacing w:val="-11"/>
          <w:sz w:val="24"/>
          <w:szCs w:val="24"/>
        </w:rPr>
        <w:t>（</w:t>
      </w:r>
      <w:r>
        <w:rPr>
          <w:rFonts w:hint="eastAsia" w:ascii="宋体" w:hAnsi="宋体" w:eastAsia="宋体" w:cs="宋体"/>
          <w:spacing w:val="29"/>
          <w:sz w:val="24"/>
          <w:szCs w:val="24"/>
        </w:rPr>
        <w:t>盖单位章）</w:t>
      </w:r>
    </w:p>
    <w:p w14:paraId="25633FCD">
      <w:pPr>
        <w:spacing w:before="174" w:line="228" w:lineRule="auto"/>
        <w:ind w:left="5302"/>
        <w:rPr>
          <w:rFonts w:hint="eastAsia" w:ascii="宋体" w:hAnsi="宋体" w:eastAsia="宋体" w:cs="宋体"/>
          <w:sz w:val="24"/>
          <w:szCs w:val="24"/>
        </w:rPr>
      </w:pPr>
      <w:r>
        <w:rPr>
          <w:rFonts w:hint="eastAsia" w:ascii="宋体" w:hAnsi="宋体" w:eastAsia="宋体" w:cs="宋体"/>
          <w:spacing w:val="-2"/>
          <w:sz w:val="24"/>
          <w:szCs w:val="24"/>
        </w:rPr>
        <w:t>年</w:t>
      </w:r>
      <w:r>
        <w:rPr>
          <w:rFonts w:hint="eastAsia" w:ascii="宋体" w:hAnsi="宋体" w:eastAsia="宋体" w:cs="宋体"/>
          <w:spacing w:val="8"/>
          <w:sz w:val="24"/>
          <w:szCs w:val="24"/>
        </w:rPr>
        <w:t xml:space="preserve">     </w:t>
      </w:r>
      <w:r>
        <w:rPr>
          <w:rFonts w:hint="eastAsia" w:ascii="宋体" w:hAnsi="宋体" w:eastAsia="宋体" w:cs="宋体"/>
          <w:spacing w:val="-2"/>
          <w:sz w:val="24"/>
          <w:szCs w:val="24"/>
        </w:rPr>
        <w:t>月</w:t>
      </w:r>
      <w:r>
        <w:rPr>
          <w:rFonts w:hint="eastAsia" w:ascii="宋体" w:hAnsi="宋体" w:eastAsia="宋体" w:cs="宋体"/>
          <w:spacing w:val="16"/>
          <w:sz w:val="24"/>
          <w:szCs w:val="24"/>
        </w:rPr>
        <w:t xml:space="preserve">     </w:t>
      </w:r>
      <w:r>
        <w:rPr>
          <w:rFonts w:hint="eastAsia" w:ascii="宋体" w:hAnsi="宋体" w:eastAsia="宋体" w:cs="宋体"/>
          <w:spacing w:val="-2"/>
          <w:sz w:val="24"/>
          <w:szCs w:val="24"/>
        </w:rPr>
        <w:t>日</w:t>
      </w:r>
    </w:p>
    <w:p w14:paraId="207A5DCE">
      <w:pPr>
        <w:spacing w:line="353" w:lineRule="auto"/>
        <w:rPr>
          <w:rFonts w:hint="eastAsia" w:ascii="宋体" w:hAnsi="宋体" w:eastAsia="宋体" w:cs="宋体"/>
          <w:sz w:val="24"/>
          <w:szCs w:val="24"/>
        </w:rPr>
      </w:pPr>
    </w:p>
    <w:p w14:paraId="66232A67">
      <w:pPr>
        <w:spacing w:line="353" w:lineRule="auto"/>
        <w:rPr>
          <w:rFonts w:hint="eastAsia" w:ascii="宋体" w:hAnsi="宋体" w:eastAsia="宋体" w:cs="宋体"/>
          <w:sz w:val="24"/>
          <w:szCs w:val="24"/>
        </w:rPr>
      </w:pPr>
    </w:p>
    <w:p w14:paraId="0C5609DB">
      <w:pPr>
        <w:spacing w:before="65" w:line="232" w:lineRule="auto"/>
        <w:ind w:left="487"/>
        <w:rPr>
          <w:rFonts w:hint="eastAsia" w:ascii="宋体" w:hAnsi="宋体" w:eastAsia="宋体" w:cs="宋体"/>
          <w:sz w:val="24"/>
          <w:szCs w:val="24"/>
        </w:rPr>
      </w:pPr>
      <w:r>
        <w:rPr>
          <w:rFonts w:hint="eastAsia" w:ascii="宋体" w:hAnsi="宋体" w:eastAsia="宋体" w:cs="宋体"/>
          <w:spacing w:val="12"/>
          <w:sz w:val="24"/>
          <w:szCs w:val="24"/>
        </w:rPr>
        <w:t>注：</w:t>
      </w:r>
    </w:p>
    <w:p w14:paraId="107D4D9D">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481"/>
        <w:textAlignment w:val="baseline"/>
        <w:rPr>
          <w:rFonts w:hint="eastAsia" w:ascii="宋体" w:hAnsi="宋体" w:eastAsia="宋体" w:cs="宋体"/>
          <w:sz w:val="24"/>
          <w:szCs w:val="24"/>
        </w:rPr>
      </w:pPr>
      <w:r>
        <w:rPr>
          <w:rFonts w:hint="eastAsia" w:ascii="宋体" w:hAnsi="宋体" w:eastAsia="宋体" w:cs="宋体"/>
          <w:spacing w:val="24"/>
          <w:sz w:val="24"/>
          <w:szCs w:val="24"/>
        </w:rPr>
        <w:t>1.从业人员、营业收入、资产总额填报上一年度数据，无上一年度数据的新成立企业可不填</w:t>
      </w:r>
      <w:r>
        <w:rPr>
          <w:rFonts w:hint="eastAsia" w:ascii="宋体" w:hAnsi="宋体" w:eastAsia="宋体" w:cs="宋体"/>
          <w:spacing w:val="13"/>
          <w:sz w:val="24"/>
          <w:szCs w:val="24"/>
        </w:rPr>
        <w:t>报。</w:t>
      </w:r>
    </w:p>
    <w:p w14:paraId="76491C7E">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453"/>
        <w:textAlignment w:val="baseline"/>
        <w:rPr>
          <w:rFonts w:hint="eastAsia" w:ascii="宋体" w:hAnsi="宋体" w:eastAsia="宋体" w:cs="宋体"/>
          <w:sz w:val="24"/>
          <w:szCs w:val="24"/>
        </w:rPr>
      </w:pPr>
      <w:r>
        <w:rPr>
          <w:rFonts w:hint="eastAsia" w:ascii="宋体" w:hAnsi="宋体" w:eastAsia="宋体" w:cs="宋体"/>
          <w:spacing w:val="28"/>
          <w:sz w:val="24"/>
          <w:szCs w:val="24"/>
        </w:rPr>
        <w:t>2.中小企业划分标准见工业和信息化部国家统计局国家发展</w:t>
      </w:r>
      <w:r>
        <w:rPr>
          <w:rFonts w:hint="eastAsia" w:ascii="宋体" w:hAnsi="宋体" w:eastAsia="宋体" w:cs="宋体"/>
          <w:spacing w:val="27"/>
          <w:sz w:val="24"/>
          <w:szCs w:val="24"/>
        </w:rPr>
        <w:t>和改革委员财政部《关于印发中</w:t>
      </w:r>
      <w:r>
        <w:rPr>
          <w:rFonts w:hint="eastAsia" w:ascii="宋体" w:hAnsi="宋体" w:eastAsia="宋体" w:cs="宋体"/>
          <w:spacing w:val="22"/>
          <w:sz w:val="24"/>
          <w:szCs w:val="24"/>
        </w:rPr>
        <w:t>小企业划型标准规定的通知》（工信部联企业〔2011〕300号）。</w:t>
      </w:r>
    </w:p>
    <w:p w14:paraId="5EA4C942">
      <w:pPr>
        <w:spacing w:line="334" w:lineRule="auto"/>
        <w:rPr>
          <w:rFonts w:hint="eastAsia" w:ascii="宋体" w:hAnsi="宋体" w:eastAsia="宋体" w:cs="宋体"/>
          <w:sz w:val="24"/>
          <w:szCs w:val="24"/>
        </w:rPr>
      </w:pPr>
    </w:p>
    <w:p w14:paraId="30DFFAAE">
      <w:pPr>
        <w:spacing w:line="334" w:lineRule="auto"/>
        <w:rPr>
          <w:rFonts w:hint="eastAsia" w:ascii="宋体" w:hAnsi="宋体" w:eastAsia="宋体" w:cs="宋体"/>
          <w:sz w:val="24"/>
          <w:szCs w:val="24"/>
        </w:rPr>
        <w:sectPr>
          <w:footerReference r:id="rId44" w:type="default"/>
          <w:pgSz w:w="11906" w:h="16839"/>
          <w:pgMar w:top="1270" w:right="1463" w:bottom="1270" w:left="1463" w:header="0" w:footer="675" w:gutter="0"/>
          <w:pgNumType w:fmt="decimal"/>
          <w:cols w:space="0" w:num="1"/>
          <w:rtlGutter w:val="0"/>
          <w:docGrid w:linePitch="0" w:charSpace="0"/>
        </w:sectPr>
      </w:pPr>
    </w:p>
    <w:p w14:paraId="5D381AF5">
      <w:pPr>
        <w:spacing w:before="78" w:line="217" w:lineRule="auto"/>
        <w:jc w:val="center"/>
        <w:rPr>
          <w:rFonts w:hint="eastAsia" w:ascii="宋体" w:hAnsi="宋体" w:eastAsia="宋体" w:cs="宋体"/>
          <w:sz w:val="24"/>
          <w:szCs w:val="24"/>
        </w:rPr>
      </w:pPr>
      <w:r>
        <w:rPr>
          <w:rFonts w:hint="eastAsia" w:ascii="宋体" w:hAnsi="宋体" w:eastAsia="宋体" w:cs="宋体"/>
          <w:spacing w:val="16"/>
          <w:sz w:val="24"/>
          <w:szCs w:val="24"/>
          <w:lang w:eastAsia="zh-CN"/>
        </w:rPr>
        <w:t>（二）</w:t>
      </w:r>
      <w:r>
        <w:rPr>
          <w:rFonts w:hint="eastAsia" w:ascii="宋体" w:hAnsi="宋体" w:eastAsia="宋体" w:cs="宋体"/>
          <w:spacing w:val="16"/>
          <w:sz w:val="24"/>
          <w:szCs w:val="24"/>
        </w:rPr>
        <w:t>残疾人福利性单位声明</w:t>
      </w:r>
      <w:r>
        <w:rPr>
          <w:rFonts w:hint="eastAsia" w:ascii="宋体" w:hAnsi="宋体" w:eastAsia="宋体" w:cs="宋体"/>
          <w:spacing w:val="-66"/>
          <w:sz w:val="24"/>
          <w:szCs w:val="24"/>
        </w:rPr>
        <w:t xml:space="preserve"> </w:t>
      </w:r>
      <w:r>
        <w:rPr>
          <w:rFonts w:hint="eastAsia" w:ascii="宋体" w:hAnsi="宋体" w:eastAsia="宋体" w:cs="宋体"/>
          <w:spacing w:val="16"/>
          <w:sz w:val="24"/>
          <w:szCs w:val="24"/>
        </w:rPr>
        <w:t>函</w:t>
      </w:r>
    </w:p>
    <w:p w14:paraId="480D3436">
      <w:pPr>
        <w:spacing w:line="304" w:lineRule="auto"/>
        <w:rPr>
          <w:rFonts w:hint="eastAsia" w:ascii="宋体" w:hAnsi="宋体" w:eastAsia="宋体" w:cs="宋体"/>
          <w:sz w:val="24"/>
          <w:szCs w:val="24"/>
        </w:rPr>
      </w:pPr>
    </w:p>
    <w:p w14:paraId="70A236CC">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464"/>
        <w:jc w:val="both"/>
        <w:textAlignment w:val="baseline"/>
        <w:rPr>
          <w:rFonts w:hint="eastAsia" w:ascii="宋体" w:hAnsi="宋体" w:eastAsia="宋体" w:cs="宋体"/>
          <w:sz w:val="24"/>
          <w:szCs w:val="24"/>
        </w:rPr>
      </w:pPr>
      <w:r>
        <w:rPr>
          <w:rFonts w:hint="eastAsia" w:ascii="宋体" w:hAnsi="宋体" w:eastAsia="宋体" w:cs="宋体"/>
          <w:spacing w:val="25"/>
          <w:sz w:val="24"/>
          <w:szCs w:val="24"/>
        </w:rPr>
        <w:t>本单位郑重声明，根据财政部、民政部、中国残疾人联合会《关于促进残疾</w:t>
      </w:r>
      <w:r>
        <w:rPr>
          <w:rFonts w:hint="eastAsia" w:ascii="宋体" w:hAnsi="宋体" w:eastAsia="宋体" w:cs="宋体"/>
          <w:spacing w:val="24"/>
          <w:sz w:val="24"/>
          <w:szCs w:val="24"/>
        </w:rPr>
        <w:t>人就业政府采购</w:t>
      </w:r>
      <w:r>
        <w:rPr>
          <w:rFonts w:hint="eastAsia" w:ascii="宋体" w:hAnsi="宋体" w:eastAsia="宋体" w:cs="宋体"/>
          <w:spacing w:val="19"/>
          <w:sz w:val="24"/>
          <w:szCs w:val="24"/>
        </w:rPr>
        <w:t>政策的通知》（财库〔2017〕141号）的规定，本单位为符合条件的残疾人福利性单位，且本单</w:t>
      </w:r>
      <w:r>
        <w:rPr>
          <w:rFonts w:hint="eastAsia" w:ascii="宋体" w:hAnsi="宋体" w:eastAsia="宋体" w:cs="宋体"/>
          <w:spacing w:val="13"/>
          <w:sz w:val="24"/>
          <w:szCs w:val="24"/>
        </w:rPr>
        <w:t>位参加_______单位的__________________项目采购活动提供本单位制造的货物，或者提供其他残疾人</w:t>
      </w:r>
      <w:r>
        <w:rPr>
          <w:rFonts w:hint="eastAsia" w:ascii="宋体" w:hAnsi="宋体" w:eastAsia="宋体" w:cs="宋体"/>
          <w:spacing w:val="29"/>
          <w:sz w:val="24"/>
          <w:szCs w:val="24"/>
        </w:rPr>
        <w:t>福利性单位制造的货物（不包括使用非残疾人福利性单位注册商标的货物）。</w:t>
      </w:r>
    </w:p>
    <w:p w14:paraId="15FAE5C9">
      <w:pPr>
        <w:keepNext w:val="0"/>
        <w:keepLines w:val="0"/>
        <w:pageBreakBefore w:val="0"/>
        <w:widowControl/>
        <w:kinsoku w:val="0"/>
        <w:wordWrap/>
        <w:overflowPunct/>
        <w:topLinePunct w:val="0"/>
        <w:autoSpaceDE w:val="0"/>
        <w:autoSpaceDN w:val="0"/>
        <w:bidi w:val="0"/>
        <w:adjustRightInd w:val="0"/>
        <w:snapToGrid w:val="0"/>
        <w:spacing w:line="480" w:lineRule="exact"/>
        <w:ind w:left="0" w:firstLine="584" w:firstLineChars="200"/>
        <w:textAlignment w:val="baseline"/>
        <w:rPr>
          <w:rFonts w:hint="eastAsia" w:ascii="宋体" w:hAnsi="宋体" w:eastAsia="宋体" w:cs="宋体"/>
          <w:sz w:val="24"/>
          <w:szCs w:val="24"/>
        </w:rPr>
      </w:pPr>
      <w:r>
        <w:rPr>
          <w:rFonts w:hint="eastAsia" w:ascii="宋体" w:hAnsi="宋体" w:eastAsia="宋体" w:cs="宋体"/>
          <w:spacing w:val="26"/>
          <w:sz w:val="24"/>
          <w:szCs w:val="24"/>
        </w:rPr>
        <w:t>本单位对上述声明的真实性负责。如有虚假，将依法承担相应责</w:t>
      </w:r>
      <w:r>
        <w:rPr>
          <w:rFonts w:hint="eastAsia" w:ascii="宋体" w:hAnsi="宋体" w:eastAsia="宋体" w:cs="宋体"/>
          <w:spacing w:val="25"/>
          <w:sz w:val="24"/>
          <w:szCs w:val="24"/>
        </w:rPr>
        <w:t>任。</w:t>
      </w:r>
    </w:p>
    <w:p w14:paraId="4D7888B3">
      <w:pPr>
        <w:keepNext w:val="0"/>
        <w:keepLines w:val="0"/>
        <w:pageBreakBefore w:val="0"/>
        <w:widowControl/>
        <w:kinsoku w:val="0"/>
        <w:wordWrap/>
        <w:overflowPunct/>
        <w:topLinePunct w:val="0"/>
        <w:autoSpaceDE w:val="0"/>
        <w:autoSpaceDN w:val="0"/>
        <w:bidi w:val="0"/>
        <w:adjustRightInd w:val="0"/>
        <w:snapToGrid w:val="0"/>
        <w:spacing w:line="480" w:lineRule="exact"/>
        <w:ind w:left="0"/>
        <w:textAlignment w:val="baseline"/>
        <w:rPr>
          <w:rFonts w:hint="eastAsia" w:ascii="宋体" w:hAnsi="宋体" w:eastAsia="宋体" w:cs="宋体"/>
          <w:sz w:val="24"/>
          <w:szCs w:val="24"/>
        </w:rPr>
      </w:pPr>
    </w:p>
    <w:p w14:paraId="794EFC68">
      <w:pPr>
        <w:spacing w:line="263" w:lineRule="auto"/>
        <w:rPr>
          <w:rFonts w:hint="eastAsia" w:ascii="宋体" w:hAnsi="宋体" w:eastAsia="宋体" w:cs="宋体"/>
          <w:sz w:val="24"/>
          <w:szCs w:val="24"/>
        </w:rPr>
      </w:pPr>
    </w:p>
    <w:p w14:paraId="0009E694">
      <w:pPr>
        <w:spacing w:before="66" w:line="227" w:lineRule="auto"/>
        <w:ind w:firstLine="4172" w:firstLineChars="1400"/>
        <w:rPr>
          <w:rFonts w:hint="eastAsia" w:ascii="宋体" w:hAnsi="宋体" w:eastAsia="宋体" w:cs="宋体"/>
          <w:sz w:val="24"/>
          <w:szCs w:val="24"/>
        </w:rPr>
      </w:pPr>
      <w:r>
        <w:rPr>
          <w:rFonts w:hint="eastAsia" w:ascii="宋体" w:hAnsi="宋体" w:eastAsia="宋体" w:cs="宋体"/>
          <w:spacing w:val="29"/>
          <w:sz w:val="24"/>
          <w:szCs w:val="24"/>
        </w:rPr>
        <w:t>投标人</w:t>
      </w:r>
      <w:r>
        <w:rPr>
          <w:rFonts w:hint="eastAsia" w:ascii="宋体" w:hAnsi="宋体" w:eastAsia="宋体" w:cs="宋体"/>
          <w:spacing w:val="-11"/>
          <w:sz w:val="24"/>
          <w:szCs w:val="24"/>
        </w:rPr>
        <w:t>：</w:t>
      </w:r>
      <w:r>
        <w:rPr>
          <w:rFonts w:hint="eastAsia" w:ascii="宋体" w:hAnsi="宋体" w:eastAsia="宋体" w:cs="宋体"/>
          <w:spacing w:val="-46"/>
          <w:sz w:val="24"/>
          <w:szCs w:val="24"/>
        </w:rPr>
        <w:t xml:space="preserve"> </w:t>
      </w:r>
      <w:r>
        <w:rPr>
          <w:rFonts w:hint="eastAsia" w:ascii="宋体" w:hAnsi="宋体" w:eastAsia="宋体" w:cs="宋体"/>
          <w:spacing w:val="1"/>
          <w:sz w:val="24"/>
          <w:szCs w:val="24"/>
          <w:u w:val="single" w:color="auto"/>
        </w:rPr>
        <w:t xml:space="preserve">               </w:t>
      </w:r>
      <w:r>
        <w:rPr>
          <w:rFonts w:hint="eastAsia" w:ascii="宋体" w:hAnsi="宋体" w:eastAsia="宋体" w:cs="宋体"/>
          <w:spacing w:val="-11"/>
          <w:sz w:val="24"/>
          <w:szCs w:val="24"/>
        </w:rPr>
        <w:t>（</w:t>
      </w:r>
      <w:r>
        <w:rPr>
          <w:rFonts w:hint="eastAsia" w:ascii="宋体" w:hAnsi="宋体" w:eastAsia="宋体" w:cs="宋体"/>
          <w:spacing w:val="29"/>
          <w:sz w:val="24"/>
          <w:szCs w:val="24"/>
        </w:rPr>
        <w:t>盖单位章）</w:t>
      </w:r>
    </w:p>
    <w:p w14:paraId="1FEDED34">
      <w:pPr>
        <w:spacing w:before="174" w:line="228" w:lineRule="auto"/>
        <w:ind w:firstLine="5474" w:firstLineChars="2300"/>
        <w:rPr>
          <w:rFonts w:hint="eastAsia" w:ascii="宋体" w:hAnsi="宋体" w:eastAsia="宋体" w:cs="宋体"/>
          <w:sz w:val="24"/>
          <w:szCs w:val="24"/>
        </w:rPr>
      </w:pPr>
      <w:r>
        <w:rPr>
          <w:rFonts w:hint="eastAsia" w:ascii="宋体" w:hAnsi="宋体" w:eastAsia="宋体" w:cs="宋体"/>
          <w:spacing w:val="-1"/>
          <w:sz w:val="24"/>
          <w:szCs w:val="24"/>
        </w:rPr>
        <w:t>年</w:t>
      </w:r>
      <w:r>
        <w:rPr>
          <w:rFonts w:hint="eastAsia" w:ascii="宋体" w:hAnsi="宋体" w:eastAsia="宋体" w:cs="宋体"/>
          <w:spacing w:val="13"/>
          <w:sz w:val="24"/>
          <w:szCs w:val="24"/>
        </w:rPr>
        <w:t xml:space="preserve">      </w:t>
      </w:r>
      <w:r>
        <w:rPr>
          <w:rFonts w:hint="eastAsia" w:ascii="宋体" w:hAnsi="宋体" w:eastAsia="宋体" w:cs="宋体"/>
          <w:spacing w:val="-1"/>
          <w:sz w:val="24"/>
          <w:szCs w:val="24"/>
        </w:rPr>
        <w:t>月       日</w:t>
      </w:r>
    </w:p>
    <w:p w14:paraId="68721F02">
      <w:pPr>
        <w:spacing w:line="228" w:lineRule="auto"/>
        <w:rPr>
          <w:rFonts w:hint="eastAsia" w:ascii="宋体" w:hAnsi="宋体" w:eastAsia="宋体" w:cs="宋体"/>
          <w:sz w:val="20"/>
          <w:szCs w:val="20"/>
        </w:rPr>
      </w:pPr>
    </w:p>
    <w:p w14:paraId="22F59812">
      <w:pPr>
        <w:spacing w:line="228" w:lineRule="auto"/>
        <w:rPr>
          <w:rFonts w:hint="eastAsia" w:ascii="宋体" w:hAnsi="宋体" w:eastAsia="宋体" w:cs="宋体"/>
          <w:sz w:val="20"/>
          <w:szCs w:val="20"/>
        </w:rPr>
      </w:pPr>
    </w:p>
    <w:p w14:paraId="4819243C">
      <w:pPr>
        <w:spacing w:line="360" w:lineRule="auto"/>
        <w:rPr>
          <w:rFonts w:hint="eastAsia" w:ascii="宋体" w:hAnsi="宋体" w:eastAsia="宋体" w:cs="宋体"/>
          <w:sz w:val="24"/>
        </w:rPr>
      </w:pPr>
      <w:r>
        <w:rPr>
          <w:rFonts w:hint="eastAsia" w:ascii="宋体" w:hAnsi="宋体" w:eastAsia="宋体" w:cs="宋体"/>
          <w:sz w:val="24"/>
        </w:rPr>
        <w:t>注：本单位</w:t>
      </w:r>
      <w:r>
        <w:rPr>
          <w:rFonts w:hint="eastAsia" w:ascii="宋体" w:hAnsi="宋体" w:eastAsia="宋体" w:cs="宋体"/>
          <w:sz w:val="24"/>
          <w:u w:val="single"/>
        </w:rPr>
        <w:t xml:space="preserve">       </w:t>
      </w:r>
      <w:r>
        <w:rPr>
          <w:rFonts w:hint="eastAsia" w:ascii="宋体" w:hAnsi="宋体" w:eastAsia="宋体" w:cs="宋体"/>
          <w:sz w:val="24"/>
        </w:rPr>
        <w:t>（适用/不适用）此声明函。</w:t>
      </w:r>
    </w:p>
    <w:p w14:paraId="47790935">
      <w:pPr>
        <w:spacing w:line="228" w:lineRule="auto"/>
        <w:rPr>
          <w:rFonts w:hint="eastAsia" w:ascii="宋体" w:hAnsi="宋体" w:eastAsia="宋体" w:cs="宋体"/>
          <w:sz w:val="20"/>
          <w:szCs w:val="20"/>
        </w:rPr>
      </w:pPr>
    </w:p>
    <w:p w14:paraId="31479697">
      <w:pPr>
        <w:spacing w:line="228" w:lineRule="auto"/>
        <w:rPr>
          <w:rFonts w:hint="eastAsia" w:ascii="宋体" w:hAnsi="宋体" w:eastAsia="宋体" w:cs="宋体"/>
          <w:sz w:val="20"/>
          <w:szCs w:val="20"/>
        </w:rPr>
      </w:pPr>
    </w:p>
    <w:p w14:paraId="300D60C7">
      <w:pPr>
        <w:spacing w:line="228" w:lineRule="auto"/>
        <w:rPr>
          <w:rFonts w:hint="eastAsia" w:ascii="宋体" w:hAnsi="宋体" w:eastAsia="宋体" w:cs="宋体"/>
          <w:sz w:val="20"/>
          <w:szCs w:val="20"/>
        </w:rPr>
      </w:pPr>
    </w:p>
    <w:p w14:paraId="2E912B44">
      <w:pPr>
        <w:spacing w:line="228" w:lineRule="auto"/>
        <w:rPr>
          <w:rFonts w:hint="eastAsia" w:ascii="宋体" w:hAnsi="宋体" w:eastAsia="宋体" w:cs="宋体"/>
          <w:sz w:val="20"/>
          <w:szCs w:val="20"/>
        </w:rPr>
        <w:sectPr>
          <w:footerReference r:id="rId45" w:type="default"/>
          <w:pgSz w:w="11906" w:h="16839"/>
          <w:pgMar w:top="1270" w:right="1463" w:bottom="1270" w:left="1463" w:header="0" w:footer="675" w:gutter="0"/>
          <w:pgNumType w:fmt="decimal"/>
          <w:cols w:space="0" w:num="1"/>
          <w:rtlGutter w:val="0"/>
          <w:docGrid w:linePitch="0" w:charSpace="0"/>
        </w:sectPr>
      </w:pPr>
    </w:p>
    <w:p w14:paraId="5FE0C00F">
      <w:pPr>
        <w:spacing w:before="78" w:line="221" w:lineRule="auto"/>
        <w:jc w:val="center"/>
        <w:rPr>
          <w:rFonts w:hint="eastAsia" w:ascii="宋体" w:hAnsi="宋体" w:eastAsia="宋体" w:cs="宋体"/>
          <w:sz w:val="24"/>
          <w:szCs w:val="24"/>
        </w:rPr>
      </w:pPr>
      <w:r>
        <w:rPr>
          <w:rFonts w:hint="eastAsia" w:ascii="宋体" w:hAnsi="宋体" w:eastAsia="宋体" w:cs="宋体"/>
          <w:spacing w:val="16"/>
          <w:sz w:val="24"/>
          <w:szCs w:val="24"/>
          <w:lang w:eastAsia="zh-CN"/>
        </w:rPr>
        <w:t>（三）</w:t>
      </w:r>
      <w:r>
        <w:rPr>
          <w:rFonts w:hint="eastAsia" w:ascii="宋体" w:hAnsi="宋体" w:eastAsia="宋体" w:cs="宋体"/>
          <w:spacing w:val="16"/>
          <w:sz w:val="24"/>
          <w:szCs w:val="24"/>
        </w:rPr>
        <w:t>监狱企业证明文件</w:t>
      </w:r>
    </w:p>
    <w:p w14:paraId="1B913862">
      <w:pPr>
        <w:spacing w:line="302" w:lineRule="auto"/>
        <w:rPr>
          <w:rFonts w:hint="eastAsia" w:ascii="宋体" w:hAnsi="宋体" w:eastAsia="宋体" w:cs="宋体"/>
          <w:sz w:val="21"/>
        </w:rPr>
      </w:pPr>
    </w:p>
    <w:p w14:paraId="58C5461F">
      <w:pPr>
        <w:spacing w:before="65" w:line="389" w:lineRule="auto"/>
        <w:ind w:firstLine="418"/>
        <w:rPr>
          <w:rFonts w:hint="eastAsia" w:ascii="宋体" w:hAnsi="宋体" w:eastAsia="宋体" w:cs="宋体"/>
          <w:sz w:val="24"/>
          <w:szCs w:val="24"/>
        </w:rPr>
      </w:pPr>
      <w:r>
        <w:rPr>
          <w:rFonts w:hint="eastAsia" w:ascii="宋体" w:hAnsi="宋体" w:eastAsia="宋体" w:cs="宋体"/>
          <w:spacing w:val="29"/>
          <w:sz w:val="24"/>
          <w:szCs w:val="24"/>
        </w:rPr>
        <w:t>监狱企业参加政府采购活动时，应当提供由省级以上监狱管理局、戒毒管</w:t>
      </w:r>
      <w:r>
        <w:rPr>
          <w:rFonts w:hint="eastAsia" w:ascii="宋体" w:hAnsi="宋体" w:eastAsia="宋体" w:cs="宋体"/>
          <w:spacing w:val="28"/>
          <w:sz w:val="24"/>
          <w:szCs w:val="24"/>
        </w:rPr>
        <w:t>理局（含新疆生产</w:t>
      </w:r>
      <w:r>
        <w:rPr>
          <w:rFonts w:hint="eastAsia" w:ascii="宋体" w:hAnsi="宋体" w:eastAsia="宋体" w:cs="宋体"/>
          <w:spacing w:val="25"/>
          <w:sz w:val="24"/>
          <w:szCs w:val="24"/>
        </w:rPr>
        <w:t>建设兵团）出具的属于监狱企业的证明文件。</w:t>
      </w:r>
    </w:p>
    <w:p w14:paraId="01C6C1D1">
      <w:pPr>
        <w:spacing w:line="457" w:lineRule="auto"/>
        <w:rPr>
          <w:rFonts w:hint="eastAsia" w:ascii="宋体" w:hAnsi="宋体" w:eastAsia="宋体" w:cs="宋体"/>
          <w:sz w:val="24"/>
          <w:szCs w:val="24"/>
        </w:rPr>
      </w:pPr>
    </w:p>
    <w:p w14:paraId="64943BD9">
      <w:pPr>
        <w:spacing w:before="62" w:line="227" w:lineRule="auto"/>
        <w:ind w:left="885"/>
        <w:rPr>
          <w:rFonts w:hint="eastAsia" w:ascii="宋体" w:hAnsi="宋体" w:eastAsia="宋体" w:cs="宋体"/>
          <w:sz w:val="24"/>
          <w:szCs w:val="24"/>
        </w:rPr>
      </w:pPr>
      <w:r>
        <w:rPr>
          <w:rFonts w:hint="eastAsia" w:ascii="宋体" w:hAnsi="宋体" w:eastAsia="宋体" w:cs="宋体"/>
          <w:spacing w:val="25"/>
          <w:sz w:val="24"/>
          <w:szCs w:val="24"/>
        </w:rPr>
        <w:t>注：在投标文件中附扫描件。</w:t>
      </w:r>
    </w:p>
    <w:p w14:paraId="6C6AAF42">
      <w:pPr>
        <w:spacing w:line="227" w:lineRule="auto"/>
        <w:rPr>
          <w:rFonts w:hint="eastAsia" w:ascii="宋体" w:hAnsi="宋体" w:eastAsia="宋体" w:cs="宋体"/>
          <w:sz w:val="19"/>
          <w:szCs w:val="19"/>
        </w:rPr>
      </w:pPr>
    </w:p>
    <w:p w14:paraId="3690BB95">
      <w:pPr>
        <w:spacing w:line="227" w:lineRule="auto"/>
        <w:rPr>
          <w:rFonts w:hint="eastAsia" w:ascii="宋体" w:hAnsi="宋体" w:eastAsia="宋体" w:cs="宋体"/>
          <w:sz w:val="19"/>
          <w:szCs w:val="19"/>
        </w:rPr>
      </w:pPr>
    </w:p>
    <w:p w14:paraId="750FBC84">
      <w:pPr>
        <w:spacing w:line="227" w:lineRule="auto"/>
        <w:rPr>
          <w:rFonts w:hint="eastAsia" w:ascii="宋体" w:hAnsi="宋体" w:eastAsia="宋体" w:cs="宋体"/>
          <w:sz w:val="19"/>
          <w:szCs w:val="19"/>
        </w:rPr>
      </w:pPr>
    </w:p>
    <w:p w14:paraId="46FC9199">
      <w:pPr>
        <w:spacing w:line="227" w:lineRule="auto"/>
        <w:rPr>
          <w:rFonts w:hint="eastAsia" w:ascii="宋体" w:hAnsi="宋体" w:eastAsia="宋体" w:cs="宋体"/>
          <w:sz w:val="19"/>
          <w:szCs w:val="19"/>
        </w:rPr>
      </w:pPr>
    </w:p>
    <w:p w14:paraId="00C6C5B9">
      <w:pPr>
        <w:spacing w:line="227" w:lineRule="auto"/>
        <w:rPr>
          <w:rFonts w:hint="eastAsia" w:ascii="宋体" w:hAnsi="宋体" w:eastAsia="宋体" w:cs="宋体"/>
          <w:sz w:val="19"/>
          <w:szCs w:val="19"/>
        </w:rPr>
      </w:pPr>
    </w:p>
    <w:p w14:paraId="5D229C23">
      <w:pPr>
        <w:spacing w:line="227" w:lineRule="auto"/>
        <w:rPr>
          <w:rFonts w:hint="eastAsia" w:ascii="宋体" w:hAnsi="宋体" w:eastAsia="宋体" w:cs="宋体"/>
          <w:sz w:val="19"/>
          <w:szCs w:val="19"/>
        </w:rPr>
      </w:pPr>
    </w:p>
    <w:p w14:paraId="517386A0">
      <w:pPr>
        <w:spacing w:line="227" w:lineRule="auto"/>
        <w:rPr>
          <w:rFonts w:hint="eastAsia" w:ascii="宋体" w:hAnsi="宋体" w:eastAsia="宋体" w:cs="宋体"/>
          <w:sz w:val="19"/>
          <w:szCs w:val="19"/>
        </w:rPr>
      </w:pPr>
    </w:p>
    <w:p w14:paraId="76311A9E">
      <w:pPr>
        <w:spacing w:line="360" w:lineRule="auto"/>
        <w:rPr>
          <w:rFonts w:hint="eastAsia" w:ascii="宋体" w:hAnsi="宋体" w:eastAsia="宋体" w:cs="宋体"/>
          <w:sz w:val="24"/>
        </w:rPr>
      </w:pPr>
      <w:r>
        <w:rPr>
          <w:rFonts w:hint="eastAsia" w:ascii="宋体" w:hAnsi="宋体" w:eastAsia="宋体" w:cs="宋体"/>
          <w:sz w:val="24"/>
        </w:rPr>
        <w:t>注：本单位</w:t>
      </w:r>
      <w:r>
        <w:rPr>
          <w:rFonts w:hint="eastAsia" w:ascii="宋体" w:hAnsi="宋体" w:eastAsia="宋体" w:cs="宋体"/>
          <w:sz w:val="24"/>
          <w:u w:val="single"/>
        </w:rPr>
        <w:t xml:space="preserve">       </w:t>
      </w:r>
      <w:r>
        <w:rPr>
          <w:rFonts w:hint="eastAsia" w:ascii="宋体" w:hAnsi="宋体" w:eastAsia="宋体" w:cs="宋体"/>
          <w:sz w:val="24"/>
        </w:rPr>
        <w:t>（适用/不适用）。</w:t>
      </w:r>
    </w:p>
    <w:p w14:paraId="5F49CDD7">
      <w:pPr>
        <w:spacing w:line="227" w:lineRule="auto"/>
        <w:rPr>
          <w:rFonts w:hint="eastAsia" w:ascii="宋体" w:hAnsi="宋体" w:eastAsia="宋体" w:cs="宋体"/>
          <w:sz w:val="19"/>
          <w:szCs w:val="19"/>
        </w:rPr>
      </w:pPr>
    </w:p>
    <w:p w14:paraId="007F3218">
      <w:pPr>
        <w:spacing w:line="227" w:lineRule="auto"/>
        <w:rPr>
          <w:rFonts w:hint="eastAsia" w:ascii="宋体" w:hAnsi="宋体" w:eastAsia="宋体" w:cs="宋体"/>
          <w:sz w:val="19"/>
          <w:szCs w:val="19"/>
        </w:rPr>
      </w:pPr>
    </w:p>
    <w:p w14:paraId="76982267">
      <w:pPr>
        <w:spacing w:line="227" w:lineRule="auto"/>
        <w:rPr>
          <w:rFonts w:hint="eastAsia" w:ascii="宋体" w:hAnsi="宋体" w:eastAsia="宋体" w:cs="宋体"/>
          <w:sz w:val="19"/>
          <w:szCs w:val="19"/>
        </w:rPr>
        <w:sectPr>
          <w:footerReference r:id="rId46" w:type="default"/>
          <w:pgSz w:w="11906" w:h="16839"/>
          <w:pgMar w:top="1270" w:right="1463" w:bottom="1270" w:left="1463" w:header="0" w:footer="675" w:gutter="0"/>
          <w:pgNumType w:fmt="decimal"/>
          <w:cols w:space="0" w:num="1"/>
          <w:rtlGutter w:val="0"/>
          <w:docGrid w:linePitch="0" w:charSpace="0"/>
        </w:sectPr>
      </w:pPr>
    </w:p>
    <w:p w14:paraId="3E877261">
      <w:pPr>
        <w:spacing w:before="78" w:line="222" w:lineRule="auto"/>
        <w:ind w:left="3604"/>
        <w:rPr>
          <w:rFonts w:hint="eastAsia" w:ascii="宋体" w:hAnsi="宋体" w:eastAsia="宋体" w:cs="宋体"/>
          <w:sz w:val="24"/>
          <w:szCs w:val="24"/>
        </w:rPr>
      </w:pPr>
      <w:r>
        <w:rPr>
          <w:rFonts w:hint="eastAsia" w:ascii="宋体" w:hAnsi="宋体" w:eastAsia="宋体" w:cs="宋体"/>
          <w:spacing w:val="9"/>
          <w:sz w:val="24"/>
          <w:szCs w:val="24"/>
          <w:lang w:eastAsia="zh-CN"/>
        </w:rPr>
        <w:t>（四）</w:t>
      </w:r>
      <w:r>
        <w:rPr>
          <w:rFonts w:hint="eastAsia" w:ascii="宋体" w:hAnsi="宋体" w:eastAsia="宋体" w:cs="宋体"/>
          <w:spacing w:val="9"/>
          <w:sz w:val="24"/>
          <w:szCs w:val="24"/>
        </w:rPr>
        <w:t>其他需要提供的材料</w:t>
      </w:r>
    </w:p>
    <w:p w14:paraId="3C9C252A">
      <w:pPr>
        <w:spacing w:line="254" w:lineRule="auto"/>
        <w:rPr>
          <w:rFonts w:hint="eastAsia" w:ascii="宋体" w:hAnsi="宋体" w:eastAsia="宋体" w:cs="宋体"/>
          <w:sz w:val="21"/>
        </w:rPr>
      </w:pPr>
    </w:p>
    <w:p w14:paraId="3C59868C">
      <w:pPr>
        <w:keepNext w:val="0"/>
        <w:keepLines w:val="0"/>
        <w:pageBreakBefore w:val="0"/>
        <w:widowControl w:val="0"/>
        <w:kinsoku/>
        <w:wordWrap/>
        <w:overflowPunct/>
        <w:topLinePunct w:val="0"/>
        <w:autoSpaceDE/>
        <w:autoSpaceDN/>
        <w:bidi w:val="0"/>
        <w:adjustRightInd/>
        <w:snapToGrid/>
        <w:spacing w:line="360" w:lineRule="auto"/>
        <w:jc w:val="both"/>
        <w:rPr>
          <w:rFonts w:hint="eastAsia" w:ascii="宋体" w:hAnsi="宋体" w:eastAsia="宋体" w:cs="宋体"/>
          <w:b/>
          <w:bCs/>
          <w:sz w:val="24"/>
          <w:szCs w:val="24"/>
          <w:lang w:val="en-US" w:eastAsia="zh-CN"/>
        </w:rPr>
      </w:pPr>
    </w:p>
    <w:p w14:paraId="07D73202">
      <w:pPr>
        <w:keepNext w:val="0"/>
        <w:keepLines w:val="0"/>
        <w:pageBreakBefore w:val="0"/>
        <w:widowControl w:val="0"/>
        <w:kinsoku/>
        <w:wordWrap/>
        <w:overflowPunct/>
        <w:topLinePunct w:val="0"/>
        <w:autoSpaceDE/>
        <w:autoSpaceDN/>
        <w:bidi w:val="0"/>
        <w:adjustRightInd/>
        <w:snapToGrid/>
        <w:spacing w:line="360" w:lineRule="auto"/>
        <w:jc w:val="both"/>
        <w:rPr>
          <w:rFonts w:hint="eastAsia" w:ascii="仿宋" w:hAnsi="仿宋" w:eastAsia="仿宋" w:cs="仿宋"/>
          <w:b/>
          <w:bCs/>
          <w:spacing w:val="0"/>
          <w:sz w:val="24"/>
          <w:szCs w:val="24"/>
          <w:highlight w:val="none"/>
          <w:lang w:val="en-US" w:eastAsia="zh-CN"/>
        </w:rPr>
      </w:pPr>
      <w:r>
        <w:rPr>
          <w:rFonts w:hint="eastAsia" w:ascii="宋体" w:hAnsi="宋体" w:eastAsia="宋体" w:cs="宋体"/>
          <w:b/>
          <w:bCs/>
          <w:sz w:val="24"/>
          <w:szCs w:val="24"/>
          <w:lang w:val="en-US" w:eastAsia="zh-CN"/>
        </w:rPr>
        <w:t>（1）</w:t>
      </w:r>
      <w:r>
        <w:rPr>
          <w:rFonts w:hint="eastAsia" w:ascii="仿宋" w:hAnsi="仿宋" w:eastAsia="仿宋" w:cs="仿宋"/>
          <w:b/>
          <w:bCs/>
          <w:spacing w:val="0"/>
          <w:sz w:val="24"/>
          <w:szCs w:val="24"/>
          <w:highlight w:val="none"/>
          <w:lang w:val="en-US" w:eastAsia="zh-CN"/>
        </w:rPr>
        <w:t>及时交纳代理费承诺函</w:t>
      </w:r>
    </w:p>
    <w:p w14:paraId="5AC2106A">
      <w:pPr>
        <w:keepNext w:val="0"/>
        <w:keepLines w:val="0"/>
        <w:pageBreakBefore w:val="0"/>
        <w:widowControl w:val="0"/>
        <w:kinsoku/>
        <w:wordWrap/>
        <w:overflowPunct/>
        <w:topLinePunct w:val="0"/>
        <w:autoSpaceDE/>
        <w:autoSpaceDN/>
        <w:bidi w:val="0"/>
        <w:adjustRightInd/>
        <w:snapToGrid/>
        <w:spacing w:line="360" w:lineRule="auto"/>
        <w:jc w:val="center"/>
        <w:rPr>
          <w:rFonts w:hint="eastAsia" w:ascii="仿宋" w:hAnsi="仿宋" w:eastAsia="仿宋" w:cs="仿宋"/>
          <w:b/>
          <w:bCs w:val="0"/>
          <w:spacing w:val="0"/>
          <w:sz w:val="24"/>
          <w:szCs w:val="24"/>
          <w:highlight w:val="none"/>
          <w:lang w:val="en-US" w:eastAsia="zh-CN"/>
        </w:rPr>
      </w:pPr>
    </w:p>
    <w:p w14:paraId="43458182">
      <w:pPr>
        <w:keepNext w:val="0"/>
        <w:keepLines w:val="0"/>
        <w:pageBreakBefore w:val="0"/>
        <w:widowControl w:val="0"/>
        <w:kinsoku/>
        <w:wordWrap/>
        <w:overflowPunct/>
        <w:topLinePunct w:val="0"/>
        <w:autoSpaceDE/>
        <w:autoSpaceDN/>
        <w:bidi w:val="0"/>
        <w:adjustRightInd/>
        <w:snapToGrid/>
        <w:spacing w:line="360" w:lineRule="auto"/>
        <w:jc w:val="both"/>
        <w:rPr>
          <w:rFonts w:hint="eastAsia" w:ascii="仿宋" w:hAnsi="仿宋" w:eastAsia="仿宋" w:cs="仿宋"/>
          <w:b/>
          <w:bCs w:val="0"/>
          <w:spacing w:val="0"/>
          <w:sz w:val="24"/>
          <w:szCs w:val="24"/>
          <w:highlight w:val="none"/>
          <w:lang w:val="en-US" w:eastAsia="zh-CN"/>
        </w:rPr>
      </w:pPr>
    </w:p>
    <w:p w14:paraId="559C29E8">
      <w:pPr>
        <w:keepNext w:val="0"/>
        <w:keepLines w:val="0"/>
        <w:pageBreakBefore w:val="0"/>
        <w:widowControl w:val="0"/>
        <w:kinsoku/>
        <w:wordWrap/>
        <w:overflowPunct/>
        <w:topLinePunct w:val="0"/>
        <w:autoSpaceDE/>
        <w:autoSpaceDN/>
        <w:bidi w:val="0"/>
        <w:adjustRightInd/>
        <w:snapToGrid/>
        <w:spacing w:line="360" w:lineRule="auto"/>
        <w:jc w:val="center"/>
        <w:rPr>
          <w:rFonts w:hint="eastAsia" w:ascii="仿宋" w:hAnsi="仿宋" w:eastAsia="仿宋" w:cs="仿宋"/>
          <w:bCs/>
          <w:spacing w:val="0"/>
          <w:sz w:val="24"/>
          <w:szCs w:val="24"/>
          <w:lang w:val="en-US" w:eastAsia="zh-CN"/>
        </w:rPr>
      </w:pPr>
      <w:r>
        <w:rPr>
          <w:rFonts w:hint="eastAsia" w:ascii="仿宋" w:hAnsi="仿宋" w:eastAsia="仿宋" w:cs="仿宋"/>
          <w:b/>
          <w:bCs w:val="0"/>
          <w:spacing w:val="0"/>
          <w:sz w:val="24"/>
          <w:szCs w:val="24"/>
          <w:highlight w:val="none"/>
          <w:lang w:val="en-US" w:eastAsia="zh-CN"/>
        </w:rPr>
        <w:t>及时交纳代理费承诺函</w:t>
      </w:r>
    </w:p>
    <w:p w14:paraId="3877A581">
      <w:pPr>
        <w:keepNext w:val="0"/>
        <w:keepLines w:val="0"/>
        <w:pageBreakBefore w:val="0"/>
        <w:widowControl w:val="0"/>
        <w:kinsoku/>
        <w:wordWrap/>
        <w:overflowPunct/>
        <w:topLinePunct w:val="0"/>
        <w:autoSpaceDE/>
        <w:autoSpaceDN/>
        <w:bidi w:val="0"/>
        <w:adjustRightInd/>
        <w:snapToGrid/>
        <w:spacing w:line="360" w:lineRule="auto"/>
        <w:jc w:val="left"/>
        <w:rPr>
          <w:rFonts w:hint="eastAsia" w:ascii="仿宋" w:hAnsi="仿宋" w:eastAsia="仿宋" w:cs="仿宋"/>
          <w:bCs/>
          <w:spacing w:val="0"/>
          <w:sz w:val="24"/>
          <w:szCs w:val="24"/>
          <w:lang w:val="en-US" w:eastAsia="zh-CN"/>
        </w:rPr>
      </w:pPr>
    </w:p>
    <w:p w14:paraId="07358755">
      <w:pPr>
        <w:keepNext w:val="0"/>
        <w:keepLines w:val="0"/>
        <w:pageBreakBefore w:val="0"/>
        <w:widowControl w:val="0"/>
        <w:kinsoku/>
        <w:wordWrap/>
        <w:overflowPunct/>
        <w:topLinePunct w:val="0"/>
        <w:autoSpaceDE/>
        <w:autoSpaceDN/>
        <w:bidi w:val="0"/>
        <w:adjustRightInd/>
        <w:snapToGrid/>
        <w:spacing w:line="360" w:lineRule="auto"/>
        <w:jc w:val="left"/>
        <w:rPr>
          <w:rFonts w:hint="eastAsia" w:ascii="宋体" w:hAnsi="宋体" w:eastAsia="宋体" w:cs="宋体"/>
          <w:bCs/>
          <w:spacing w:val="0"/>
          <w:sz w:val="24"/>
          <w:szCs w:val="24"/>
          <w:lang w:val="en-US" w:eastAsia="zh-CN"/>
        </w:rPr>
      </w:pPr>
      <w:r>
        <w:rPr>
          <w:rFonts w:hint="eastAsia" w:ascii="宋体" w:hAnsi="宋体" w:eastAsia="宋体" w:cs="宋体"/>
          <w:bCs/>
          <w:spacing w:val="0"/>
          <w:sz w:val="24"/>
          <w:szCs w:val="24"/>
          <w:lang w:val="en-US" w:eastAsia="zh-CN"/>
        </w:rPr>
        <w:t>我单位现对</w:t>
      </w:r>
      <w:r>
        <w:rPr>
          <w:rFonts w:hint="eastAsia" w:ascii="宋体" w:hAnsi="宋体" w:eastAsia="宋体" w:cs="宋体"/>
          <w:bCs/>
          <w:spacing w:val="0"/>
          <w:sz w:val="24"/>
          <w:szCs w:val="24"/>
          <w:u w:val="single"/>
          <w:lang w:val="en-US" w:eastAsia="zh-CN"/>
        </w:rPr>
        <w:t xml:space="preserve">               </w:t>
      </w:r>
      <w:r>
        <w:rPr>
          <w:rFonts w:hint="eastAsia" w:ascii="宋体" w:hAnsi="宋体" w:eastAsia="宋体" w:cs="宋体"/>
          <w:bCs/>
          <w:spacing w:val="0"/>
          <w:sz w:val="24"/>
          <w:szCs w:val="24"/>
          <w:lang w:val="en-US" w:eastAsia="zh-CN"/>
        </w:rPr>
        <w:t>(项目名称)</w:t>
      </w:r>
      <w:r>
        <w:rPr>
          <w:rFonts w:hint="eastAsia" w:ascii="宋体" w:hAnsi="宋体" w:eastAsia="宋体" w:cs="宋体"/>
          <w:bCs/>
          <w:spacing w:val="0"/>
          <w:sz w:val="24"/>
          <w:szCs w:val="24"/>
          <w:u w:val="single"/>
          <w:lang w:val="en-US" w:eastAsia="zh-CN"/>
        </w:rPr>
        <w:t xml:space="preserve">     </w:t>
      </w:r>
      <w:r>
        <w:rPr>
          <w:rFonts w:hint="eastAsia" w:ascii="宋体" w:hAnsi="宋体" w:eastAsia="宋体" w:cs="宋体"/>
          <w:bCs/>
          <w:spacing w:val="0"/>
          <w:sz w:val="24"/>
          <w:szCs w:val="24"/>
          <w:u w:val="none"/>
          <w:lang w:val="en-US" w:eastAsia="zh-CN"/>
        </w:rPr>
        <w:t>标段</w:t>
      </w:r>
      <w:r>
        <w:rPr>
          <w:rFonts w:hint="eastAsia" w:ascii="宋体" w:hAnsi="宋体" w:eastAsia="宋体" w:cs="宋体"/>
          <w:bCs/>
          <w:spacing w:val="0"/>
          <w:sz w:val="24"/>
          <w:szCs w:val="24"/>
          <w:lang w:val="en-US" w:eastAsia="zh-CN"/>
        </w:rPr>
        <w:t>投标做出如下郑重承诺:</w:t>
      </w:r>
    </w:p>
    <w:p w14:paraId="6795D38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pacing w:val="0"/>
          <w:sz w:val="24"/>
          <w:szCs w:val="24"/>
          <w:highlight w:val="none"/>
          <w:lang w:val="en-US" w:eastAsia="zh-CN"/>
        </w:rPr>
      </w:pPr>
      <w:r>
        <w:rPr>
          <w:rFonts w:hint="eastAsia" w:ascii="宋体" w:hAnsi="宋体" w:eastAsia="宋体" w:cs="宋体"/>
          <w:bCs/>
          <w:spacing w:val="0"/>
          <w:sz w:val="24"/>
          <w:szCs w:val="24"/>
          <w:highlight w:val="none"/>
          <w:lang w:val="en-US" w:eastAsia="zh-CN"/>
        </w:rPr>
        <w:t>如果我方为本项目中标供应商，能按照招标文件的约定及中标结果公告的金额交纳代理服务费，按时领取中标通知书并与采购人签订合同。如因我方原因违背上述承诺事项，视同我单位放弃中标资格。</w:t>
      </w:r>
    </w:p>
    <w:p w14:paraId="4CD91085">
      <w:pPr>
        <w:spacing w:line="255" w:lineRule="auto"/>
        <w:rPr>
          <w:rFonts w:hint="default" w:ascii="宋体" w:hAnsi="宋体" w:eastAsia="宋体" w:cs="宋体"/>
          <w:sz w:val="24"/>
          <w:szCs w:val="24"/>
          <w:lang w:val="en-US" w:eastAsia="zh-CN"/>
        </w:rPr>
      </w:pPr>
    </w:p>
    <w:p w14:paraId="73EC6140">
      <w:pPr>
        <w:spacing w:before="65" w:line="227" w:lineRule="auto"/>
        <w:rPr>
          <w:rFonts w:hint="eastAsia" w:ascii="宋体" w:hAnsi="宋体" w:eastAsia="宋体" w:cs="宋体"/>
          <w:spacing w:val="20"/>
          <w:sz w:val="24"/>
          <w:szCs w:val="24"/>
        </w:rPr>
      </w:pPr>
    </w:p>
    <w:p w14:paraId="30BA0174">
      <w:pPr>
        <w:spacing w:before="173" w:line="227" w:lineRule="auto"/>
        <w:jc w:val="right"/>
        <w:rPr>
          <w:rFonts w:hint="eastAsia" w:ascii="宋体" w:hAnsi="宋体" w:eastAsia="宋体" w:cs="宋体"/>
          <w:sz w:val="24"/>
          <w:szCs w:val="24"/>
        </w:rPr>
      </w:pPr>
      <w:r>
        <w:rPr>
          <w:rFonts w:hint="eastAsia" w:ascii="宋体" w:hAnsi="宋体" w:eastAsia="宋体" w:cs="宋体"/>
          <w:spacing w:val="20"/>
          <w:sz w:val="24"/>
          <w:szCs w:val="24"/>
          <w:lang w:val="en-US" w:eastAsia="zh-CN"/>
        </w:rPr>
        <w:t xml:space="preserve">            </w:t>
      </w:r>
      <w:r>
        <w:rPr>
          <w:rFonts w:hint="eastAsia" w:ascii="宋体" w:hAnsi="宋体" w:eastAsia="宋体" w:cs="宋体"/>
          <w:spacing w:val="11"/>
          <w:sz w:val="24"/>
          <w:szCs w:val="24"/>
        </w:rPr>
        <w:t>投标人</w:t>
      </w:r>
      <w:r>
        <w:rPr>
          <w:rFonts w:hint="eastAsia" w:ascii="宋体" w:hAnsi="宋体" w:eastAsia="宋体" w:cs="宋体"/>
          <w:spacing w:val="-3"/>
          <w:sz w:val="24"/>
          <w:szCs w:val="24"/>
        </w:rPr>
        <w:t>：</w:t>
      </w:r>
      <w:r>
        <w:rPr>
          <w:rFonts w:hint="eastAsia" w:ascii="宋体" w:hAnsi="宋体" w:eastAsia="宋体" w:cs="宋体"/>
          <w:spacing w:val="2"/>
          <w:sz w:val="24"/>
          <w:szCs w:val="24"/>
          <w:u w:val="single" w:color="auto"/>
        </w:rPr>
        <w:t xml:space="preserve">                        </w:t>
      </w:r>
      <w:r>
        <w:rPr>
          <w:rFonts w:hint="eastAsia" w:ascii="宋体" w:hAnsi="宋体" w:eastAsia="宋体" w:cs="宋体"/>
          <w:spacing w:val="-3"/>
          <w:sz w:val="24"/>
          <w:szCs w:val="24"/>
        </w:rPr>
        <w:t>（</w:t>
      </w:r>
      <w:r>
        <w:rPr>
          <w:rFonts w:hint="eastAsia" w:ascii="宋体" w:hAnsi="宋体" w:eastAsia="宋体" w:cs="宋体"/>
          <w:spacing w:val="11"/>
          <w:sz w:val="24"/>
          <w:szCs w:val="24"/>
        </w:rPr>
        <w:t>盖单位章）</w:t>
      </w:r>
    </w:p>
    <w:p w14:paraId="1CA916B2">
      <w:pPr>
        <w:spacing w:before="174" w:line="227" w:lineRule="auto"/>
        <w:jc w:val="right"/>
        <w:rPr>
          <w:rFonts w:hint="eastAsia" w:ascii="宋体" w:hAnsi="宋体" w:eastAsia="宋体" w:cs="宋体"/>
          <w:sz w:val="24"/>
          <w:szCs w:val="24"/>
        </w:rPr>
      </w:pPr>
      <w:r>
        <w:rPr>
          <w:rFonts w:hint="eastAsia" w:ascii="宋体" w:hAnsi="宋体" w:eastAsia="宋体" w:cs="宋体"/>
          <w:spacing w:val="11"/>
          <w:sz w:val="24"/>
          <w:szCs w:val="24"/>
        </w:rPr>
        <w:t>法定代表人或其委托代理人</w:t>
      </w:r>
      <w:r>
        <w:rPr>
          <w:rFonts w:hint="eastAsia" w:ascii="宋体" w:hAnsi="宋体" w:eastAsia="宋体" w:cs="宋体"/>
          <w:spacing w:val="-4"/>
          <w:sz w:val="24"/>
          <w:szCs w:val="24"/>
        </w:rPr>
        <w:t>：</w:t>
      </w:r>
      <w:r>
        <w:rPr>
          <w:rFonts w:hint="eastAsia" w:ascii="宋体" w:hAnsi="宋体" w:eastAsia="宋体" w:cs="宋体"/>
          <w:spacing w:val="11"/>
          <w:sz w:val="24"/>
          <w:szCs w:val="24"/>
          <w:u w:val="single" w:color="auto"/>
        </w:rPr>
        <w:t xml:space="preserve"> </w:t>
      </w:r>
      <w:r>
        <w:rPr>
          <w:rFonts w:hint="eastAsia" w:ascii="宋体" w:hAnsi="宋体" w:eastAsia="宋体" w:cs="宋体"/>
          <w:spacing w:val="11"/>
          <w:sz w:val="24"/>
          <w:szCs w:val="24"/>
          <w:u w:val="single" w:color="auto"/>
          <w:lang w:val="en-US" w:eastAsia="zh-CN"/>
        </w:rPr>
        <w:t xml:space="preserve">   </w:t>
      </w:r>
      <w:r>
        <w:rPr>
          <w:rFonts w:hint="eastAsia" w:ascii="宋体" w:hAnsi="宋体" w:eastAsia="宋体" w:cs="宋体"/>
          <w:spacing w:val="11"/>
          <w:sz w:val="24"/>
          <w:szCs w:val="24"/>
          <w:u w:val="single" w:color="auto"/>
        </w:rPr>
        <w:t xml:space="preserve">    </w:t>
      </w:r>
      <w:r>
        <w:rPr>
          <w:rFonts w:hint="eastAsia" w:ascii="宋体" w:hAnsi="宋体" w:eastAsia="宋体" w:cs="宋体"/>
          <w:spacing w:val="-4"/>
          <w:sz w:val="24"/>
          <w:szCs w:val="24"/>
        </w:rPr>
        <w:t>（</w:t>
      </w:r>
      <w:r>
        <w:rPr>
          <w:rFonts w:hint="eastAsia" w:ascii="宋体" w:hAnsi="宋体" w:eastAsia="宋体" w:cs="宋体"/>
          <w:spacing w:val="11"/>
          <w:sz w:val="24"/>
          <w:szCs w:val="24"/>
        </w:rPr>
        <w:t>签字或盖章）</w:t>
      </w:r>
    </w:p>
    <w:p w14:paraId="2989345D">
      <w:pPr>
        <w:spacing w:before="174" w:line="228" w:lineRule="auto"/>
        <w:jc w:val="right"/>
        <w:rPr>
          <w:rFonts w:hint="eastAsia" w:ascii="宋体" w:hAnsi="宋体" w:eastAsia="宋体" w:cs="宋体"/>
          <w:sz w:val="24"/>
          <w:szCs w:val="24"/>
        </w:rPr>
      </w:pPr>
      <w:r>
        <w:rPr>
          <w:rFonts w:hint="eastAsia" w:ascii="宋体" w:hAnsi="宋体" w:eastAsia="宋体" w:cs="宋体"/>
          <w:spacing w:val="-2"/>
          <w:sz w:val="24"/>
          <w:szCs w:val="24"/>
          <w:lang w:val="en-US" w:eastAsia="zh-CN"/>
        </w:rPr>
        <w:t xml:space="preserve">     </w:t>
      </w:r>
      <w:r>
        <w:rPr>
          <w:rFonts w:hint="eastAsia" w:ascii="宋体" w:hAnsi="宋体" w:eastAsia="宋体" w:cs="宋体"/>
          <w:spacing w:val="-2"/>
          <w:sz w:val="24"/>
          <w:szCs w:val="24"/>
        </w:rPr>
        <w:t>年</w:t>
      </w:r>
      <w:r>
        <w:rPr>
          <w:rFonts w:hint="eastAsia" w:ascii="宋体" w:hAnsi="宋体" w:eastAsia="宋体" w:cs="宋体"/>
          <w:spacing w:val="16"/>
          <w:sz w:val="24"/>
          <w:szCs w:val="24"/>
        </w:rPr>
        <w:t xml:space="preserve">   </w:t>
      </w:r>
      <w:r>
        <w:rPr>
          <w:rFonts w:hint="eastAsia" w:ascii="宋体" w:hAnsi="宋体" w:eastAsia="宋体" w:cs="宋体"/>
          <w:spacing w:val="-2"/>
          <w:sz w:val="24"/>
          <w:szCs w:val="24"/>
        </w:rPr>
        <w:t>月</w:t>
      </w:r>
      <w:r>
        <w:rPr>
          <w:rFonts w:hint="eastAsia" w:ascii="宋体" w:hAnsi="宋体" w:eastAsia="宋体" w:cs="宋体"/>
          <w:spacing w:val="27"/>
          <w:sz w:val="24"/>
          <w:szCs w:val="24"/>
        </w:rPr>
        <w:t xml:space="preserve">   </w:t>
      </w:r>
      <w:r>
        <w:rPr>
          <w:rFonts w:hint="eastAsia" w:ascii="宋体" w:hAnsi="宋体" w:eastAsia="宋体" w:cs="宋体"/>
          <w:spacing w:val="-2"/>
          <w:sz w:val="24"/>
          <w:szCs w:val="24"/>
        </w:rPr>
        <w:t>日</w:t>
      </w:r>
    </w:p>
    <w:p w14:paraId="38AE1342">
      <w:pPr>
        <w:spacing w:before="65" w:line="227" w:lineRule="auto"/>
        <w:rPr>
          <w:rFonts w:hint="default" w:ascii="宋体" w:hAnsi="宋体" w:eastAsia="宋体" w:cs="宋体"/>
          <w:spacing w:val="20"/>
          <w:sz w:val="24"/>
          <w:szCs w:val="24"/>
          <w:lang w:val="en-US" w:eastAsia="zh-CN"/>
        </w:rPr>
      </w:pPr>
    </w:p>
    <w:p w14:paraId="2256B9CD">
      <w:pPr>
        <w:spacing w:before="65" w:line="227" w:lineRule="auto"/>
        <w:rPr>
          <w:rFonts w:hint="eastAsia" w:ascii="宋体" w:hAnsi="宋体" w:eastAsia="宋体" w:cs="宋体"/>
          <w:spacing w:val="20"/>
          <w:sz w:val="24"/>
          <w:szCs w:val="24"/>
        </w:rPr>
      </w:pPr>
    </w:p>
    <w:p w14:paraId="1296046E">
      <w:pPr>
        <w:spacing w:before="65" w:line="227" w:lineRule="auto"/>
        <w:rPr>
          <w:rFonts w:hint="eastAsia" w:ascii="宋体" w:hAnsi="宋体" w:eastAsia="宋体" w:cs="宋体"/>
          <w:spacing w:val="20"/>
          <w:sz w:val="24"/>
          <w:szCs w:val="24"/>
        </w:rPr>
      </w:pPr>
    </w:p>
    <w:p w14:paraId="199A4E95">
      <w:pPr>
        <w:spacing w:line="227" w:lineRule="auto"/>
        <w:rPr>
          <w:rFonts w:hint="eastAsia" w:ascii="宋体" w:hAnsi="宋体" w:eastAsia="宋体" w:cs="宋体"/>
          <w:sz w:val="20"/>
          <w:szCs w:val="20"/>
        </w:rPr>
      </w:pPr>
    </w:p>
    <w:p w14:paraId="64891720">
      <w:pPr>
        <w:spacing w:line="227" w:lineRule="auto"/>
        <w:rPr>
          <w:rFonts w:hint="eastAsia" w:ascii="宋体" w:hAnsi="宋体" w:eastAsia="宋体" w:cs="宋体"/>
          <w:sz w:val="20"/>
          <w:szCs w:val="20"/>
        </w:rPr>
      </w:pPr>
    </w:p>
    <w:p w14:paraId="003E2EAC">
      <w:pPr>
        <w:spacing w:line="227" w:lineRule="auto"/>
        <w:rPr>
          <w:rFonts w:hint="eastAsia" w:ascii="宋体" w:hAnsi="宋体" w:eastAsia="宋体" w:cs="宋体"/>
          <w:sz w:val="20"/>
          <w:szCs w:val="20"/>
        </w:rPr>
      </w:pPr>
    </w:p>
    <w:p w14:paraId="186161DD">
      <w:pPr>
        <w:spacing w:line="227" w:lineRule="auto"/>
        <w:rPr>
          <w:rFonts w:hint="eastAsia" w:ascii="宋体" w:hAnsi="宋体" w:eastAsia="宋体" w:cs="宋体"/>
          <w:sz w:val="20"/>
          <w:szCs w:val="20"/>
        </w:rPr>
      </w:pPr>
    </w:p>
    <w:p w14:paraId="40C04773">
      <w:pPr>
        <w:spacing w:line="227" w:lineRule="auto"/>
        <w:rPr>
          <w:rFonts w:hint="eastAsia" w:ascii="宋体" w:hAnsi="宋体" w:eastAsia="宋体" w:cs="宋体"/>
          <w:sz w:val="20"/>
          <w:szCs w:val="20"/>
        </w:rPr>
      </w:pPr>
    </w:p>
    <w:p w14:paraId="10E92FC6">
      <w:pPr>
        <w:spacing w:line="227" w:lineRule="auto"/>
        <w:rPr>
          <w:rFonts w:hint="eastAsia" w:ascii="宋体" w:hAnsi="宋体" w:eastAsia="宋体" w:cs="宋体"/>
          <w:sz w:val="20"/>
          <w:szCs w:val="20"/>
        </w:rPr>
      </w:pPr>
    </w:p>
    <w:p w14:paraId="5ECEFB5B">
      <w:pPr>
        <w:spacing w:line="227" w:lineRule="auto"/>
        <w:rPr>
          <w:rFonts w:hint="eastAsia" w:ascii="宋体" w:hAnsi="宋体" w:eastAsia="宋体" w:cs="宋体"/>
          <w:sz w:val="20"/>
          <w:szCs w:val="20"/>
        </w:rPr>
        <w:sectPr>
          <w:footerReference r:id="rId47" w:type="default"/>
          <w:pgSz w:w="11906" w:h="16839"/>
          <w:pgMar w:top="1270" w:right="1463" w:bottom="1270" w:left="1463" w:header="0" w:footer="675" w:gutter="0"/>
          <w:pgNumType w:fmt="decimal"/>
          <w:cols w:space="0" w:num="1"/>
          <w:rtlGutter w:val="0"/>
          <w:docGrid w:linePitch="0" w:charSpace="0"/>
        </w:sectPr>
      </w:pPr>
    </w:p>
    <w:p w14:paraId="5EC8CBD0">
      <w:pPr>
        <w:keepNext w:val="0"/>
        <w:keepLines w:val="0"/>
        <w:pageBreakBefore w:val="0"/>
        <w:widowControl w:val="0"/>
        <w:kinsoku/>
        <w:wordWrap/>
        <w:overflowPunct/>
        <w:topLinePunct w:val="0"/>
        <w:autoSpaceDE/>
        <w:autoSpaceDN/>
        <w:bidi w:val="0"/>
        <w:adjustRightInd/>
        <w:snapToGrid/>
        <w:spacing w:line="360" w:lineRule="auto"/>
        <w:jc w:val="both"/>
        <w:rPr>
          <w:rFonts w:hint="default" w:ascii="仿宋" w:hAnsi="仿宋" w:eastAsia="仿宋" w:cs="仿宋"/>
          <w:b/>
          <w:bCs/>
          <w:spacing w:val="0"/>
          <w:sz w:val="24"/>
          <w:szCs w:val="24"/>
          <w:highlight w:val="none"/>
          <w:lang w:val="en-US" w:eastAsia="zh-CN"/>
        </w:rPr>
      </w:pPr>
      <w:r>
        <w:rPr>
          <w:rFonts w:hint="eastAsia" w:ascii="宋体" w:hAnsi="宋体" w:eastAsia="宋体" w:cs="宋体"/>
          <w:b/>
          <w:bCs/>
          <w:sz w:val="24"/>
          <w:szCs w:val="24"/>
          <w:lang w:val="en-US" w:eastAsia="zh-CN"/>
        </w:rPr>
        <w:t>（2）</w:t>
      </w:r>
      <w:r>
        <w:rPr>
          <w:rFonts w:hint="eastAsia" w:ascii="仿宋" w:hAnsi="仿宋" w:eastAsia="仿宋" w:cs="仿宋"/>
          <w:b/>
          <w:bCs/>
          <w:spacing w:val="0"/>
          <w:sz w:val="24"/>
          <w:szCs w:val="24"/>
          <w:highlight w:val="none"/>
          <w:lang w:val="en-US" w:eastAsia="zh-CN"/>
        </w:rPr>
        <w:t>其他需要提供的资料</w:t>
      </w:r>
    </w:p>
    <w:p w14:paraId="701FABF9">
      <w:pPr>
        <w:spacing w:before="78" w:line="222" w:lineRule="auto"/>
        <w:ind w:left="2858"/>
        <w:rPr>
          <w:rFonts w:hint="eastAsia" w:ascii="宋体" w:hAnsi="宋体" w:eastAsia="宋体" w:cs="宋体"/>
          <w:spacing w:val="10"/>
          <w:sz w:val="24"/>
          <w:szCs w:val="24"/>
        </w:rPr>
      </w:pPr>
    </w:p>
    <w:p w14:paraId="4CA20299">
      <w:pPr>
        <w:spacing w:before="78" w:line="222" w:lineRule="auto"/>
        <w:ind w:left="2858"/>
        <w:rPr>
          <w:rFonts w:hint="eastAsia" w:ascii="宋体" w:hAnsi="宋体" w:eastAsia="宋体" w:cs="宋体"/>
          <w:spacing w:val="10"/>
          <w:sz w:val="24"/>
          <w:szCs w:val="24"/>
        </w:rPr>
      </w:pPr>
    </w:p>
    <w:p w14:paraId="7D3A1201">
      <w:pPr>
        <w:spacing w:before="78" w:line="222" w:lineRule="auto"/>
        <w:ind w:left="2858"/>
        <w:rPr>
          <w:rFonts w:hint="eastAsia" w:ascii="宋体" w:hAnsi="宋体" w:eastAsia="宋体" w:cs="宋体"/>
          <w:spacing w:val="10"/>
          <w:sz w:val="24"/>
          <w:szCs w:val="24"/>
        </w:rPr>
      </w:pPr>
    </w:p>
    <w:p w14:paraId="536CC309">
      <w:pPr>
        <w:spacing w:line="255" w:lineRule="auto"/>
        <w:rPr>
          <w:rFonts w:hint="eastAsia" w:ascii="宋体" w:hAnsi="宋体" w:eastAsia="宋体" w:cs="宋体"/>
          <w:sz w:val="21"/>
        </w:rPr>
      </w:pPr>
      <w:r>
        <w:rPr>
          <w:rFonts w:hint="eastAsia" w:ascii="宋体" w:hAnsi="宋体" w:eastAsia="宋体" w:cs="宋体"/>
          <w:spacing w:val="20"/>
          <w:sz w:val="24"/>
          <w:szCs w:val="24"/>
        </w:rPr>
        <w:t>投标人根据招标项目要求认为需要提供的其他</w:t>
      </w:r>
      <w:r>
        <w:rPr>
          <w:rFonts w:hint="eastAsia" w:ascii="宋体" w:hAnsi="宋体" w:eastAsia="宋体" w:cs="宋体"/>
          <w:spacing w:val="19"/>
          <w:sz w:val="24"/>
          <w:szCs w:val="24"/>
        </w:rPr>
        <w:t>资料。</w:t>
      </w:r>
    </w:p>
    <w:p w14:paraId="0377F4E1">
      <w:pPr>
        <w:spacing w:before="65" w:line="227" w:lineRule="auto"/>
        <w:rPr>
          <w:rFonts w:hint="eastAsia" w:ascii="宋体" w:hAnsi="宋体" w:eastAsia="宋体" w:cs="宋体"/>
          <w:spacing w:val="20"/>
          <w:sz w:val="24"/>
          <w:szCs w:val="24"/>
        </w:rPr>
      </w:pPr>
    </w:p>
    <w:p w14:paraId="24C8007D">
      <w:pPr>
        <w:spacing w:before="65" w:line="227" w:lineRule="auto"/>
        <w:rPr>
          <w:rFonts w:hint="eastAsia" w:ascii="宋体" w:hAnsi="宋体" w:eastAsia="宋体" w:cs="宋体"/>
          <w:spacing w:val="20"/>
          <w:sz w:val="24"/>
          <w:szCs w:val="24"/>
        </w:rPr>
      </w:pPr>
    </w:p>
    <w:p w14:paraId="25797C40">
      <w:pPr>
        <w:spacing w:before="65" w:line="227" w:lineRule="auto"/>
        <w:rPr>
          <w:rFonts w:hint="eastAsia" w:ascii="宋体" w:hAnsi="宋体" w:eastAsia="宋体" w:cs="宋体"/>
          <w:spacing w:val="20"/>
          <w:sz w:val="24"/>
          <w:szCs w:val="24"/>
        </w:rPr>
      </w:pPr>
    </w:p>
    <w:p w14:paraId="0746DA8D">
      <w:pPr>
        <w:spacing w:before="65" w:line="227" w:lineRule="auto"/>
        <w:rPr>
          <w:rFonts w:hint="eastAsia" w:ascii="宋体" w:hAnsi="宋体" w:eastAsia="宋体" w:cs="宋体"/>
          <w:spacing w:val="20"/>
          <w:sz w:val="24"/>
          <w:szCs w:val="24"/>
        </w:rPr>
      </w:pPr>
    </w:p>
    <w:p w14:paraId="055C10EF">
      <w:pPr>
        <w:spacing w:before="65" w:line="227" w:lineRule="auto"/>
        <w:rPr>
          <w:rFonts w:hint="eastAsia" w:ascii="宋体" w:hAnsi="宋体" w:eastAsia="宋体" w:cs="宋体"/>
          <w:spacing w:val="20"/>
          <w:sz w:val="24"/>
          <w:szCs w:val="24"/>
        </w:rPr>
      </w:pPr>
    </w:p>
    <w:p w14:paraId="3FF08B8A">
      <w:pPr>
        <w:spacing w:before="65" w:line="227" w:lineRule="auto"/>
        <w:rPr>
          <w:rFonts w:hint="eastAsia" w:ascii="宋体" w:hAnsi="宋体" w:eastAsia="宋体" w:cs="宋体"/>
          <w:spacing w:val="20"/>
          <w:sz w:val="24"/>
          <w:szCs w:val="24"/>
        </w:rPr>
      </w:pPr>
    </w:p>
    <w:p w14:paraId="40BCDC03">
      <w:pPr>
        <w:spacing w:before="65" w:line="227" w:lineRule="auto"/>
        <w:rPr>
          <w:rFonts w:hint="eastAsia" w:ascii="宋体" w:hAnsi="宋体" w:eastAsia="宋体" w:cs="宋体"/>
          <w:spacing w:val="20"/>
          <w:sz w:val="24"/>
          <w:szCs w:val="24"/>
        </w:rPr>
      </w:pPr>
    </w:p>
    <w:p w14:paraId="2E354ECD">
      <w:pPr>
        <w:spacing w:before="65" w:line="227" w:lineRule="auto"/>
        <w:rPr>
          <w:rFonts w:hint="eastAsia" w:ascii="宋体" w:hAnsi="宋体" w:eastAsia="宋体" w:cs="宋体"/>
          <w:spacing w:val="20"/>
          <w:sz w:val="24"/>
          <w:szCs w:val="24"/>
        </w:rPr>
      </w:pPr>
    </w:p>
    <w:p w14:paraId="22D7CED6">
      <w:pPr>
        <w:spacing w:before="65" w:line="227" w:lineRule="auto"/>
        <w:rPr>
          <w:rFonts w:hint="eastAsia" w:ascii="宋体" w:hAnsi="宋体" w:eastAsia="宋体" w:cs="宋体"/>
          <w:spacing w:val="20"/>
          <w:sz w:val="24"/>
          <w:szCs w:val="24"/>
        </w:rPr>
      </w:pPr>
    </w:p>
    <w:p w14:paraId="51A2B4D7">
      <w:pPr>
        <w:spacing w:before="65" w:line="227" w:lineRule="auto"/>
        <w:rPr>
          <w:rFonts w:hint="eastAsia" w:ascii="宋体" w:hAnsi="宋体" w:eastAsia="宋体" w:cs="宋体"/>
          <w:spacing w:val="20"/>
          <w:sz w:val="24"/>
          <w:szCs w:val="24"/>
        </w:rPr>
      </w:pPr>
    </w:p>
    <w:p w14:paraId="787A64FA">
      <w:pPr>
        <w:spacing w:before="65" w:line="227" w:lineRule="auto"/>
        <w:rPr>
          <w:rFonts w:hint="eastAsia" w:ascii="宋体" w:hAnsi="宋体" w:eastAsia="宋体" w:cs="宋体"/>
          <w:spacing w:val="20"/>
          <w:sz w:val="24"/>
          <w:szCs w:val="24"/>
        </w:rPr>
      </w:pPr>
    </w:p>
    <w:p w14:paraId="33B2ADE6">
      <w:pPr>
        <w:spacing w:before="65" w:line="227" w:lineRule="auto"/>
        <w:rPr>
          <w:rFonts w:hint="eastAsia" w:ascii="宋体" w:hAnsi="宋体" w:eastAsia="宋体" w:cs="宋体"/>
          <w:spacing w:val="20"/>
          <w:sz w:val="24"/>
          <w:szCs w:val="24"/>
        </w:rPr>
      </w:pPr>
    </w:p>
    <w:p w14:paraId="04BDFD17">
      <w:pPr>
        <w:spacing w:before="65" w:line="227" w:lineRule="auto"/>
        <w:rPr>
          <w:rFonts w:hint="eastAsia" w:ascii="宋体" w:hAnsi="宋体" w:eastAsia="宋体" w:cs="宋体"/>
          <w:spacing w:val="20"/>
          <w:sz w:val="24"/>
          <w:szCs w:val="24"/>
        </w:rPr>
      </w:pPr>
    </w:p>
    <w:p w14:paraId="4A8F21E6">
      <w:pPr>
        <w:spacing w:before="65" w:line="227" w:lineRule="auto"/>
        <w:rPr>
          <w:rFonts w:hint="eastAsia" w:ascii="宋体" w:hAnsi="宋体" w:eastAsia="宋体" w:cs="宋体"/>
          <w:spacing w:val="20"/>
          <w:sz w:val="24"/>
          <w:szCs w:val="24"/>
        </w:rPr>
      </w:pPr>
    </w:p>
    <w:p w14:paraId="63C77801">
      <w:pPr>
        <w:spacing w:before="65" w:line="227" w:lineRule="auto"/>
        <w:rPr>
          <w:rFonts w:hint="eastAsia" w:ascii="宋体" w:hAnsi="宋体" w:eastAsia="宋体" w:cs="宋体"/>
          <w:spacing w:val="20"/>
          <w:sz w:val="24"/>
          <w:szCs w:val="24"/>
        </w:rPr>
      </w:pPr>
    </w:p>
    <w:p w14:paraId="35444785">
      <w:pPr>
        <w:spacing w:before="65" w:line="227" w:lineRule="auto"/>
        <w:rPr>
          <w:rFonts w:hint="eastAsia" w:ascii="宋体" w:hAnsi="宋体" w:eastAsia="宋体" w:cs="宋体"/>
          <w:spacing w:val="20"/>
          <w:sz w:val="24"/>
          <w:szCs w:val="24"/>
        </w:rPr>
      </w:pPr>
    </w:p>
    <w:p w14:paraId="01B9DFAC">
      <w:pPr>
        <w:spacing w:before="65" w:line="227" w:lineRule="auto"/>
        <w:rPr>
          <w:rFonts w:hint="eastAsia" w:ascii="宋体" w:hAnsi="宋体" w:eastAsia="宋体" w:cs="宋体"/>
          <w:spacing w:val="20"/>
          <w:sz w:val="24"/>
          <w:szCs w:val="24"/>
        </w:rPr>
      </w:pPr>
    </w:p>
    <w:p w14:paraId="36919DC3">
      <w:pPr>
        <w:spacing w:before="65" w:line="227" w:lineRule="auto"/>
        <w:rPr>
          <w:rFonts w:hint="eastAsia" w:ascii="宋体" w:hAnsi="宋体" w:eastAsia="宋体" w:cs="宋体"/>
          <w:spacing w:val="20"/>
          <w:sz w:val="24"/>
          <w:szCs w:val="24"/>
        </w:rPr>
      </w:pPr>
    </w:p>
    <w:p w14:paraId="386E4B51">
      <w:pPr>
        <w:spacing w:before="65" w:line="227" w:lineRule="auto"/>
        <w:rPr>
          <w:rFonts w:hint="eastAsia" w:ascii="宋体" w:hAnsi="宋体" w:eastAsia="宋体" w:cs="宋体"/>
          <w:spacing w:val="20"/>
          <w:sz w:val="24"/>
          <w:szCs w:val="24"/>
        </w:rPr>
      </w:pPr>
    </w:p>
    <w:p w14:paraId="78FFB837">
      <w:pPr>
        <w:spacing w:before="65" w:line="227" w:lineRule="auto"/>
        <w:rPr>
          <w:rFonts w:hint="eastAsia" w:ascii="宋体" w:hAnsi="宋体" w:eastAsia="宋体" w:cs="宋体"/>
          <w:spacing w:val="20"/>
          <w:sz w:val="24"/>
          <w:szCs w:val="24"/>
        </w:rPr>
      </w:pPr>
    </w:p>
    <w:p w14:paraId="03B82CA6">
      <w:pPr>
        <w:spacing w:before="65" w:line="227" w:lineRule="auto"/>
        <w:rPr>
          <w:rFonts w:hint="eastAsia" w:ascii="宋体" w:hAnsi="宋体" w:eastAsia="宋体" w:cs="宋体"/>
          <w:spacing w:val="20"/>
          <w:sz w:val="24"/>
          <w:szCs w:val="24"/>
        </w:rPr>
      </w:pPr>
    </w:p>
    <w:p w14:paraId="5B1F4B3B">
      <w:pPr>
        <w:spacing w:before="65" w:line="227" w:lineRule="auto"/>
        <w:rPr>
          <w:rFonts w:hint="eastAsia" w:ascii="宋体" w:hAnsi="宋体" w:eastAsia="宋体" w:cs="宋体"/>
          <w:spacing w:val="20"/>
          <w:sz w:val="24"/>
          <w:szCs w:val="24"/>
        </w:rPr>
      </w:pPr>
    </w:p>
    <w:p w14:paraId="185EC792">
      <w:pPr>
        <w:spacing w:before="65" w:line="227" w:lineRule="auto"/>
        <w:rPr>
          <w:rFonts w:hint="eastAsia" w:ascii="宋体" w:hAnsi="宋体" w:eastAsia="宋体" w:cs="宋体"/>
          <w:spacing w:val="20"/>
          <w:sz w:val="24"/>
          <w:szCs w:val="24"/>
        </w:rPr>
      </w:pPr>
    </w:p>
    <w:p w14:paraId="5E754C90">
      <w:pPr>
        <w:spacing w:before="65" w:line="227" w:lineRule="auto"/>
        <w:rPr>
          <w:rFonts w:hint="eastAsia" w:ascii="宋体" w:hAnsi="宋体" w:eastAsia="宋体" w:cs="宋体"/>
          <w:spacing w:val="20"/>
          <w:sz w:val="24"/>
          <w:szCs w:val="24"/>
        </w:rPr>
      </w:pPr>
    </w:p>
    <w:p w14:paraId="05C02D30">
      <w:pPr>
        <w:spacing w:before="65" w:line="227" w:lineRule="auto"/>
        <w:rPr>
          <w:rFonts w:hint="eastAsia" w:ascii="宋体" w:hAnsi="宋体" w:eastAsia="宋体" w:cs="宋体"/>
          <w:spacing w:val="20"/>
          <w:sz w:val="24"/>
          <w:szCs w:val="24"/>
        </w:rPr>
      </w:pPr>
    </w:p>
    <w:p w14:paraId="76228AE6">
      <w:pPr>
        <w:spacing w:before="65" w:line="227" w:lineRule="auto"/>
        <w:rPr>
          <w:rFonts w:hint="eastAsia" w:ascii="宋体" w:hAnsi="宋体" w:eastAsia="宋体" w:cs="宋体"/>
          <w:spacing w:val="20"/>
          <w:sz w:val="24"/>
          <w:szCs w:val="24"/>
        </w:rPr>
      </w:pPr>
    </w:p>
    <w:p w14:paraId="5C76DE2C">
      <w:pPr>
        <w:spacing w:before="65" w:line="227" w:lineRule="auto"/>
        <w:rPr>
          <w:rFonts w:hint="eastAsia" w:ascii="宋体" w:hAnsi="宋体" w:eastAsia="宋体" w:cs="宋体"/>
          <w:spacing w:val="20"/>
          <w:sz w:val="24"/>
          <w:szCs w:val="24"/>
        </w:rPr>
      </w:pPr>
    </w:p>
    <w:p w14:paraId="6DE8D37B">
      <w:pPr>
        <w:spacing w:before="65" w:line="227" w:lineRule="auto"/>
        <w:rPr>
          <w:rFonts w:hint="eastAsia" w:ascii="宋体" w:hAnsi="宋体" w:eastAsia="宋体" w:cs="宋体"/>
          <w:spacing w:val="20"/>
          <w:sz w:val="24"/>
          <w:szCs w:val="24"/>
        </w:rPr>
      </w:pPr>
    </w:p>
    <w:p w14:paraId="6BE6DEB6">
      <w:pPr>
        <w:spacing w:before="65" w:line="227" w:lineRule="auto"/>
        <w:rPr>
          <w:rFonts w:hint="eastAsia" w:ascii="宋体" w:hAnsi="宋体" w:eastAsia="宋体" w:cs="宋体"/>
          <w:spacing w:val="20"/>
          <w:sz w:val="24"/>
          <w:szCs w:val="24"/>
        </w:rPr>
      </w:pPr>
    </w:p>
    <w:p w14:paraId="778575D7">
      <w:pPr>
        <w:spacing w:before="65" w:line="227" w:lineRule="auto"/>
        <w:rPr>
          <w:rFonts w:hint="eastAsia" w:ascii="宋体" w:hAnsi="宋体" w:eastAsia="宋体" w:cs="宋体"/>
          <w:spacing w:val="20"/>
          <w:sz w:val="24"/>
          <w:szCs w:val="24"/>
        </w:rPr>
      </w:pPr>
    </w:p>
    <w:p w14:paraId="00D472A6">
      <w:pPr>
        <w:spacing w:before="65" w:line="227" w:lineRule="auto"/>
        <w:rPr>
          <w:rFonts w:hint="eastAsia" w:ascii="宋体" w:hAnsi="宋体" w:eastAsia="宋体" w:cs="宋体"/>
          <w:spacing w:val="20"/>
          <w:sz w:val="24"/>
          <w:szCs w:val="24"/>
        </w:rPr>
      </w:pPr>
    </w:p>
    <w:p w14:paraId="0B655E27">
      <w:pPr>
        <w:spacing w:before="65" w:line="227" w:lineRule="auto"/>
        <w:rPr>
          <w:rFonts w:hint="eastAsia" w:ascii="宋体" w:hAnsi="宋体" w:eastAsia="宋体" w:cs="宋体"/>
          <w:spacing w:val="20"/>
          <w:sz w:val="24"/>
          <w:szCs w:val="24"/>
        </w:rPr>
      </w:pPr>
    </w:p>
    <w:p w14:paraId="6989EA46">
      <w:pPr>
        <w:spacing w:before="65" w:line="227" w:lineRule="auto"/>
        <w:rPr>
          <w:rFonts w:hint="eastAsia" w:ascii="宋体" w:hAnsi="宋体" w:eastAsia="宋体" w:cs="宋体"/>
          <w:spacing w:val="20"/>
          <w:sz w:val="24"/>
          <w:szCs w:val="24"/>
        </w:rPr>
      </w:pPr>
    </w:p>
    <w:p w14:paraId="55B79F01">
      <w:pPr>
        <w:spacing w:line="227" w:lineRule="auto"/>
        <w:rPr>
          <w:rFonts w:hint="eastAsia" w:ascii="宋体" w:hAnsi="宋体" w:eastAsia="宋体" w:cs="宋体"/>
          <w:sz w:val="20"/>
          <w:szCs w:val="20"/>
        </w:rPr>
      </w:pPr>
    </w:p>
    <w:p w14:paraId="1CA1A6BE">
      <w:pPr>
        <w:spacing w:line="227" w:lineRule="auto"/>
        <w:rPr>
          <w:rFonts w:hint="eastAsia" w:ascii="宋体" w:hAnsi="宋体" w:eastAsia="宋体" w:cs="宋体"/>
          <w:sz w:val="20"/>
          <w:szCs w:val="20"/>
        </w:rPr>
        <w:sectPr>
          <w:footerReference r:id="rId48" w:type="default"/>
          <w:pgSz w:w="11906" w:h="16839"/>
          <w:pgMar w:top="1270" w:right="1463" w:bottom="1270" w:left="1463" w:header="0" w:footer="675" w:gutter="0"/>
          <w:pgNumType w:fmt="decimal"/>
          <w:cols w:space="0" w:num="1"/>
          <w:rtlGutter w:val="0"/>
          <w:docGrid w:linePitch="0" w:charSpace="0"/>
        </w:sectPr>
      </w:pPr>
    </w:p>
    <w:p w14:paraId="45EEFF72">
      <w:pPr>
        <w:spacing w:before="78" w:line="222" w:lineRule="auto"/>
        <w:jc w:val="center"/>
        <w:rPr>
          <w:rFonts w:hint="eastAsia" w:ascii="宋体" w:hAnsi="宋体" w:eastAsia="宋体" w:cs="宋体"/>
          <w:sz w:val="24"/>
          <w:szCs w:val="24"/>
        </w:rPr>
      </w:pPr>
      <w:r>
        <w:rPr>
          <w:rFonts w:hint="eastAsia" w:ascii="宋体" w:hAnsi="宋体" w:eastAsia="宋体" w:cs="宋体"/>
          <w:spacing w:val="10"/>
          <w:sz w:val="24"/>
          <w:szCs w:val="24"/>
        </w:rPr>
        <w:t>河南省政府采购合同融资政策告知函</w:t>
      </w:r>
    </w:p>
    <w:p w14:paraId="637E08FE">
      <w:pPr>
        <w:spacing w:before="158" w:line="227" w:lineRule="auto"/>
        <w:rPr>
          <w:rFonts w:hint="eastAsia" w:ascii="宋体" w:hAnsi="宋体" w:eastAsia="宋体" w:cs="宋体"/>
          <w:sz w:val="24"/>
          <w:szCs w:val="24"/>
        </w:rPr>
      </w:pPr>
      <w:r>
        <w:rPr>
          <w:rFonts w:hint="eastAsia" w:ascii="宋体" w:hAnsi="宋体" w:eastAsia="宋体" w:cs="宋体"/>
          <w:spacing w:val="12"/>
          <w:sz w:val="24"/>
          <w:szCs w:val="24"/>
        </w:rPr>
        <w:t>各供应商：</w:t>
      </w:r>
    </w:p>
    <w:p w14:paraId="39ED6846">
      <w:pPr>
        <w:spacing w:before="174" w:line="227" w:lineRule="auto"/>
        <w:ind w:left="444"/>
        <w:rPr>
          <w:rFonts w:hint="eastAsia" w:ascii="宋体" w:hAnsi="宋体" w:eastAsia="宋体" w:cs="宋体"/>
          <w:sz w:val="24"/>
          <w:szCs w:val="24"/>
        </w:rPr>
      </w:pPr>
      <w:r>
        <w:rPr>
          <w:rFonts w:hint="eastAsia" w:ascii="宋体" w:hAnsi="宋体" w:eastAsia="宋体" w:cs="宋体"/>
          <w:spacing w:val="19"/>
          <w:sz w:val="24"/>
          <w:szCs w:val="24"/>
        </w:rPr>
        <w:t>欢迎贵公司参与河南省政府采购活动！</w:t>
      </w:r>
    </w:p>
    <w:p w14:paraId="2A4D368E">
      <w:pPr>
        <w:spacing w:before="172" w:line="388" w:lineRule="auto"/>
        <w:ind w:firstLine="444"/>
        <w:rPr>
          <w:rFonts w:hint="eastAsia" w:ascii="宋体" w:hAnsi="宋体" w:eastAsia="宋体" w:cs="宋体"/>
          <w:sz w:val="24"/>
          <w:szCs w:val="24"/>
        </w:rPr>
      </w:pPr>
      <w:r>
        <w:rPr>
          <w:rFonts w:hint="eastAsia" w:ascii="宋体" w:hAnsi="宋体" w:eastAsia="宋体" w:cs="宋体"/>
          <w:spacing w:val="25"/>
          <w:sz w:val="24"/>
          <w:szCs w:val="24"/>
        </w:rPr>
        <w:t>政府采购合同融资是河南省财政厅支持中小微企业发展，针对参与政府采购活动的供应商融资</w:t>
      </w:r>
      <w:r>
        <w:rPr>
          <w:rFonts w:hint="eastAsia" w:ascii="宋体" w:hAnsi="宋体" w:eastAsia="宋体" w:cs="宋体"/>
          <w:spacing w:val="20"/>
          <w:sz w:val="24"/>
          <w:szCs w:val="24"/>
        </w:rPr>
        <w:t>难、融资贵问题推出的一项融资政策。贵公司若成为本次政府采购项目的中标成交供应商，可持政府</w:t>
      </w:r>
      <w:r>
        <w:rPr>
          <w:rFonts w:hint="eastAsia" w:ascii="宋体" w:hAnsi="宋体" w:eastAsia="宋体" w:cs="宋体"/>
          <w:spacing w:val="21"/>
          <w:sz w:val="24"/>
          <w:szCs w:val="24"/>
        </w:rPr>
        <w:t>采购合同向金融机构申请贷款，无需抵押、担保，融资机构将根据《河南省政府采购合同融资工作实</w:t>
      </w:r>
      <w:r>
        <w:rPr>
          <w:rFonts w:hint="eastAsia" w:ascii="宋体" w:hAnsi="宋体" w:eastAsia="宋体" w:cs="宋体"/>
          <w:spacing w:val="16"/>
          <w:sz w:val="24"/>
          <w:szCs w:val="24"/>
        </w:rPr>
        <w:t>施方案》（豫财购〔2017〕10号</w:t>
      </w:r>
      <w:r>
        <w:rPr>
          <w:rFonts w:hint="eastAsia" w:ascii="宋体" w:hAnsi="宋体" w:eastAsia="宋体" w:cs="宋体"/>
          <w:spacing w:val="2"/>
          <w:sz w:val="24"/>
          <w:szCs w:val="24"/>
        </w:rPr>
        <w:t>），</w:t>
      </w:r>
      <w:r>
        <w:rPr>
          <w:rFonts w:hint="eastAsia" w:ascii="宋体" w:hAnsi="宋体" w:eastAsia="宋体" w:cs="宋体"/>
          <w:spacing w:val="16"/>
          <w:sz w:val="24"/>
          <w:szCs w:val="24"/>
        </w:rPr>
        <w:t>按照双</w:t>
      </w:r>
      <w:r>
        <w:rPr>
          <w:rFonts w:hint="eastAsia" w:ascii="宋体" w:hAnsi="宋体" w:eastAsia="宋体" w:cs="宋体"/>
          <w:spacing w:val="15"/>
          <w:sz w:val="24"/>
          <w:szCs w:val="24"/>
        </w:rPr>
        <w:t>方自愿的原则提供便捷、优惠的贷款服务。</w:t>
      </w:r>
    </w:p>
    <w:p w14:paraId="79BE99A3">
      <w:pPr>
        <w:spacing w:line="390" w:lineRule="auto"/>
        <w:ind w:left="1" w:firstLine="440"/>
        <w:rPr>
          <w:rFonts w:hint="eastAsia" w:ascii="宋体" w:hAnsi="宋体" w:eastAsia="宋体" w:cs="宋体"/>
          <w:sz w:val="24"/>
          <w:szCs w:val="24"/>
        </w:rPr>
      </w:pPr>
      <w:r>
        <w:rPr>
          <w:rFonts w:hint="eastAsia" w:ascii="宋体" w:hAnsi="宋体" w:eastAsia="宋体" w:cs="宋体"/>
          <w:spacing w:val="20"/>
          <w:sz w:val="24"/>
          <w:szCs w:val="24"/>
        </w:rPr>
        <w:t>贷款渠道和提供贷款的金融机构，可在河南省政府采购网“河南省政府采购合同融资平台”查询</w:t>
      </w:r>
      <w:r>
        <w:rPr>
          <w:rFonts w:hint="eastAsia" w:ascii="宋体" w:hAnsi="宋体" w:eastAsia="宋体" w:cs="宋体"/>
          <w:spacing w:val="6"/>
          <w:sz w:val="24"/>
          <w:szCs w:val="24"/>
        </w:rPr>
        <w:t>联系。</w:t>
      </w:r>
    </w:p>
    <w:p w14:paraId="477BC1F7">
      <w:pPr>
        <w:spacing w:line="390" w:lineRule="auto"/>
        <w:ind w:left="1" w:firstLine="440"/>
        <w:rPr>
          <w:rFonts w:hint="eastAsia" w:ascii="宋体" w:hAnsi="宋体" w:eastAsia="宋体" w:cs="宋体"/>
          <w:sz w:val="20"/>
          <w:szCs w:val="20"/>
        </w:rPr>
      </w:pPr>
    </w:p>
    <w:sectPr>
      <w:headerReference r:id="rId49" w:type="default"/>
      <w:footerReference r:id="rId50" w:type="default"/>
      <w:pgSz w:w="11906" w:h="16839"/>
      <w:pgMar w:top="1270" w:right="1463" w:bottom="1270" w:left="1463" w:header="0" w:footer="675" w:gutter="0"/>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86"/>
    <w:family w:val="modern"/>
    <w:pitch w:val="default"/>
    <w:sig w:usb0="00000000" w:usb1="00000000" w:usb2="00000000" w:usb3="00000000" w:csb0="00040000" w:csb1="00000000"/>
  </w:font>
  <w:font w:name="Arial Unicode MS">
    <w:altName w:val="宋体"/>
    <w:panose1 w:val="020B0604020202020204"/>
    <w:charset w:val="86"/>
    <w:family w:val="roman"/>
    <w:pitch w:val="default"/>
    <w:sig w:usb0="00000000" w:usb1="00000000" w:usb2="0000003F" w:usb3="00000000" w:csb0="603F01FF" w:csb1="FFFF0000"/>
  </w:font>
  <w:font w:name="Helvetica Neue">
    <w:altName w:val="Sylfaen"/>
    <w:panose1 w:val="00000000000000000000"/>
    <w:charset w:val="00"/>
    <w:family w:val="auto"/>
    <w:pitch w:val="default"/>
    <w:sig w:usb0="00000000" w:usb1="00000000" w:usb2="00000010" w:usb3="00000000" w:csb0="00000000" w:csb1="00000000"/>
  </w:font>
  <w:font w:name="Sylfaen">
    <w:panose1 w:val="010A0502050306030303"/>
    <w:charset w:val="00"/>
    <w:family w:val="auto"/>
    <w:pitch w:val="default"/>
    <w:sig w:usb0="04000687" w:usb1="00000000" w:usb2="00000000" w:usb3="00000000" w:csb0="2000009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新宋体">
    <w:panose1 w:val="02010609030101010101"/>
    <w:charset w:val="86"/>
    <w:family w:val="modern"/>
    <w:pitch w:val="default"/>
    <w:sig w:usb0="00000283" w:usb1="288F0000" w:usb2="00000006" w:usb3="00000000" w:csb0="00040001" w:csb1="00000000"/>
  </w:font>
  <w:font w:name="_5b8b_4f53">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8CBB6B">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6" name="文本框 1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D36108">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lO+xMz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lO+xMzAgAAZQQAAA4AAAAAAAAAAQAgAAAAHwEAAGRycy9lMm9Eb2MueG1sUEsF&#10;BgAAAAAGAAYAWQEAAMQFAAAAAA==&#10;">
              <v:fill on="f" focussize="0,0"/>
              <v:stroke on="f" weight="0.5pt"/>
              <v:imagedata o:title=""/>
              <o:lock v:ext="edit" aspectratio="f"/>
              <v:textbox inset="0mm,0mm,0mm,0mm" style="mso-fit-shape-to-text:t;">
                <w:txbxContent>
                  <w:p w14:paraId="3ED36108">
                    <w:pPr>
                      <w:pStyle w:val="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E075B8">
    <w:pPr>
      <w:spacing w:line="176" w:lineRule="auto"/>
      <w:ind w:left="487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5" name="文本框 1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9C3BAB">
                          <w:pPr>
                            <w:pStyle w:val="7"/>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mq1bc0AgAAZQ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95cUWKYRslP37+d&#10;fvw6/fxK0iEkalyYIfLBITa2b22L8OE84DAxbyuv0xecCPwQ+HgRWLSR8HRpOplOc7g4fMMG+Nnj&#10;dedDfCesJskoqEcFO2HZYRNiHzqEpGzGrqVSXRWVIU1Br19f5d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pqtW3NAIAAGUEAAAOAAAAAAAAAAEAIAAAAB8BAABkcnMvZTJvRG9jLnhtbFBL&#10;BQYAAAAABgAGAFkBAADFBQAAAAA=&#10;">
              <v:fill on="f" focussize="0,0"/>
              <v:stroke on="f" weight="0.5pt"/>
              <v:imagedata o:title=""/>
              <o:lock v:ext="edit" aspectratio="f"/>
              <v:textbox inset="0mm,0mm,0mm,0mm" style="mso-fit-shape-to-text:t;">
                <w:txbxContent>
                  <w:p w14:paraId="639C3BAB">
                    <w:pPr>
                      <w:pStyle w:val="7"/>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8B5D85">
    <w:pPr>
      <w:spacing w:line="176" w:lineRule="auto"/>
      <w:ind w:left="483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6" name="文本框 19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50F016">
                          <w:pPr>
                            <w:pStyle w:val="7"/>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oB8kzAgAAZQQAAA4AAABkcnMvZTJvRG9jLnhtbK1UzY7TMBC+I/EO&#10;lu80aRFVqZ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VoB8kzAgAAZQQAAA4AAAAAAAAAAQAgAAAAHwEAAGRycy9lMm9Eb2MueG1sUEsF&#10;BgAAAAAGAAYAWQEAAMQFAAAAAA==&#10;">
              <v:fill on="f" focussize="0,0"/>
              <v:stroke on="f" weight="0.5pt"/>
              <v:imagedata o:title=""/>
              <o:lock v:ext="edit" aspectratio="f"/>
              <v:textbox inset="0mm,0mm,0mm,0mm" style="mso-fit-shape-to-text:t;">
                <w:txbxContent>
                  <w:p w14:paraId="4B50F016">
                    <w:pPr>
                      <w:pStyle w:val="7"/>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EFEA9">
    <w:pPr>
      <w:spacing w:line="176" w:lineRule="auto"/>
      <w:ind w:left="483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7" name="文本框 19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6EDB13">
                          <w:pPr>
                            <w:pStyle w:val="7"/>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7UmVU0AgAAZQQAAA4AAABkcnMvZTJvRG9jLnhtbK1UzY7TMBC+I/EO&#10;lu80aRFL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1JlVNAIAAGUEAAAOAAAAAAAAAAEAIAAAAB8BAABkcnMvZTJvRG9jLnhtbFBL&#10;BQYAAAAABgAGAFkBAADFBQAAAAA=&#10;">
              <v:fill on="f" focussize="0,0"/>
              <v:stroke on="f" weight="0.5pt"/>
              <v:imagedata o:title=""/>
              <o:lock v:ext="edit" aspectratio="f"/>
              <v:textbox inset="0mm,0mm,0mm,0mm" style="mso-fit-shape-to-text:t;">
                <w:txbxContent>
                  <w:p w14:paraId="016EDB13">
                    <w:pPr>
                      <w:pStyle w:val="7"/>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706EA">
    <w:pPr>
      <w:spacing w:line="176" w:lineRule="auto"/>
      <w:ind w:left="518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8" name="文本框 1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191304">
                          <w:pPr>
                            <w:pStyle w:val="7"/>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MbcQsz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MbcQszAgAAZQQAAA4AAAAAAAAAAQAgAAAAHwEAAGRycy9lMm9Eb2MueG1sUEsF&#10;BgAAAAAGAAYAWQEAAMQFAAAAAA==&#10;">
              <v:fill on="f" focussize="0,0"/>
              <v:stroke on="f" weight="0.5pt"/>
              <v:imagedata o:title=""/>
              <o:lock v:ext="edit" aspectratio="f"/>
              <v:textbox inset="0mm,0mm,0mm,0mm" style="mso-fit-shape-to-text:t;">
                <w:txbxContent>
                  <w:p w14:paraId="20191304">
                    <w:pPr>
                      <w:pStyle w:val="7"/>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5D789">
    <w:pPr>
      <w:spacing w:line="176" w:lineRule="auto"/>
      <w:ind w:left="478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9" name="文本框 19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D9963A">
                          <w:pPr>
                            <w:pStyle w:val="7"/>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in75c0AgAAZ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Yp++XNAIAAGUEAAAOAAAAAAAAAAEAIAAAAB8BAABkcnMvZTJvRG9jLnhtbFBL&#10;BQYAAAAABgAGAFkBAADFBQAAAAA=&#10;">
              <v:fill on="f" focussize="0,0"/>
              <v:stroke on="f" weight="0.5pt"/>
              <v:imagedata o:title=""/>
              <o:lock v:ext="edit" aspectratio="f"/>
              <v:textbox inset="0mm,0mm,0mm,0mm" style="mso-fit-shape-to-text:t;">
                <w:txbxContent>
                  <w:p w14:paraId="53D9963A">
                    <w:pPr>
                      <w:pStyle w:val="7"/>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3C870">
    <w:pPr>
      <w:spacing w:line="176" w:lineRule="auto"/>
      <w:ind w:left="477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0" name="文本框 2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B5F931">
                          <w:pPr>
                            <w:pStyle w:val="7"/>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uUaUI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5RpQjICAABlBAAADgAAAAAAAAABACAAAAAfAQAAZHJzL2Uyb0RvYy54bWxQSwUG&#10;AAAAAAYABgBZAQAAwwUAAAAA&#10;">
              <v:fill on="f" focussize="0,0"/>
              <v:stroke on="f" weight="0.5pt"/>
              <v:imagedata o:title=""/>
              <o:lock v:ext="edit" aspectratio="f"/>
              <v:textbox inset="0mm,0mm,0mm,0mm" style="mso-fit-shape-to-text:t;">
                <w:txbxContent>
                  <w:p w14:paraId="37B5F931">
                    <w:pPr>
                      <w:pStyle w:val="7"/>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4D17C2">
    <w:pPr>
      <w:spacing w:line="176" w:lineRule="auto"/>
      <w:ind w:left="408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1" name="文本框 2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B531A2">
                          <w:pPr>
                            <w:pStyle w:val="7"/>
                          </w:pPr>
                          <w:r>
                            <w:fldChar w:fldCharType="begin"/>
                          </w:r>
                          <w:r>
                            <w:instrText xml:space="preserve"> PAGE  \* MERGEFORMAT </w:instrText>
                          </w:r>
                          <w:r>
                            <w:fldChar w:fldCharType="separate"/>
                          </w:r>
                          <w:r>
                            <w:t>87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sCj33jICAABlBAAADgAAAAAAAAABACAAAAAfAQAAZHJzL2Uyb0RvYy54bWxQSwUG&#10;AAAAAAYABgBZAQAAwwUAAAAA&#10;">
              <v:fill on="f" focussize="0,0"/>
              <v:stroke on="f" weight="0.5pt"/>
              <v:imagedata o:title=""/>
              <o:lock v:ext="edit" aspectratio="f"/>
              <v:textbox inset="0mm,0mm,0mm,0mm" style="mso-fit-shape-to-text:t;">
                <w:txbxContent>
                  <w:p w14:paraId="62B531A2">
                    <w:pPr>
                      <w:pStyle w:val="7"/>
                    </w:pPr>
                    <w:r>
                      <w:fldChar w:fldCharType="begin"/>
                    </w:r>
                    <w:r>
                      <w:instrText xml:space="preserve"> PAGE  \* MERGEFORMAT </w:instrText>
                    </w:r>
                    <w:r>
                      <w:fldChar w:fldCharType="separate"/>
                    </w:r>
                    <w:r>
                      <w:t>87</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B4F440">
    <w:pPr>
      <w:spacing w:line="176" w:lineRule="auto"/>
      <w:ind w:left="408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2" name="文本框 20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E692AF">
                          <w:pPr>
                            <w:pStyle w:val="7"/>
                          </w:pPr>
                          <w:r>
                            <w:fldChar w:fldCharType="begin"/>
                          </w:r>
                          <w:r>
                            <w:instrText xml:space="preserve"> PAGE  \* MERGEFORMAT </w:instrText>
                          </w:r>
                          <w:r>
                            <w:fldChar w:fldCharType="separate"/>
                          </w:r>
                          <w:r>
                            <w:t>88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M6iWgNAIAAGUEAAAOAAAAAAAAAAEAIAAAAB8BAABkcnMvZTJvRG9jLnhtbFBL&#10;BQYAAAAABgAGAFkBAADFBQAAAAA=&#10;">
              <v:fill on="f" focussize="0,0"/>
              <v:stroke on="f" weight="0.5pt"/>
              <v:imagedata o:title=""/>
              <o:lock v:ext="edit" aspectratio="f"/>
              <v:textbox inset="0mm,0mm,0mm,0mm" style="mso-fit-shape-to-text:t;">
                <w:txbxContent>
                  <w:p w14:paraId="27E692AF">
                    <w:pPr>
                      <w:pStyle w:val="7"/>
                    </w:pPr>
                    <w:r>
                      <w:fldChar w:fldCharType="begin"/>
                    </w:r>
                    <w:r>
                      <w:instrText xml:space="preserve"> PAGE  \* MERGEFORMAT </w:instrText>
                    </w:r>
                    <w:r>
                      <w:fldChar w:fldCharType="separate"/>
                    </w:r>
                    <w:r>
                      <w:t>88</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C34DC">
    <w:pPr>
      <w:spacing w:line="176" w:lineRule="auto"/>
      <w:ind w:left="477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3" name="文本框 20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87CCB4">
                          <w:pPr>
                            <w:pStyle w:val="7"/>
                          </w:pPr>
                          <w:r>
                            <w:fldChar w:fldCharType="begin"/>
                          </w:r>
                          <w:r>
                            <w:instrText xml:space="preserve"> PAGE  \* MERGEFORMAT </w:instrText>
                          </w:r>
                          <w:r>
                            <w:fldChar w:fldCharType="separate"/>
                          </w:r>
                          <w:r>
                            <w:t>89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nVrs8NAIAAGUEAAAOAAAAAAAAAAEAIAAAAB8BAABkcnMvZTJvRG9jLnhtbFBL&#10;BQYAAAAABgAGAFkBAADFBQAAAAA=&#10;">
              <v:fill on="f" focussize="0,0"/>
              <v:stroke on="f" weight="0.5pt"/>
              <v:imagedata o:title=""/>
              <o:lock v:ext="edit" aspectratio="f"/>
              <v:textbox inset="0mm,0mm,0mm,0mm" style="mso-fit-shape-to-text:t;">
                <w:txbxContent>
                  <w:p w14:paraId="5087CCB4">
                    <w:pPr>
                      <w:pStyle w:val="7"/>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6C7C4">
    <w:pPr>
      <w:spacing w:line="176" w:lineRule="auto"/>
      <w:ind w:left="477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4" name="文本框 2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5057D5">
                          <w:pPr>
                            <w:pStyle w:val="7"/>
                          </w:pPr>
                          <w:r>
                            <w:fldChar w:fldCharType="begin"/>
                          </w:r>
                          <w:r>
                            <w:instrText xml:space="preserve"> PAGE  \* MERGEFORMAT </w:instrText>
                          </w:r>
                          <w:r>
                            <w:fldChar w:fldCharType="separate"/>
                          </w:r>
                          <w:r>
                            <w:t>90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RvgF0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0b4BdNAIAAGUEAAAOAAAAAAAAAAEAIAAAAB8BAABkcnMvZTJvRG9jLnhtbFBL&#10;BQYAAAAABgAGAFkBAADFBQAAAAA=&#10;">
              <v:fill on="f" focussize="0,0"/>
              <v:stroke on="f" weight="0.5pt"/>
              <v:imagedata o:title=""/>
              <o:lock v:ext="edit" aspectratio="f"/>
              <v:textbox inset="0mm,0mm,0mm,0mm" style="mso-fit-shape-to-text:t;">
                <w:txbxContent>
                  <w:p w14:paraId="3F5057D5">
                    <w:pPr>
                      <w:pStyle w:val="7"/>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7E624">
    <w:pPr>
      <w:spacing w:line="176" w:lineRule="auto"/>
      <w:ind w:left="437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7" name="文本框 1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EF9A05">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LyZY8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6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S8mWPNAIAAGUEAAAOAAAAAAAAAAEAIAAAAB8BAABkcnMvZTJvRG9jLnhtbFBL&#10;BQYAAAAABgAGAFkBAADFBQAAAAA=&#10;">
              <v:fill on="f" focussize="0,0"/>
              <v:stroke on="f" weight="0.5pt"/>
              <v:imagedata o:title=""/>
              <o:lock v:ext="edit" aspectratio="f"/>
              <v:textbox inset="0mm,0mm,0mm,0mm" style="mso-fit-shape-to-text:t;">
                <w:txbxContent>
                  <w:p w14:paraId="36EF9A05">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4F845">
    <w:pPr>
      <w:spacing w:line="176" w:lineRule="auto"/>
      <w:ind w:left="477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5" name="文本框 2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01648D">
                          <w:pPr>
                            <w:pStyle w:val="7"/>
                          </w:pPr>
                          <w:r>
                            <w:fldChar w:fldCharType="begin"/>
                          </w:r>
                          <w:r>
                            <w:instrText xml:space="preserve"> PAGE  \* MERGEFORMAT </w:instrText>
                          </w:r>
                          <w:r>
                            <w:fldChar w:fldCharType="separate"/>
                          </w:r>
                          <w:r>
                            <w:t>92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HsE0AgAAZ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f0x7BNAIAAGUEAAAOAAAAAAAAAAEAIAAAAB8BAABkcnMvZTJvRG9jLnhtbFBL&#10;BQYAAAAABgAGAFkBAADFBQAAAAA=&#10;">
              <v:fill on="f" focussize="0,0"/>
              <v:stroke on="f" weight="0.5pt"/>
              <v:imagedata o:title=""/>
              <o:lock v:ext="edit" aspectratio="f"/>
              <v:textbox inset="0mm,0mm,0mm,0mm" style="mso-fit-shape-to-text:t;">
                <w:txbxContent>
                  <w:p w14:paraId="4201648D">
                    <w:pPr>
                      <w:pStyle w:val="7"/>
                    </w:pPr>
                    <w:r>
                      <w:fldChar w:fldCharType="begin"/>
                    </w:r>
                    <w:r>
                      <w:instrText xml:space="preserve"> PAGE  \* MERGEFORMAT </w:instrText>
                    </w:r>
                    <w:r>
                      <w:fldChar w:fldCharType="separate"/>
                    </w:r>
                    <w:r>
                      <w:t>92</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DF2E4">
    <w:pPr>
      <w:spacing w:line="176" w:lineRule="auto"/>
      <w:ind w:left="478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6" name="文本框 20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2458C8">
                          <w:pPr>
                            <w:pStyle w:val="7"/>
                          </w:pPr>
                          <w:r>
                            <w:fldChar w:fldCharType="begin"/>
                          </w:r>
                          <w:r>
                            <w:instrText xml:space="preserve"> PAGE  \* MERGEFORMAT </w:instrText>
                          </w:r>
                          <w:r>
                            <w:fldChar w:fldCharType="separate"/>
                          </w:r>
                          <w:r>
                            <w:t>93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jEcy/NAIAAGUEAAAOAAAAAAAAAAEAIAAAAB8BAABkcnMvZTJvRG9jLnhtbFBL&#10;BQYAAAAABgAGAFkBAADFBQAAAAA=&#10;">
              <v:fill on="f" focussize="0,0"/>
              <v:stroke on="f" weight="0.5pt"/>
              <v:imagedata o:title=""/>
              <o:lock v:ext="edit" aspectratio="f"/>
              <v:textbox inset="0mm,0mm,0mm,0mm" style="mso-fit-shape-to-text:t;">
                <w:txbxContent>
                  <w:p w14:paraId="2B2458C8">
                    <w:pPr>
                      <w:pStyle w:val="7"/>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EE102">
    <w:pPr>
      <w:spacing w:line="176" w:lineRule="auto"/>
      <w:ind w:left="486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7" name="文本框 20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462A1C">
                          <w:pPr>
                            <w:pStyle w:val="7"/>
                          </w:pPr>
                          <w:r>
                            <w:fldChar w:fldCharType="begin"/>
                          </w:r>
                          <w:r>
                            <w:instrText xml:space="preserve"> PAGE  \* MERGEFORMAT </w:instrText>
                          </w:r>
                          <w:r>
                            <w:fldChar w:fldCharType="separate"/>
                          </w:r>
                          <w:r>
                            <w:t>94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tUiM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IrVIjNAIAAGUEAAAOAAAAAAAAAAEAIAAAAB8BAABkcnMvZTJvRG9jLnhtbFBL&#10;BQYAAAAABgAGAFkBAADFBQAAAAA=&#10;">
              <v:fill on="f" focussize="0,0"/>
              <v:stroke on="f" weight="0.5pt"/>
              <v:imagedata o:title=""/>
              <o:lock v:ext="edit" aspectratio="f"/>
              <v:textbox inset="0mm,0mm,0mm,0mm" style="mso-fit-shape-to-text:t;">
                <w:txbxContent>
                  <w:p w14:paraId="1C462A1C">
                    <w:pPr>
                      <w:pStyle w:val="7"/>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90FB9D">
    <w:pPr>
      <w:spacing w:line="176" w:lineRule="auto"/>
      <w:ind w:left="490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8" name="文本框 20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F325AB">
                          <w:pPr>
                            <w:pStyle w:val="7"/>
                          </w:pPr>
                          <w:r>
                            <w:fldChar w:fldCharType="begin"/>
                          </w:r>
                          <w:r>
                            <w:instrText xml:space="preserve"> PAGE  \* MERGEFORMAT </w:instrText>
                          </w:r>
                          <w:r>
                            <w:fldChar w:fldCharType="separate"/>
                          </w:r>
                          <w:r>
                            <w:t>95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Viun0zAgAAZQQAAA4AAAAAAAAAAQAgAAAAHwEAAGRycy9lMm9Eb2MueG1sUEsF&#10;BgAAAAAGAAYAWQEAAMQFAAAAAA==&#10;">
              <v:fill on="f" focussize="0,0"/>
              <v:stroke on="f" weight="0.5pt"/>
              <v:imagedata o:title=""/>
              <o:lock v:ext="edit" aspectratio="f"/>
              <v:textbox inset="0mm,0mm,0mm,0mm" style="mso-fit-shape-to-text:t;">
                <w:txbxContent>
                  <w:p w14:paraId="54F325AB">
                    <w:pPr>
                      <w:pStyle w:val="7"/>
                    </w:pPr>
                    <w:r>
                      <w:fldChar w:fldCharType="begin"/>
                    </w:r>
                    <w:r>
                      <w:instrText xml:space="preserve"> PAGE  \* MERGEFORMAT </w:instrText>
                    </w:r>
                    <w:r>
                      <w:fldChar w:fldCharType="separate"/>
                    </w:r>
                    <w:r>
                      <w:t>95</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F85D6">
    <w:pPr>
      <w:spacing w:line="176" w:lineRule="auto"/>
      <w:ind w:left="477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9" name="文本框 20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A267EE">
                          <w:pPr>
                            <w:pStyle w:val="7"/>
                          </w:pPr>
                          <w:r>
                            <w:fldChar w:fldCharType="begin"/>
                          </w:r>
                          <w:r>
                            <w:instrText xml:space="preserve"> PAGE  \* MERGEFORMAT </w:instrText>
                          </w:r>
                          <w:r>
                            <w:fldChar w:fldCharType="separate"/>
                          </w:r>
                          <w:r>
                            <w:t>96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7eJOE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u3iThNAIAAGUEAAAOAAAAAAAAAAEAIAAAAB8BAABkcnMvZTJvRG9jLnhtbFBL&#10;BQYAAAAABgAGAFkBAADFBQAAAAA=&#10;">
              <v:fill on="f" focussize="0,0"/>
              <v:stroke on="f" weight="0.5pt"/>
              <v:imagedata o:title=""/>
              <o:lock v:ext="edit" aspectratio="f"/>
              <v:textbox inset="0mm,0mm,0mm,0mm" style="mso-fit-shape-to-text:t;">
                <w:txbxContent>
                  <w:p w14:paraId="34A267EE">
                    <w:pPr>
                      <w:pStyle w:val="7"/>
                    </w:pPr>
                    <w:r>
                      <w:fldChar w:fldCharType="begin"/>
                    </w:r>
                    <w:r>
                      <w:instrText xml:space="preserve"> PAGE  \* MERGEFORMAT </w:instrText>
                    </w:r>
                    <w:r>
                      <w:fldChar w:fldCharType="separate"/>
                    </w:r>
                    <w:r>
                      <w:t>96</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3BCA1">
    <w:pPr>
      <w:spacing w:line="176" w:lineRule="auto"/>
      <w:ind w:left="478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0" name="文本框 2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44D764">
                          <w:pPr>
                            <w:pStyle w:val="7"/>
                          </w:pPr>
                          <w:r>
                            <w:fldChar w:fldCharType="begin"/>
                          </w:r>
                          <w:r>
                            <w:instrText xml:space="preserve"> PAGE  \* MERGEFORMAT </w:instrText>
                          </w:r>
                          <w:r>
                            <w:fldChar w:fldCharType="separate"/>
                          </w:r>
                          <w:r>
                            <w:t>97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eylZg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eylZgzAgAAZQQAAA4AAAAAAAAAAQAgAAAAHwEAAGRycy9lMm9Eb2MueG1sUEsF&#10;BgAAAAAGAAYAWQEAAMQFAAAAAA==&#10;">
              <v:fill on="f" focussize="0,0"/>
              <v:stroke on="f" weight="0.5pt"/>
              <v:imagedata o:title=""/>
              <o:lock v:ext="edit" aspectratio="f"/>
              <v:textbox inset="0mm,0mm,0mm,0mm" style="mso-fit-shape-to-text:t;">
                <w:txbxContent>
                  <w:p w14:paraId="3744D764">
                    <w:pPr>
                      <w:pStyle w:val="7"/>
                    </w:pPr>
                    <w:r>
                      <w:fldChar w:fldCharType="begin"/>
                    </w:r>
                    <w:r>
                      <w:instrText xml:space="preserve"> PAGE  \* MERGEFORMAT </w:instrText>
                    </w:r>
                    <w:r>
                      <w:fldChar w:fldCharType="separate"/>
                    </w:r>
                    <w:r>
                      <w:t>97</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5F8EF">
    <w:pPr>
      <w:spacing w:line="173" w:lineRule="auto"/>
      <w:ind w:left="47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1" name="文本框 2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02827D">
                          <w:pPr>
                            <w:pStyle w:val="7"/>
                          </w:pPr>
                          <w:r>
                            <w:fldChar w:fldCharType="begin"/>
                          </w:r>
                          <w:r>
                            <w:instrText xml:space="preserve"> PAGE  \* MERGEFORMAT </w:instrText>
                          </w:r>
                          <w:r>
                            <w:fldChar w:fldCharType="separate"/>
                          </w:r>
                          <w:r>
                            <w:t>98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wOCwQzAgAAZQ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wOCwQzAgAAZQQAAA4AAAAAAAAAAQAgAAAAHwEAAGRycy9lMm9Eb2MueG1sUEsF&#10;BgAAAAAGAAYAWQEAAMQFAAAAAA==&#10;">
              <v:fill on="f" focussize="0,0"/>
              <v:stroke on="f" weight="0.5pt"/>
              <v:imagedata o:title=""/>
              <o:lock v:ext="edit" aspectratio="f"/>
              <v:textbox inset="0mm,0mm,0mm,0mm" style="mso-fit-shape-to-text:t;">
                <w:txbxContent>
                  <w:p w14:paraId="5A02827D">
                    <w:pPr>
                      <w:pStyle w:val="7"/>
                    </w:pPr>
                    <w:r>
                      <w:fldChar w:fldCharType="begin"/>
                    </w:r>
                    <w:r>
                      <w:instrText xml:space="preserve"> PAGE  \* MERGEFORMAT </w:instrText>
                    </w:r>
                    <w:r>
                      <w:fldChar w:fldCharType="separate"/>
                    </w:r>
                    <w:r>
                      <w:t>98</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693F6">
    <w:pPr>
      <w:spacing w:line="176" w:lineRule="auto"/>
      <w:ind w:left="478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2" name="文本框 2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620461">
                          <w:pPr>
                            <w:pStyle w:val="7"/>
                          </w:pPr>
                          <w:r>
                            <w:fldChar w:fldCharType="begin"/>
                          </w:r>
                          <w:r>
                            <w:instrText xml:space="preserve"> PAGE  \* MERGEFORMAT </w:instrText>
                          </w:r>
                          <w:r>
                            <w:fldChar w:fldCharType="separate"/>
                          </w:r>
                          <w:r>
                            <w:t>99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DM2Xo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DM2XozAgAAZQQAAA4AAAAAAAAAAQAgAAAAHwEAAGRycy9lMm9Eb2MueG1sUEsF&#10;BgAAAAAGAAYAWQEAAMQFAAAAAA==&#10;">
              <v:fill on="f" focussize="0,0"/>
              <v:stroke on="f" weight="0.5pt"/>
              <v:imagedata o:title=""/>
              <o:lock v:ext="edit" aspectratio="f"/>
              <v:textbox inset="0mm,0mm,0mm,0mm" style="mso-fit-shape-to-text:t;">
                <w:txbxContent>
                  <w:p w14:paraId="2D620461">
                    <w:pPr>
                      <w:pStyle w:val="7"/>
                    </w:pPr>
                    <w:r>
                      <w:fldChar w:fldCharType="begin"/>
                    </w:r>
                    <w:r>
                      <w:instrText xml:space="preserve"> PAGE  \* MERGEFORMAT </w:instrText>
                    </w:r>
                    <w:r>
                      <w:fldChar w:fldCharType="separate"/>
                    </w:r>
                    <w:r>
                      <w:t>99</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B2B59B">
    <w:pPr>
      <w:spacing w:line="173" w:lineRule="auto"/>
      <w:ind w:left="478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3" name="文本框 2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512157">
                          <w:pPr>
                            <w:pStyle w:val="7"/>
                          </w:pPr>
                          <w:r>
                            <w:fldChar w:fldCharType="begin"/>
                          </w:r>
                          <w:r>
                            <w:instrText xml:space="preserve"> PAGE  \* MERGEFORMAT </w:instrText>
                          </w:r>
                          <w:r>
                            <w:fldChar w:fldCharType="separate"/>
                          </w:r>
                          <w:r>
                            <w:t>102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twR+Y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LcEfmNAIAAGUEAAAOAAAAAAAAAAEAIAAAAB8BAABkcnMvZTJvRG9jLnhtbFBL&#10;BQYAAAAABgAGAFkBAADFBQAAAAA=&#10;">
              <v:fill on="f" focussize="0,0"/>
              <v:stroke on="f" weight="0.5pt"/>
              <v:imagedata o:title=""/>
              <o:lock v:ext="edit" aspectratio="f"/>
              <v:textbox inset="0mm,0mm,0mm,0mm" style="mso-fit-shape-to-text:t;">
                <w:txbxContent>
                  <w:p w14:paraId="70512157">
                    <w:pPr>
                      <w:pStyle w:val="7"/>
                    </w:pPr>
                    <w:r>
                      <w:fldChar w:fldCharType="begin"/>
                    </w:r>
                    <w:r>
                      <w:instrText xml:space="preserve"> PAGE  \* MERGEFORMAT </w:instrText>
                    </w:r>
                    <w:r>
                      <w:fldChar w:fldCharType="separate"/>
                    </w:r>
                    <w:r>
                      <w:t>102</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5AFCD">
    <w:pPr>
      <w:spacing w:line="176" w:lineRule="auto"/>
      <w:ind w:left="47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4" name="文本框 2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3DB0EB">
                          <w:pPr>
                            <w:pStyle w:val="7"/>
                          </w:pPr>
                          <w:r>
                            <w:fldChar w:fldCharType="begin"/>
                          </w:r>
                          <w:r>
                            <w:instrText xml:space="preserve"> PAGE  \* MERGEFORMAT </w:instrText>
                          </w:r>
                          <w:r>
                            <w:fldChar w:fldCharType="separate"/>
                          </w:r>
                          <w:r>
                            <w:t>104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hJfIc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Q4lhGiU//fh+&#10;+vlw+vWNpENI1LgwQ+S9Q2xs39kWjTOcBxwm5m3ldfqCE4EfAh8vAos2Ep4uTSfTaQ4Xh2/YAD97&#10;vO58iO+F1SQZBfWoYCcsO2xC7EOHkJTN2LVUqquiMqQp6NXrt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YSXyHNAIAAGUEAAAOAAAAAAAAAAEAIAAAAB8BAABkcnMvZTJvRG9jLnhtbFBL&#10;BQYAAAAABgAGAFkBAADFBQAAAAA=&#10;">
              <v:fill on="f" focussize="0,0"/>
              <v:stroke on="f" weight="0.5pt"/>
              <v:imagedata o:title=""/>
              <o:lock v:ext="edit" aspectratio="f"/>
              <v:textbox inset="0mm,0mm,0mm,0mm" style="mso-fit-shape-to-text:t;">
                <w:txbxContent>
                  <w:p w14:paraId="5D3DB0EB">
                    <w:pPr>
                      <w:pStyle w:val="7"/>
                    </w:pPr>
                    <w:r>
                      <w:fldChar w:fldCharType="begin"/>
                    </w:r>
                    <w:r>
                      <w:instrText xml:space="preserve"> PAGE  \* MERGEFORMAT </w:instrText>
                    </w:r>
                    <w:r>
                      <w:fldChar w:fldCharType="separate"/>
                    </w:r>
                    <w:r>
                      <w:t>104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55F0A">
    <w:pPr>
      <w:spacing w:line="176" w:lineRule="auto"/>
      <w:ind w:left="476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8" name="文本框 1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93C7C9">
                          <w:pPr>
                            <w:pStyle w:val="7"/>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89jdE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3z2N0TICAABlBAAADgAAAAAAAAABACAAAAAfAQAAZHJzL2Uyb0RvYy54bWxQSwUG&#10;AAAAAAYABgBZAQAAwwUAAAAA&#10;">
              <v:fill on="f" focussize="0,0"/>
              <v:stroke on="f" weight="0.5pt"/>
              <v:imagedata o:title=""/>
              <o:lock v:ext="edit" aspectratio="f"/>
              <v:textbox inset="0mm,0mm,0mm,0mm" style="mso-fit-shape-to-text:t;">
                <w:txbxContent>
                  <w:p w14:paraId="2193C7C9">
                    <w:pPr>
                      <w:pStyle w:val="7"/>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94BDB1">
    <w:pPr>
      <w:spacing w:line="176" w:lineRule="auto"/>
      <w:ind w:left="477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5" name="文本框 2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6BBFDC">
                          <w:pPr>
                            <w:pStyle w:val="7"/>
                          </w:pPr>
                          <w:r>
                            <w:fldChar w:fldCharType="begin"/>
                          </w:r>
                          <w:r>
                            <w:instrText xml:space="preserve"> PAGE  \* MERGEFORMAT </w:instrText>
                          </w:r>
                          <w:r>
                            <w:fldChar w:fldCharType="separate"/>
                          </w:r>
                          <w:r>
                            <w:t>107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P14hs1AgAAZQ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s/XiGzUCAABlBAAADgAAAAAAAAABACAAAAAfAQAAZHJzL2Uyb0RvYy54bWxQ&#10;SwUGAAAAAAYABgBZAQAAxgUAAAAA&#10;">
              <v:fill on="f" focussize="0,0"/>
              <v:stroke on="f" weight="0.5pt"/>
              <v:imagedata o:title=""/>
              <o:lock v:ext="edit" aspectratio="f"/>
              <v:textbox inset="0mm,0mm,0mm,0mm" style="mso-fit-shape-to-text:t;">
                <w:txbxContent>
                  <w:p w14:paraId="776BBFDC">
                    <w:pPr>
                      <w:pStyle w:val="7"/>
                    </w:pPr>
                    <w:r>
                      <w:fldChar w:fldCharType="begin"/>
                    </w:r>
                    <w:r>
                      <w:instrText xml:space="preserve"> PAGE  \* MERGEFORMAT </w:instrText>
                    </w:r>
                    <w:r>
                      <w:fldChar w:fldCharType="separate"/>
                    </w:r>
                    <w:r>
                      <w:t>107</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D117F">
    <w:pPr>
      <w:spacing w:line="176" w:lineRule="auto"/>
      <w:ind w:left="513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6" name="文本框 2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E75C72">
                          <w:pPr>
                            <w:pStyle w:val="7"/>
                          </w:pPr>
                          <w:r>
                            <w:fldChar w:fldCharType="begin"/>
                          </w:r>
                          <w:r>
                            <w:instrText xml:space="preserve"> PAGE  \* MERGEFORMAT </w:instrText>
                          </w:r>
                          <w:r>
                            <w:fldChar w:fldCharType="separate"/>
                          </w:r>
                          <w:r>
                            <w:t>108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83MGU0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PNzBlNAIAAGUEAAAOAAAAAAAAAAEAIAAAAB8BAABkcnMvZTJvRG9jLnhtbFBL&#10;BQYAAAAABgAGAFkBAADFBQAAAAA=&#10;">
              <v:fill on="f" focussize="0,0"/>
              <v:stroke on="f" weight="0.5pt"/>
              <v:imagedata o:title=""/>
              <o:lock v:ext="edit" aspectratio="f"/>
              <v:textbox inset="0mm,0mm,0mm,0mm" style="mso-fit-shape-to-text:t;">
                <w:txbxContent>
                  <w:p w14:paraId="6FE75C72">
                    <w:pPr>
                      <w:pStyle w:val="7"/>
                    </w:pPr>
                    <w:r>
                      <w:fldChar w:fldCharType="begin"/>
                    </w:r>
                    <w:r>
                      <w:instrText xml:space="preserve"> PAGE  \* MERGEFORMAT </w:instrText>
                    </w:r>
                    <w:r>
                      <w:fldChar w:fldCharType="separate"/>
                    </w:r>
                    <w:r>
                      <w:t>108</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2FE66">
    <w:pPr>
      <w:spacing w:line="176" w:lineRule="auto"/>
      <w:ind w:left="478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7" name="文本框 2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C01066">
                          <w:pPr>
                            <w:pStyle w:val="7"/>
                          </w:pPr>
                          <w:r>
                            <w:fldChar w:fldCharType="begin"/>
                          </w:r>
                          <w:r>
                            <w:instrText xml:space="preserve"> PAGE  \* MERGEFORMAT </w:instrText>
                          </w:r>
                          <w:r>
                            <w:fldChar w:fldCharType="separate"/>
                          </w:r>
                          <w:r>
                            <w:t>109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Lrvk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S4lhGiU//fh+&#10;+vlw+vWNpENI1LgwQ+S9Q2xs39kWjTOcBxwm5m3ldfqCE4EfAh8vAos2Ep4uTSfTaQ4Xh2/YAD97&#10;vO58iO+F1SQZBfWoYCcsO2xC7EOHkJTN2LVUqquiMqQp6NXrN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ki675NAIAAGUEAAAOAAAAAAAAAAEAIAAAAB8BAABkcnMvZTJvRG9jLnhtbFBL&#10;BQYAAAAABgAGAFkBAADFBQAAAAA=&#10;">
              <v:fill on="f" focussize="0,0"/>
              <v:stroke on="f" weight="0.5pt"/>
              <v:imagedata o:title=""/>
              <o:lock v:ext="edit" aspectratio="f"/>
              <v:textbox inset="0mm,0mm,0mm,0mm" style="mso-fit-shape-to-text:t;">
                <w:txbxContent>
                  <w:p w14:paraId="7DC01066">
                    <w:pPr>
                      <w:pStyle w:val="7"/>
                    </w:pPr>
                    <w:r>
                      <w:fldChar w:fldCharType="begin"/>
                    </w:r>
                    <w:r>
                      <w:instrText xml:space="preserve"> PAGE  \* MERGEFORMAT </w:instrText>
                    </w:r>
                    <w:r>
                      <w:fldChar w:fldCharType="separate"/>
                    </w:r>
                    <w:r>
                      <w:t>109</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D6CD6">
    <w:pPr>
      <w:spacing w:line="176" w:lineRule="auto"/>
      <w:ind w:left="490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8" name="文本框 2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A69C40">
                          <w:pPr>
                            <w:pStyle w:val="7"/>
                          </w:pPr>
                          <w:r>
                            <w:fldChar w:fldCharType="begin"/>
                          </w:r>
                          <w:r>
                            <w:instrText xml:space="preserve"> PAGE  \* MERGEFORMAT </w:instrText>
                          </w:r>
                          <w:r>
                            <w:fldChar w:fldCharType="separate"/>
                          </w:r>
                          <w:r>
                            <w:t>110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lERqc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lERqczAgAAZQQAAA4AAAAAAAAAAQAgAAAAHwEAAGRycy9lMm9Eb2MueG1sUEsF&#10;BgAAAAAGAAYAWQEAAMQFAAAAAA==&#10;">
              <v:fill on="f" focussize="0,0"/>
              <v:stroke on="f" weight="0.5pt"/>
              <v:imagedata o:title=""/>
              <o:lock v:ext="edit" aspectratio="f"/>
              <v:textbox inset="0mm,0mm,0mm,0mm" style="mso-fit-shape-to-text:t;">
                <w:txbxContent>
                  <w:p w14:paraId="69A69C40">
                    <w:pPr>
                      <w:pStyle w:val="7"/>
                    </w:pPr>
                    <w:r>
                      <w:fldChar w:fldCharType="begin"/>
                    </w:r>
                    <w:r>
                      <w:instrText xml:space="preserve"> PAGE  \* MERGEFORMAT </w:instrText>
                    </w:r>
                    <w:r>
                      <w:fldChar w:fldCharType="separate"/>
                    </w:r>
                    <w:r>
                      <w:t>110</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54C3A">
    <w:pPr>
      <w:spacing w:line="176" w:lineRule="auto"/>
      <w:ind w:left="478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9" name="文本框 2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4A30D7">
                          <w:pPr>
                            <w:pStyle w:val="7"/>
                          </w:pPr>
                          <w:r>
                            <w:fldChar w:fldCharType="begin"/>
                          </w:r>
                          <w:r>
                            <w:instrText xml:space="preserve"> PAGE  \* MERGEFORMAT </w:instrText>
                          </w:r>
                          <w:r>
                            <w:fldChar w:fldCharType="separate"/>
                          </w:r>
                          <w:r>
                            <w:t>111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L42Ds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S4lhGiU//fh+&#10;+vlw+vWNpENI1LgwQ+S9Q2xs39kWjTOcBxwm5m3ldfqCE4EfAh8vAos2Ep4uTSfTaQ4Xh2/YAD97&#10;vO58iO+F1SQZBfWoYCcsO2xC7EOHkJTN2LVUqquiMqQp6NXrN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C+Ng7NAIAAGUEAAAOAAAAAAAAAAEAIAAAAB8BAABkcnMvZTJvRG9jLnhtbFBL&#10;BQYAAAAABgAGAFkBAADFBQAAAAA=&#10;">
              <v:fill on="f" focussize="0,0"/>
              <v:stroke on="f" weight="0.5pt"/>
              <v:imagedata o:title=""/>
              <o:lock v:ext="edit" aspectratio="f"/>
              <v:textbox inset="0mm,0mm,0mm,0mm" style="mso-fit-shape-to-text:t;">
                <w:txbxContent>
                  <w:p w14:paraId="234A30D7">
                    <w:pPr>
                      <w:pStyle w:val="7"/>
                    </w:pPr>
                    <w:r>
                      <w:fldChar w:fldCharType="begin"/>
                    </w:r>
                    <w:r>
                      <w:instrText xml:space="preserve"> PAGE  \* MERGEFORMAT </w:instrText>
                    </w:r>
                    <w:r>
                      <w:fldChar w:fldCharType="separate"/>
                    </w:r>
                    <w:r>
                      <w:t>111</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DDDDF">
    <w:pPr>
      <w:spacing w:line="176" w:lineRule="auto"/>
      <w:ind w:left="436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0" name="文本框 2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A3F4B3">
                          <w:pPr>
                            <w:pStyle w:val="7"/>
                          </w:pPr>
                          <w:r>
                            <w:fldChar w:fldCharType="begin"/>
                          </w:r>
                          <w:r>
                            <w:instrText xml:space="preserve"> PAGE  \* MERGEFORMAT </w:instrText>
                          </w:r>
                          <w:r>
                            <w:fldChar w:fldCharType="separate"/>
                          </w:r>
                          <w:r>
                            <w:t>112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Le4Cw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Le4CwzAgAAZQQAAA4AAAAAAAAAAQAgAAAAHwEAAGRycy9lMm9Eb2MueG1sUEsF&#10;BgAAAAAGAAYAWQEAAMQFAAAAAA==&#10;">
              <v:fill on="f" focussize="0,0"/>
              <v:stroke on="f" weight="0.5pt"/>
              <v:imagedata o:title=""/>
              <o:lock v:ext="edit" aspectratio="f"/>
              <v:textbox inset="0mm,0mm,0mm,0mm" style="mso-fit-shape-to-text:t;">
                <w:txbxContent>
                  <w:p w14:paraId="77A3F4B3">
                    <w:pPr>
                      <w:pStyle w:val="7"/>
                    </w:pPr>
                    <w:r>
                      <w:fldChar w:fldCharType="begin"/>
                    </w:r>
                    <w:r>
                      <w:instrText xml:space="preserve"> PAGE  \* MERGEFORMAT </w:instrText>
                    </w:r>
                    <w:r>
                      <w:fldChar w:fldCharType="separate"/>
                    </w:r>
                    <w:r>
                      <w:t>112</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BE892">
    <w:pPr>
      <w:spacing w:line="176" w:lineRule="auto"/>
      <w:ind w:left="436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1" name="文本框 2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9A5B5A">
                          <w:pPr>
                            <w:pStyle w:val="7"/>
                          </w:pPr>
                          <w:r>
                            <w:fldChar w:fldCharType="begin"/>
                          </w:r>
                          <w:r>
                            <w:instrText xml:space="preserve"> PAGE  \* MERGEFORMAT </w:instrText>
                          </w:r>
                          <w:r>
                            <w:fldChar w:fldCharType="separate"/>
                          </w:r>
                          <w:r>
                            <w:t>113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lifrAzAgAAZQ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lifrAzAgAAZQQAAA4AAAAAAAAAAQAgAAAAHwEAAGRycy9lMm9Eb2MueG1sUEsF&#10;BgAAAAAGAAYAWQEAAMQFAAAAAA==&#10;">
              <v:fill on="f" focussize="0,0"/>
              <v:stroke on="f" weight="0.5pt"/>
              <v:imagedata o:title=""/>
              <o:lock v:ext="edit" aspectratio="f"/>
              <v:textbox inset="0mm,0mm,0mm,0mm" style="mso-fit-shape-to-text:t;">
                <w:txbxContent>
                  <w:p w14:paraId="039A5B5A">
                    <w:pPr>
                      <w:pStyle w:val="7"/>
                    </w:pPr>
                    <w:r>
                      <w:fldChar w:fldCharType="begin"/>
                    </w:r>
                    <w:r>
                      <w:instrText xml:space="preserve"> PAGE  \* MERGEFORMAT </w:instrText>
                    </w:r>
                    <w:r>
                      <w:fldChar w:fldCharType="separate"/>
                    </w:r>
                    <w:r>
                      <w:t>113</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38E97">
    <w:pPr>
      <w:spacing w:line="176" w:lineRule="auto"/>
      <w:ind w:left="478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22" name="文本框 2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C19FBC">
                          <w:pPr>
                            <w:pStyle w:val="7"/>
                          </w:pPr>
                          <w:r>
                            <w:fldChar w:fldCharType="begin"/>
                          </w:r>
                          <w:r>
                            <w:instrText xml:space="preserve"> PAGE  \* MERGEFORMAT </w:instrText>
                          </w:r>
                          <w:r>
                            <w:fldChar w:fldCharType="separate"/>
                          </w:r>
                          <w:r>
                            <w:t>114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VoKzONAIAAGUEAAAOAAAAAAAAAAEAIAAAAB8BAABkcnMvZTJvRG9jLnhtbFBL&#10;BQYAAAAABgAGAFkBAADFBQAAAAA=&#10;">
              <v:fill on="f" focussize="0,0"/>
              <v:stroke on="f" weight="0.5pt"/>
              <v:imagedata o:title=""/>
              <o:lock v:ext="edit" aspectratio="f"/>
              <v:textbox inset="0mm,0mm,0mm,0mm" style="mso-fit-shape-to-text:t;">
                <w:txbxContent>
                  <w:p w14:paraId="2BC19FBC">
                    <w:pPr>
                      <w:pStyle w:val="7"/>
                    </w:pPr>
                    <w:r>
                      <w:fldChar w:fldCharType="begin"/>
                    </w:r>
                    <w:r>
                      <w:instrText xml:space="preserve"> PAGE  \* MERGEFORMAT </w:instrText>
                    </w:r>
                    <w:r>
                      <w:fldChar w:fldCharType="separate"/>
                    </w:r>
                    <w:r>
                      <w:t>114</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DF444D">
    <w:pPr>
      <w:spacing w:line="176" w:lineRule="auto"/>
      <w:ind w:left="47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3" name="文本框 2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A80610">
                          <w:pPr>
                            <w:pStyle w:val="7"/>
                          </w:pPr>
                          <w:r>
                            <w:fldChar w:fldCharType="begin"/>
                          </w:r>
                          <w:r>
                            <w:instrText xml:space="preserve"> PAGE  \* MERGEFORMAT </w:instrText>
                          </w:r>
                          <w:r>
                            <w:fldChar w:fldCharType="separate"/>
                          </w:r>
                          <w:r>
                            <w:t>115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4cMlI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HDJSNAIAAGUEAAAOAAAAAAAAAAEAIAAAAB8BAABkcnMvZTJvRG9jLnhtbFBL&#10;BQYAAAAABgAGAFkBAADFBQAAAAA=&#10;">
              <v:fill on="f" focussize="0,0"/>
              <v:stroke on="f" weight="0.5pt"/>
              <v:imagedata o:title=""/>
              <o:lock v:ext="edit" aspectratio="f"/>
              <v:textbox inset="0mm,0mm,0mm,0mm" style="mso-fit-shape-to-text:t;">
                <w:txbxContent>
                  <w:p w14:paraId="68A80610">
                    <w:pPr>
                      <w:pStyle w:val="7"/>
                    </w:pPr>
                    <w:r>
                      <w:fldChar w:fldCharType="begin"/>
                    </w:r>
                    <w:r>
                      <w:instrText xml:space="preserve"> PAGE  \* MERGEFORMAT </w:instrText>
                    </w:r>
                    <w:r>
                      <w:fldChar w:fldCharType="separate"/>
                    </w:r>
                    <w:r>
                      <w:t>115</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A590E">
    <w:pPr>
      <w:spacing w:line="176" w:lineRule="auto"/>
      <w:ind w:left="477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4" name="文本框 2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595AF9">
                          <w:pPr>
                            <w:pStyle w:val="7"/>
                          </w:pPr>
                          <w:r>
                            <w:fldChar w:fldCharType="begin"/>
                          </w:r>
                          <w:r>
                            <w:instrText xml:space="preserve"> PAGE  \* MERGEFORMAT </w:instrText>
                          </w:r>
                          <w:r>
                            <w:fldChar w:fldCharType="separate"/>
                          </w:r>
                          <w:r>
                            <w:t>116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0lCTM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5Q4lhGiU//fh+&#10;+vlw+vWNpENI1LgwQ+S9Q2xs39kWjTOcBxwm5m3ldfqCE4EfAh8vAos2Ep4uTSfTaQ4Xh2/YAD97&#10;vO58iO+F1SQZBfWoYCcsO2xC7EOHkJTN2LVUqquiMqQp6NXrt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tJQkzNAIAAGUEAAAOAAAAAAAAAAEAIAAAAB8BAABkcnMvZTJvRG9jLnhtbFBL&#10;BQYAAAAABgAGAFkBAADFBQAAAAA=&#10;">
              <v:fill on="f" focussize="0,0"/>
              <v:stroke on="f" weight="0.5pt"/>
              <v:imagedata o:title=""/>
              <o:lock v:ext="edit" aspectratio="f"/>
              <v:textbox inset="0mm,0mm,0mm,0mm" style="mso-fit-shape-to-text:t;">
                <w:txbxContent>
                  <w:p w14:paraId="0C595AF9">
                    <w:pPr>
                      <w:pStyle w:val="7"/>
                    </w:pPr>
                    <w:r>
                      <w:fldChar w:fldCharType="begin"/>
                    </w:r>
                    <w:r>
                      <w:instrText xml:space="preserve"> PAGE  \* MERGEFORMAT </w:instrText>
                    </w:r>
                    <w:r>
                      <w:fldChar w:fldCharType="separate"/>
                    </w:r>
                    <w:r>
                      <w:t>116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F7F3B">
    <w:pPr>
      <w:spacing w:line="176" w:lineRule="auto"/>
      <w:ind w:left="47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9" name="文本框 1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97FE14">
                          <w:pPr>
                            <w:pStyle w:val="7"/>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SBE00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6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0gRNNNAIAAGUEAAAOAAAAAAAAAAEAIAAAAB8BAABkcnMvZTJvRG9jLnhtbFBL&#10;BQYAAAAABgAGAFkBAADFBQAAAAA=&#10;">
              <v:fill on="f" focussize="0,0"/>
              <v:stroke on="f" weight="0.5pt"/>
              <v:imagedata o:title=""/>
              <o:lock v:ext="edit" aspectratio="f"/>
              <v:textbox inset="0mm,0mm,0mm,0mm" style="mso-fit-shape-to-text:t;">
                <w:txbxContent>
                  <w:p w14:paraId="7897FE14">
                    <w:pPr>
                      <w:pStyle w:val="7"/>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B471F">
    <w:pPr>
      <w:spacing w:line="176" w:lineRule="auto"/>
      <w:ind w:left="477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F580A">
                          <w:pPr>
                            <w:pStyle w:val="7"/>
                          </w:pPr>
                          <w:r>
                            <w:fldChar w:fldCharType="begin"/>
                          </w:r>
                          <w:r>
                            <w:instrText xml:space="preserve"> PAGE  \* MERGEFORMAT </w:instrText>
                          </w:r>
                          <w:r>
                            <w:fldChar w:fldCharType="separate"/>
                          </w:r>
                          <w:r>
                            <w:t>105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74EF580A">
                    <w:pPr>
                      <w:pStyle w:val="7"/>
                    </w:pPr>
                    <w:r>
                      <w:fldChar w:fldCharType="begin"/>
                    </w:r>
                    <w:r>
                      <w:instrText xml:space="preserve"> PAGE  \* MERGEFORMAT </w:instrText>
                    </w:r>
                    <w:r>
                      <w:fldChar w:fldCharType="separate"/>
                    </w:r>
                    <w:r>
                      <w:t>105</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DE657">
    <w:pPr>
      <w:spacing w:line="176" w:lineRule="auto"/>
      <w:ind w:left="477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5" name="文本框 2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BB5F2E">
                          <w:pPr>
                            <w:pStyle w:val="7"/>
                          </w:pPr>
                          <w:r>
                            <w:fldChar w:fldCharType="begin"/>
                          </w:r>
                          <w:r>
                            <w:instrText xml:space="preserve"> PAGE  \* MERGEFORMAT </w:instrText>
                          </w:r>
                          <w:r>
                            <w:fldChar w:fldCharType="separate"/>
                          </w:r>
                          <w:r>
                            <w:t>117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aZl680AgAAZQ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GmZevNAIAAGUEAAAOAAAAAAAAAAEAIAAAAB8BAABkcnMvZTJvRG9jLnhtbFBL&#10;BQYAAAAABgAGAFkBAADFBQAAAAA=&#10;">
              <v:fill on="f" focussize="0,0"/>
              <v:stroke on="f" weight="0.5pt"/>
              <v:imagedata o:title=""/>
              <o:lock v:ext="edit" aspectratio="f"/>
              <v:textbox inset="0mm,0mm,0mm,0mm" style="mso-fit-shape-to-text:t;">
                <w:txbxContent>
                  <w:p w14:paraId="28BB5F2E">
                    <w:pPr>
                      <w:pStyle w:val="7"/>
                    </w:pPr>
                    <w:r>
                      <w:fldChar w:fldCharType="begin"/>
                    </w:r>
                    <w:r>
                      <w:instrText xml:space="preserve"> PAGE  \* MERGEFORMAT </w:instrText>
                    </w:r>
                    <w:r>
                      <w:fldChar w:fldCharType="separate"/>
                    </w:r>
                    <w:r>
                      <w:t>117</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16B1C">
    <w:pPr>
      <w:spacing w:line="176" w:lineRule="auto"/>
      <w:ind w:left="478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6" name="文本框 2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849BA6">
                          <w:pPr>
                            <w:pStyle w:val="7"/>
                          </w:pPr>
                          <w:r>
                            <w:fldChar w:fldCharType="begin"/>
                          </w:r>
                          <w:r>
                            <w:instrText xml:space="preserve"> PAGE  \* MERGEFORMAT </w:instrText>
                          </w:r>
                          <w:r>
                            <w:fldChar w:fldCharType="separate"/>
                          </w:r>
                          <w:r>
                            <w:t>118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pbRdE0AgAAZ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6W0XRNAIAAGUEAAAOAAAAAAAAAAEAIAAAAB8BAABkcnMvZTJvRG9jLnhtbFBL&#10;BQYAAAAABgAGAFkBAADFBQAAAAA=&#10;">
              <v:fill on="f" focussize="0,0"/>
              <v:stroke on="f" weight="0.5pt"/>
              <v:imagedata o:title=""/>
              <o:lock v:ext="edit" aspectratio="f"/>
              <v:textbox inset="0mm,0mm,0mm,0mm" style="mso-fit-shape-to-text:t;">
                <w:txbxContent>
                  <w:p w14:paraId="05849BA6">
                    <w:pPr>
                      <w:pStyle w:val="7"/>
                    </w:pPr>
                    <w:r>
                      <w:fldChar w:fldCharType="begin"/>
                    </w:r>
                    <w:r>
                      <w:instrText xml:space="preserve"> PAGE  \* MERGEFORMAT </w:instrText>
                    </w:r>
                    <w:r>
                      <w:fldChar w:fldCharType="separate"/>
                    </w:r>
                    <w:r>
                      <w:t>118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A0EE0">
    <w:pPr>
      <w:spacing w:line="176" w:lineRule="auto"/>
      <w:ind w:left="477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0" name="文本框 19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FF5408">
                          <w:pPr>
                            <w:pStyle w:val="7"/>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3tojQz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3tojQzAgAAZQQAAA4AAAAAAAAAAQAgAAAAHwEAAGRycy9lMm9Eb2MueG1sUEsF&#10;BgAAAAAGAAYAWQEAAMQFAAAAAA==&#10;">
              <v:fill on="f" focussize="0,0"/>
              <v:stroke on="f" weight="0.5pt"/>
              <v:imagedata o:title=""/>
              <o:lock v:ext="edit" aspectratio="f"/>
              <v:textbox inset="0mm,0mm,0mm,0mm" style="mso-fit-shape-to-text:t;">
                <w:txbxContent>
                  <w:p w14:paraId="23FF5408">
                    <w:pPr>
                      <w:pStyle w:val="7"/>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B3BE3">
    <w:pPr>
      <w:spacing w:line="176" w:lineRule="auto"/>
      <w:ind w:left="477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1" name="文本框 19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3ABC02">
                          <w:pPr>
                            <w:pStyle w:val="7"/>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ZRPKgzAgAAZQQAAA4AAABkcnMvZTJvRG9jLnhtbK1UzY7TMBC+I/EO&#10;lu80aRGrUj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ZRPKgzAgAAZQQAAA4AAAAAAAAAAQAgAAAAHwEAAGRycy9lMm9Eb2MueG1sUEsF&#10;BgAAAAAGAAYAWQEAAMQFAAAAAA==&#10;">
              <v:fill on="f" focussize="0,0"/>
              <v:stroke on="f" weight="0.5pt"/>
              <v:imagedata o:title=""/>
              <o:lock v:ext="edit" aspectratio="f"/>
              <v:textbox inset="0mm,0mm,0mm,0mm" style="mso-fit-shape-to-text:t;">
                <w:txbxContent>
                  <w:p w14:paraId="1C3ABC02">
                    <w:pPr>
                      <w:pStyle w:val="7"/>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4BFA9">
    <w:pPr>
      <w:spacing w:line="176" w:lineRule="auto"/>
      <w:ind w:left="47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2" name="文本框 1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912473">
                          <w:pPr>
                            <w:pStyle w:val="7"/>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qT7tY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OKD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6k+7WNAIAAGUEAAAOAAAAAAAAAAEAIAAAAB8BAABkcnMvZTJvRG9jLnhtbFBL&#10;BQYAAAAABgAGAFkBAADFBQAAAAA=&#10;">
              <v:fill on="f" focussize="0,0"/>
              <v:stroke on="f" weight="0.5pt"/>
              <v:imagedata o:title=""/>
              <o:lock v:ext="edit" aspectratio="f"/>
              <v:textbox inset="0mm,0mm,0mm,0mm" style="mso-fit-shape-to-text:t;">
                <w:txbxContent>
                  <w:p w14:paraId="3C912473">
                    <w:pPr>
                      <w:pStyle w:val="7"/>
                    </w:pPr>
                    <w:r>
                      <w:fldChar w:fldCharType="begin"/>
                    </w:r>
                    <w:r>
                      <w:instrText xml:space="preserve"> PAGE  \* MERGEFORMAT </w:instrText>
                    </w:r>
                    <w:r>
                      <w:fldChar w:fldCharType="separate"/>
                    </w:r>
                    <w:r>
                      <w:t>65</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1" name="文本框 1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F7B713">
                          <w:pPr>
                            <w:pStyle w:val="7"/>
                            <w:rPr>
                              <w:rFonts w:hint="default" w:eastAsia="宋体"/>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oehQzAgAAZQ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HoehQzAgAAZQQAAA4AAAAAAAAAAQAgAAAAHwEAAGRycy9lMm9Eb2MueG1sUEsF&#10;BgAAAAAGAAYAWQEAAMQFAAAAAA==&#10;">
              <v:fill on="f" focussize="0,0"/>
              <v:stroke on="f" weight="0.5pt"/>
              <v:imagedata o:title=""/>
              <o:lock v:ext="edit" aspectratio="f"/>
              <v:textbox inset="0mm,0mm,0mm,0mm" style="mso-fit-shape-to-text:t;">
                <w:txbxContent>
                  <w:p w14:paraId="24F7B713">
                    <w:pPr>
                      <w:pStyle w:val="7"/>
                      <w:rPr>
                        <w:rFonts w:hint="default" w:eastAsia="宋体"/>
                        <w:lang w:val="en-US" w:eastAsia="zh-CN"/>
                      </w:rPr>
                    </w:pP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0DE44">
    <w:pPr>
      <w:spacing w:line="176" w:lineRule="auto"/>
      <w:ind w:left="411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3" name="文本框 1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71F741">
                          <w:pPr>
                            <w:pStyle w:val="7"/>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EvcEo0AgAAZQ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95cUWKYRslP37+d&#10;fvw6/fxK0iEkalyYIfLBITa2b22L8OE84DAxbyuv0xecCPwQ+HgRWLSR8HRpOplOc7g4fMMG+Nnj&#10;dedDfCesJskoqEcFO2HZYRNiHzqEpGzGrqVSXRWVIU1Br69e59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RL3BKNAIAAGUEAAAOAAAAAAAAAAEAIAAAAB8BAABkcnMvZTJvRG9jLnhtbFBL&#10;BQYAAAAABgAGAFkBAADFBQAAAAA=&#10;">
              <v:fill on="f" focussize="0,0"/>
              <v:stroke on="f" weight="0.5pt"/>
              <v:imagedata o:title=""/>
              <o:lock v:ext="edit" aspectratio="f"/>
              <v:textbox inset="0mm,0mm,0mm,0mm" style="mso-fit-shape-to-text:t;">
                <w:txbxContent>
                  <w:p w14:paraId="1E71F741">
                    <w:pPr>
                      <w:pStyle w:val="7"/>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79C01">
    <w:pPr>
      <w:spacing w:line="176" w:lineRule="auto"/>
      <w:ind w:left="478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4" name="文本框 19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9536B">
                          <w:pPr>
                            <w:pStyle w:val="7"/>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IWSys0AgAAZQ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CFksrNAIAAGUEAAAOAAAAAAAAAAEAIAAAAB8BAABkcnMvZTJvRG9jLnhtbFBL&#10;BQYAAAAABgAGAFkBAADFBQAAAAA=&#10;">
              <v:fill on="f" focussize="0,0"/>
              <v:stroke on="f" weight="0.5pt"/>
              <v:imagedata o:title=""/>
              <o:lock v:ext="edit" aspectratio="f"/>
              <v:textbox inset="0mm,0mm,0mm,0mm" style="mso-fit-shape-to-text:t;">
                <w:txbxContent>
                  <w:p w14:paraId="3609536B">
                    <w:pPr>
                      <w:pStyle w:val="7"/>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7C90A">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D0EA7">
    <w:pPr>
      <w:spacing w:before="56" w:line="226" w:lineRule="auto"/>
      <w:ind w:left="3931"/>
      <w:rPr>
        <w:rFonts w:ascii="宋体" w:hAnsi="宋体" w:eastAsia="宋体" w:cs="宋体"/>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A3CC4">
    <w:pPr>
      <w:spacing w:line="14" w:lineRule="auto"/>
      <w:rPr>
        <w:rFonts w:ascii="Arial"/>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8F910">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E360CC"/>
    <w:multiLevelType w:val="singleLevel"/>
    <w:tmpl w:val="26E360CC"/>
    <w:lvl w:ilvl="0" w:tentative="0">
      <w:start w:val="11"/>
      <w:numFmt w:val="decimal"/>
      <w:suff w:val="nothing"/>
      <w:lvlText w:val="%1、"/>
      <w:lvlJc w:val="left"/>
    </w:lvl>
  </w:abstractNum>
  <w:abstractNum w:abstractNumId="1">
    <w:nsid w:val="2F4FB203"/>
    <w:multiLevelType w:val="singleLevel"/>
    <w:tmpl w:val="2F4FB203"/>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0328A4"/>
    <w:rsid w:val="003903EF"/>
    <w:rsid w:val="004E43BF"/>
    <w:rsid w:val="004F1266"/>
    <w:rsid w:val="00644DE0"/>
    <w:rsid w:val="0078143C"/>
    <w:rsid w:val="007D4296"/>
    <w:rsid w:val="008322BB"/>
    <w:rsid w:val="00AD7338"/>
    <w:rsid w:val="00B16F31"/>
    <w:rsid w:val="00BB7C75"/>
    <w:rsid w:val="00BF52BD"/>
    <w:rsid w:val="00E36A89"/>
    <w:rsid w:val="00F27D88"/>
    <w:rsid w:val="00F355D7"/>
    <w:rsid w:val="00F520FA"/>
    <w:rsid w:val="010649AC"/>
    <w:rsid w:val="01066A48"/>
    <w:rsid w:val="01067A74"/>
    <w:rsid w:val="01325A8F"/>
    <w:rsid w:val="014071D3"/>
    <w:rsid w:val="014D1D6F"/>
    <w:rsid w:val="018207C5"/>
    <w:rsid w:val="01891B53"/>
    <w:rsid w:val="018A1AA2"/>
    <w:rsid w:val="018E1BB8"/>
    <w:rsid w:val="01D454A1"/>
    <w:rsid w:val="01D46B46"/>
    <w:rsid w:val="01DB1C83"/>
    <w:rsid w:val="01E66FA5"/>
    <w:rsid w:val="01E70628"/>
    <w:rsid w:val="01EC0334"/>
    <w:rsid w:val="022D740A"/>
    <w:rsid w:val="023613C7"/>
    <w:rsid w:val="0261342E"/>
    <w:rsid w:val="02661E94"/>
    <w:rsid w:val="02830FB3"/>
    <w:rsid w:val="02852E05"/>
    <w:rsid w:val="028D07AE"/>
    <w:rsid w:val="02963DFC"/>
    <w:rsid w:val="02B96008"/>
    <w:rsid w:val="02C62015"/>
    <w:rsid w:val="02CE3596"/>
    <w:rsid w:val="02E96621"/>
    <w:rsid w:val="02F456F2"/>
    <w:rsid w:val="03074550"/>
    <w:rsid w:val="03116833"/>
    <w:rsid w:val="03127926"/>
    <w:rsid w:val="032B7792"/>
    <w:rsid w:val="033F5DC4"/>
    <w:rsid w:val="0385300A"/>
    <w:rsid w:val="03863E70"/>
    <w:rsid w:val="03906A9D"/>
    <w:rsid w:val="03E62701"/>
    <w:rsid w:val="03F86B1C"/>
    <w:rsid w:val="03FF6C00"/>
    <w:rsid w:val="04004EEC"/>
    <w:rsid w:val="04212618"/>
    <w:rsid w:val="042A0CA0"/>
    <w:rsid w:val="044132C4"/>
    <w:rsid w:val="045B70AB"/>
    <w:rsid w:val="04732647"/>
    <w:rsid w:val="04A42800"/>
    <w:rsid w:val="04AE367F"/>
    <w:rsid w:val="04F93A47"/>
    <w:rsid w:val="04FB7475"/>
    <w:rsid w:val="04FC3176"/>
    <w:rsid w:val="0523406D"/>
    <w:rsid w:val="052878D5"/>
    <w:rsid w:val="057841D9"/>
    <w:rsid w:val="057E6D25"/>
    <w:rsid w:val="05886408"/>
    <w:rsid w:val="0588688A"/>
    <w:rsid w:val="058F34B0"/>
    <w:rsid w:val="05B32563"/>
    <w:rsid w:val="05CF1AFF"/>
    <w:rsid w:val="0600615C"/>
    <w:rsid w:val="06023577"/>
    <w:rsid w:val="06065957"/>
    <w:rsid w:val="064C13A1"/>
    <w:rsid w:val="0667328F"/>
    <w:rsid w:val="06812F53"/>
    <w:rsid w:val="068C3E93"/>
    <w:rsid w:val="069B4848"/>
    <w:rsid w:val="06A27213"/>
    <w:rsid w:val="06AA2657"/>
    <w:rsid w:val="06EE06AA"/>
    <w:rsid w:val="07194D34"/>
    <w:rsid w:val="0750339E"/>
    <w:rsid w:val="075524D7"/>
    <w:rsid w:val="075C0648"/>
    <w:rsid w:val="077B0C1E"/>
    <w:rsid w:val="07807554"/>
    <w:rsid w:val="07972AF0"/>
    <w:rsid w:val="079E7F01"/>
    <w:rsid w:val="07BE67CC"/>
    <w:rsid w:val="081E439D"/>
    <w:rsid w:val="084F20AA"/>
    <w:rsid w:val="0854453D"/>
    <w:rsid w:val="087F5A5E"/>
    <w:rsid w:val="08EF6419"/>
    <w:rsid w:val="08FA3336"/>
    <w:rsid w:val="09075A53"/>
    <w:rsid w:val="0909191D"/>
    <w:rsid w:val="0926237D"/>
    <w:rsid w:val="095607CD"/>
    <w:rsid w:val="097924AD"/>
    <w:rsid w:val="098B3F8E"/>
    <w:rsid w:val="09904389"/>
    <w:rsid w:val="09A17C56"/>
    <w:rsid w:val="09A83C44"/>
    <w:rsid w:val="09A87CBD"/>
    <w:rsid w:val="09C90142"/>
    <w:rsid w:val="09CA15FB"/>
    <w:rsid w:val="09D65B51"/>
    <w:rsid w:val="0A407F4A"/>
    <w:rsid w:val="0A5D2779"/>
    <w:rsid w:val="0A6324EE"/>
    <w:rsid w:val="0A9439E4"/>
    <w:rsid w:val="0A9C1A39"/>
    <w:rsid w:val="0AE3369C"/>
    <w:rsid w:val="0B064214"/>
    <w:rsid w:val="0B330D82"/>
    <w:rsid w:val="0B50723E"/>
    <w:rsid w:val="0B8B2560"/>
    <w:rsid w:val="0BB84DE3"/>
    <w:rsid w:val="0BBC16DD"/>
    <w:rsid w:val="0BBC48D3"/>
    <w:rsid w:val="0C05627A"/>
    <w:rsid w:val="0C126BE9"/>
    <w:rsid w:val="0C197F77"/>
    <w:rsid w:val="0C8F1FE8"/>
    <w:rsid w:val="0C963376"/>
    <w:rsid w:val="0C9B1F9A"/>
    <w:rsid w:val="0CA5768D"/>
    <w:rsid w:val="0CB657C6"/>
    <w:rsid w:val="0CFC4E20"/>
    <w:rsid w:val="0D251752"/>
    <w:rsid w:val="0D2918F5"/>
    <w:rsid w:val="0D2A0A24"/>
    <w:rsid w:val="0D400A2D"/>
    <w:rsid w:val="0D576FA9"/>
    <w:rsid w:val="0D7A67F4"/>
    <w:rsid w:val="0D832544"/>
    <w:rsid w:val="0D863C37"/>
    <w:rsid w:val="0DB066B9"/>
    <w:rsid w:val="0DC9777B"/>
    <w:rsid w:val="0DF02010"/>
    <w:rsid w:val="0DF66E74"/>
    <w:rsid w:val="0DFB7091"/>
    <w:rsid w:val="0E192700"/>
    <w:rsid w:val="0E1A1D85"/>
    <w:rsid w:val="0E1C0F1B"/>
    <w:rsid w:val="0E322DFD"/>
    <w:rsid w:val="0E391897"/>
    <w:rsid w:val="0E3A08DE"/>
    <w:rsid w:val="0E3B2427"/>
    <w:rsid w:val="0E567261"/>
    <w:rsid w:val="0E772D33"/>
    <w:rsid w:val="0E8122BC"/>
    <w:rsid w:val="0E835B7C"/>
    <w:rsid w:val="0E94782B"/>
    <w:rsid w:val="0E9503CA"/>
    <w:rsid w:val="0E9D4E90"/>
    <w:rsid w:val="0EC00B7E"/>
    <w:rsid w:val="0EEE7499"/>
    <w:rsid w:val="0F2141B6"/>
    <w:rsid w:val="0F256B48"/>
    <w:rsid w:val="0F451083"/>
    <w:rsid w:val="0F5173D5"/>
    <w:rsid w:val="0F96368D"/>
    <w:rsid w:val="0FC87CEA"/>
    <w:rsid w:val="0FCF7D7A"/>
    <w:rsid w:val="0FDF6DE2"/>
    <w:rsid w:val="0FE015C1"/>
    <w:rsid w:val="1001144E"/>
    <w:rsid w:val="102A0742"/>
    <w:rsid w:val="103C2486"/>
    <w:rsid w:val="10562014"/>
    <w:rsid w:val="10711DBE"/>
    <w:rsid w:val="10725C88"/>
    <w:rsid w:val="108300B5"/>
    <w:rsid w:val="108F0808"/>
    <w:rsid w:val="109B71AD"/>
    <w:rsid w:val="10BF0169"/>
    <w:rsid w:val="10F469DD"/>
    <w:rsid w:val="1109296B"/>
    <w:rsid w:val="110C00AB"/>
    <w:rsid w:val="111355E0"/>
    <w:rsid w:val="111D4066"/>
    <w:rsid w:val="113056EA"/>
    <w:rsid w:val="11323E5A"/>
    <w:rsid w:val="11384FE7"/>
    <w:rsid w:val="113F1016"/>
    <w:rsid w:val="115455AE"/>
    <w:rsid w:val="115D26B4"/>
    <w:rsid w:val="11621A79"/>
    <w:rsid w:val="118B7221"/>
    <w:rsid w:val="119838F5"/>
    <w:rsid w:val="11CA3260"/>
    <w:rsid w:val="11EA4C32"/>
    <w:rsid w:val="11F97259"/>
    <w:rsid w:val="122A215C"/>
    <w:rsid w:val="123258EF"/>
    <w:rsid w:val="129F3A3F"/>
    <w:rsid w:val="12A04F4F"/>
    <w:rsid w:val="12C80001"/>
    <w:rsid w:val="12F928B1"/>
    <w:rsid w:val="1302131A"/>
    <w:rsid w:val="13113756"/>
    <w:rsid w:val="1351449B"/>
    <w:rsid w:val="135D43F8"/>
    <w:rsid w:val="136609B0"/>
    <w:rsid w:val="13666BEB"/>
    <w:rsid w:val="136B3287"/>
    <w:rsid w:val="136E2957"/>
    <w:rsid w:val="13737F6D"/>
    <w:rsid w:val="13750189"/>
    <w:rsid w:val="13BC39D5"/>
    <w:rsid w:val="13C57CD5"/>
    <w:rsid w:val="13C702B9"/>
    <w:rsid w:val="13D65D70"/>
    <w:rsid w:val="13E6390B"/>
    <w:rsid w:val="13E946D3"/>
    <w:rsid w:val="13FF7A53"/>
    <w:rsid w:val="140825FF"/>
    <w:rsid w:val="14215C1B"/>
    <w:rsid w:val="14504752"/>
    <w:rsid w:val="14526A93"/>
    <w:rsid w:val="14661880"/>
    <w:rsid w:val="14B24AC5"/>
    <w:rsid w:val="14B37F9A"/>
    <w:rsid w:val="14CA294E"/>
    <w:rsid w:val="14E741DD"/>
    <w:rsid w:val="15070994"/>
    <w:rsid w:val="151B539B"/>
    <w:rsid w:val="15565D98"/>
    <w:rsid w:val="15597637"/>
    <w:rsid w:val="15655021"/>
    <w:rsid w:val="156C736A"/>
    <w:rsid w:val="157224A6"/>
    <w:rsid w:val="1585042C"/>
    <w:rsid w:val="15966195"/>
    <w:rsid w:val="15982039"/>
    <w:rsid w:val="15B900D5"/>
    <w:rsid w:val="15BD1974"/>
    <w:rsid w:val="15D207BD"/>
    <w:rsid w:val="15DD2016"/>
    <w:rsid w:val="15E36674"/>
    <w:rsid w:val="16223ECC"/>
    <w:rsid w:val="163836F0"/>
    <w:rsid w:val="1639608C"/>
    <w:rsid w:val="1658169C"/>
    <w:rsid w:val="165F2A2B"/>
    <w:rsid w:val="167209B0"/>
    <w:rsid w:val="16797F90"/>
    <w:rsid w:val="168C060D"/>
    <w:rsid w:val="16914904"/>
    <w:rsid w:val="169C5A2D"/>
    <w:rsid w:val="16A20B69"/>
    <w:rsid w:val="16AD19E8"/>
    <w:rsid w:val="16BD154C"/>
    <w:rsid w:val="16C136E5"/>
    <w:rsid w:val="16D01B7A"/>
    <w:rsid w:val="16D20AD8"/>
    <w:rsid w:val="16EC2AD9"/>
    <w:rsid w:val="16F76371"/>
    <w:rsid w:val="1715758D"/>
    <w:rsid w:val="171D62B3"/>
    <w:rsid w:val="17297264"/>
    <w:rsid w:val="174C4892"/>
    <w:rsid w:val="17567711"/>
    <w:rsid w:val="175E1E46"/>
    <w:rsid w:val="177768B2"/>
    <w:rsid w:val="178B04F8"/>
    <w:rsid w:val="17914E66"/>
    <w:rsid w:val="17946704"/>
    <w:rsid w:val="17A70B2D"/>
    <w:rsid w:val="17A95854"/>
    <w:rsid w:val="17AF1790"/>
    <w:rsid w:val="17E40844"/>
    <w:rsid w:val="17E65AB4"/>
    <w:rsid w:val="1816180F"/>
    <w:rsid w:val="181D0DEF"/>
    <w:rsid w:val="18243F2C"/>
    <w:rsid w:val="182A7068"/>
    <w:rsid w:val="183A07EC"/>
    <w:rsid w:val="18575CB1"/>
    <w:rsid w:val="18664452"/>
    <w:rsid w:val="186B1B5B"/>
    <w:rsid w:val="187529D9"/>
    <w:rsid w:val="188F4D22"/>
    <w:rsid w:val="18AA4B5A"/>
    <w:rsid w:val="18F56B0B"/>
    <w:rsid w:val="190A3122"/>
    <w:rsid w:val="190B6E9A"/>
    <w:rsid w:val="191608D6"/>
    <w:rsid w:val="191951E7"/>
    <w:rsid w:val="191F54EE"/>
    <w:rsid w:val="19235F91"/>
    <w:rsid w:val="192817FA"/>
    <w:rsid w:val="192B4E46"/>
    <w:rsid w:val="19600F94"/>
    <w:rsid w:val="19617EA5"/>
    <w:rsid w:val="19AD1F2E"/>
    <w:rsid w:val="19C1039C"/>
    <w:rsid w:val="19C57049"/>
    <w:rsid w:val="19CA28B1"/>
    <w:rsid w:val="19D21766"/>
    <w:rsid w:val="19D379B8"/>
    <w:rsid w:val="19E00326"/>
    <w:rsid w:val="19EB628B"/>
    <w:rsid w:val="19FD2C86"/>
    <w:rsid w:val="1A385A6D"/>
    <w:rsid w:val="1A6A38FA"/>
    <w:rsid w:val="1AC270FF"/>
    <w:rsid w:val="1AF7553D"/>
    <w:rsid w:val="1B152FFB"/>
    <w:rsid w:val="1B222279"/>
    <w:rsid w:val="1B252512"/>
    <w:rsid w:val="1B442974"/>
    <w:rsid w:val="1B7706DC"/>
    <w:rsid w:val="1B861E0B"/>
    <w:rsid w:val="1B866F59"/>
    <w:rsid w:val="1B917B2A"/>
    <w:rsid w:val="1BA967DC"/>
    <w:rsid w:val="1BCC437F"/>
    <w:rsid w:val="1BD73B3C"/>
    <w:rsid w:val="1BE35EAC"/>
    <w:rsid w:val="1C0539CF"/>
    <w:rsid w:val="1C0E2F29"/>
    <w:rsid w:val="1C222CB7"/>
    <w:rsid w:val="1C3E07C3"/>
    <w:rsid w:val="1C443499"/>
    <w:rsid w:val="1C44694B"/>
    <w:rsid w:val="1CAB391B"/>
    <w:rsid w:val="1CAE2016"/>
    <w:rsid w:val="1CBE55B6"/>
    <w:rsid w:val="1CD96F21"/>
    <w:rsid w:val="1CE819CC"/>
    <w:rsid w:val="1D296092"/>
    <w:rsid w:val="1D3F1486"/>
    <w:rsid w:val="1D712D9B"/>
    <w:rsid w:val="1D813BCE"/>
    <w:rsid w:val="1D9E62D5"/>
    <w:rsid w:val="1DAC2BE5"/>
    <w:rsid w:val="1DB25B36"/>
    <w:rsid w:val="1DBC4C07"/>
    <w:rsid w:val="1DD06E3C"/>
    <w:rsid w:val="1DD527C8"/>
    <w:rsid w:val="1DD73458"/>
    <w:rsid w:val="1DEA52D0"/>
    <w:rsid w:val="1DF779ED"/>
    <w:rsid w:val="1DF919B7"/>
    <w:rsid w:val="1E314C15"/>
    <w:rsid w:val="1E5732BB"/>
    <w:rsid w:val="1E694AB7"/>
    <w:rsid w:val="1E8F40C9"/>
    <w:rsid w:val="1E9735E8"/>
    <w:rsid w:val="1E984D2C"/>
    <w:rsid w:val="1EA30273"/>
    <w:rsid w:val="1EA73499"/>
    <w:rsid w:val="1F291E28"/>
    <w:rsid w:val="1F486592"/>
    <w:rsid w:val="1F6707C5"/>
    <w:rsid w:val="1F881FAD"/>
    <w:rsid w:val="1F8B2AE2"/>
    <w:rsid w:val="1FA15E62"/>
    <w:rsid w:val="1FC26B53"/>
    <w:rsid w:val="1FD0285A"/>
    <w:rsid w:val="1FD3446B"/>
    <w:rsid w:val="1FE81CE3"/>
    <w:rsid w:val="2002197F"/>
    <w:rsid w:val="20142AD8"/>
    <w:rsid w:val="20146634"/>
    <w:rsid w:val="2046752D"/>
    <w:rsid w:val="20481D81"/>
    <w:rsid w:val="206561A2"/>
    <w:rsid w:val="2066709B"/>
    <w:rsid w:val="20736BFC"/>
    <w:rsid w:val="207812B9"/>
    <w:rsid w:val="208445B0"/>
    <w:rsid w:val="20855784"/>
    <w:rsid w:val="20B971DB"/>
    <w:rsid w:val="20BD4F1E"/>
    <w:rsid w:val="20D9162C"/>
    <w:rsid w:val="20DD5A21"/>
    <w:rsid w:val="20DD5AF8"/>
    <w:rsid w:val="20DD736E"/>
    <w:rsid w:val="210D2EFC"/>
    <w:rsid w:val="211046C7"/>
    <w:rsid w:val="211C34E3"/>
    <w:rsid w:val="214B42D7"/>
    <w:rsid w:val="21780687"/>
    <w:rsid w:val="217F6677"/>
    <w:rsid w:val="21884D56"/>
    <w:rsid w:val="21B77BBF"/>
    <w:rsid w:val="21C5052E"/>
    <w:rsid w:val="21CB5200"/>
    <w:rsid w:val="21ED538F"/>
    <w:rsid w:val="21F84C78"/>
    <w:rsid w:val="22056B7C"/>
    <w:rsid w:val="221523B9"/>
    <w:rsid w:val="22825228"/>
    <w:rsid w:val="22962F73"/>
    <w:rsid w:val="22A55C69"/>
    <w:rsid w:val="22CE64CD"/>
    <w:rsid w:val="22D36C7A"/>
    <w:rsid w:val="22D6753F"/>
    <w:rsid w:val="22E50641"/>
    <w:rsid w:val="22F4274D"/>
    <w:rsid w:val="23250B58"/>
    <w:rsid w:val="232F3539"/>
    <w:rsid w:val="236E0751"/>
    <w:rsid w:val="2373463E"/>
    <w:rsid w:val="2398757C"/>
    <w:rsid w:val="23C30A9D"/>
    <w:rsid w:val="23DD4C0F"/>
    <w:rsid w:val="23E55A70"/>
    <w:rsid w:val="243948BB"/>
    <w:rsid w:val="243F7403"/>
    <w:rsid w:val="244B0A92"/>
    <w:rsid w:val="244D5972"/>
    <w:rsid w:val="24577437"/>
    <w:rsid w:val="246B19CE"/>
    <w:rsid w:val="246D5AAF"/>
    <w:rsid w:val="246F29AA"/>
    <w:rsid w:val="247955FF"/>
    <w:rsid w:val="2480073C"/>
    <w:rsid w:val="24831540"/>
    <w:rsid w:val="24A361D8"/>
    <w:rsid w:val="24A51F50"/>
    <w:rsid w:val="24F44C86"/>
    <w:rsid w:val="252437BD"/>
    <w:rsid w:val="252C08C4"/>
    <w:rsid w:val="254A0D4A"/>
    <w:rsid w:val="254A4F9E"/>
    <w:rsid w:val="25624FED"/>
    <w:rsid w:val="25641E0C"/>
    <w:rsid w:val="256A4F48"/>
    <w:rsid w:val="25853B30"/>
    <w:rsid w:val="25A55F80"/>
    <w:rsid w:val="25A62424"/>
    <w:rsid w:val="25B75F7D"/>
    <w:rsid w:val="25DA4F02"/>
    <w:rsid w:val="25F27417"/>
    <w:rsid w:val="25F34F3E"/>
    <w:rsid w:val="261E645E"/>
    <w:rsid w:val="26404627"/>
    <w:rsid w:val="264A5DC9"/>
    <w:rsid w:val="26555BF8"/>
    <w:rsid w:val="266B7D98"/>
    <w:rsid w:val="26906C30"/>
    <w:rsid w:val="269408C6"/>
    <w:rsid w:val="26B96187"/>
    <w:rsid w:val="26DC1351"/>
    <w:rsid w:val="27035654"/>
    <w:rsid w:val="270B2978"/>
    <w:rsid w:val="27177155"/>
    <w:rsid w:val="27637EA1"/>
    <w:rsid w:val="276A016D"/>
    <w:rsid w:val="276B1990"/>
    <w:rsid w:val="276C53BD"/>
    <w:rsid w:val="27822A1D"/>
    <w:rsid w:val="27912C60"/>
    <w:rsid w:val="27C43035"/>
    <w:rsid w:val="27ED433A"/>
    <w:rsid w:val="28030DB3"/>
    <w:rsid w:val="288B5901"/>
    <w:rsid w:val="28AC5FA3"/>
    <w:rsid w:val="28B10C06"/>
    <w:rsid w:val="28B704A4"/>
    <w:rsid w:val="28CC390C"/>
    <w:rsid w:val="28D41BE1"/>
    <w:rsid w:val="28DA3395"/>
    <w:rsid w:val="290C15E6"/>
    <w:rsid w:val="291122AA"/>
    <w:rsid w:val="291E22D1"/>
    <w:rsid w:val="2927562A"/>
    <w:rsid w:val="292813A2"/>
    <w:rsid w:val="294B5EC5"/>
    <w:rsid w:val="29613037"/>
    <w:rsid w:val="29726CB2"/>
    <w:rsid w:val="29826D04"/>
    <w:rsid w:val="298A3E0B"/>
    <w:rsid w:val="298C7B83"/>
    <w:rsid w:val="29934A6D"/>
    <w:rsid w:val="29BB084C"/>
    <w:rsid w:val="29BF3AB4"/>
    <w:rsid w:val="29C84E4B"/>
    <w:rsid w:val="29D70B9E"/>
    <w:rsid w:val="29E277A3"/>
    <w:rsid w:val="29F319B0"/>
    <w:rsid w:val="2A092F82"/>
    <w:rsid w:val="2A1C2CB5"/>
    <w:rsid w:val="2A4C56D3"/>
    <w:rsid w:val="2A583FB2"/>
    <w:rsid w:val="2A601472"/>
    <w:rsid w:val="2A6314F0"/>
    <w:rsid w:val="2A6D6A3C"/>
    <w:rsid w:val="2A783AB2"/>
    <w:rsid w:val="2A873717"/>
    <w:rsid w:val="2A8820F8"/>
    <w:rsid w:val="2ACB6461"/>
    <w:rsid w:val="2B062787"/>
    <w:rsid w:val="2B08148B"/>
    <w:rsid w:val="2B0D13D4"/>
    <w:rsid w:val="2B381D70"/>
    <w:rsid w:val="2B4A5600"/>
    <w:rsid w:val="2B6E5792"/>
    <w:rsid w:val="2B795EE5"/>
    <w:rsid w:val="2B88488C"/>
    <w:rsid w:val="2B9D3712"/>
    <w:rsid w:val="2B9F6ECA"/>
    <w:rsid w:val="2BA3536E"/>
    <w:rsid w:val="2BA90B57"/>
    <w:rsid w:val="2BB72B78"/>
    <w:rsid w:val="2BB77FC9"/>
    <w:rsid w:val="2BBA09D7"/>
    <w:rsid w:val="2BCA0EA6"/>
    <w:rsid w:val="2BD735C5"/>
    <w:rsid w:val="2BDC461F"/>
    <w:rsid w:val="2BE3091E"/>
    <w:rsid w:val="2BEE0681"/>
    <w:rsid w:val="2C0A2F1A"/>
    <w:rsid w:val="2C0A6206"/>
    <w:rsid w:val="2C192656"/>
    <w:rsid w:val="2C3A5674"/>
    <w:rsid w:val="2C3B13EC"/>
    <w:rsid w:val="2C3F7855"/>
    <w:rsid w:val="2C494727"/>
    <w:rsid w:val="2C6470D6"/>
    <w:rsid w:val="2C881338"/>
    <w:rsid w:val="2C884632"/>
    <w:rsid w:val="2C923702"/>
    <w:rsid w:val="2CA60F5C"/>
    <w:rsid w:val="2CC3566A"/>
    <w:rsid w:val="2CC43190"/>
    <w:rsid w:val="2CCB6C14"/>
    <w:rsid w:val="2CCD473A"/>
    <w:rsid w:val="2CF0507D"/>
    <w:rsid w:val="2D0F13A4"/>
    <w:rsid w:val="2D2A56E9"/>
    <w:rsid w:val="2D5C55EA"/>
    <w:rsid w:val="2D63303C"/>
    <w:rsid w:val="2D652BC5"/>
    <w:rsid w:val="2D8167BA"/>
    <w:rsid w:val="2D945258"/>
    <w:rsid w:val="2D9642EB"/>
    <w:rsid w:val="2DA846A6"/>
    <w:rsid w:val="2DAE1FD2"/>
    <w:rsid w:val="2DAF5BEE"/>
    <w:rsid w:val="2DC16741"/>
    <w:rsid w:val="2DD678F6"/>
    <w:rsid w:val="2DE0185B"/>
    <w:rsid w:val="2DE24215"/>
    <w:rsid w:val="2DE33AEA"/>
    <w:rsid w:val="2E086516"/>
    <w:rsid w:val="2E192544"/>
    <w:rsid w:val="2E2E2D45"/>
    <w:rsid w:val="2E6A7D67"/>
    <w:rsid w:val="2E7F1A64"/>
    <w:rsid w:val="2E823302"/>
    <w:rsid w:val="2E8C0CED"/>
    <w:rsid w:val="2E983D82"/>
    <w:rsid w:val="2E9B1426"/>
    <w:rsid w:val="2EC1207D"/>
    <w:rsid w:val="2ED7366E"/>
    <w:rsid w:val="2F0361F1"/>
    <w:rsid w:val="2F0957D2"/>
    <w:rsid w:val="2F191EB9"/>
    <w:rsid w:val="2F1E0F22"/>
    <w:rsid w:val="2F433B90"/>
    <w:rsid w:val="2F4F5F32"/>
    <w:rsid w:val="2F5F3350"/>
    <w:rsid w:val="2F601896"/>
    <w:rsid w:val="2F6B1FE9"/>
    <w:rsid w:val="2F776BDF"/>
    <w:rsid w:val="2F884949"/>
    <w:rsid w:val="2FA86D99"/>
    <w:rsid w:val="30050E76"/>
    <w:rsid w:val="301937F3"/>
    <w:rsid w:val="302A3C52"/>
    <w:rsid w:val="30626EBE"/>
    <w:rsid w:val="30782C0F"/>
    <w:rsid w:val="3078583E"/>
    <w:rsid w:val="307B44AD"/>
    <w:rsid w:val="30A532D8"/>
    <w:rsid w:val="30D342E9"/>
    <w:rsid w:val="30F229C1"/>
    <w:rsid w:val="3148438F"/>
    <w:rsid w:val="315F16D9"/>
    <w:rsid w:val="31666E5D"/>
    <w:rsid w:val="31A57A34"/>
    <w:rsid w:val="31D811CF"/>
    <w:rsid w:val="31DD2A26"/>
    <w:rsid w:val="31EE2758"/>
    <w:rsid w:val="320B33A7"/>
    <w:rsid w:val="32227667"/>
    <w:rsid w:val="322B245D"/>
    <w:rsid w:val="3248391E"/>
    <w:rsid w:val="324977B2"/>
    <w:rsid w:val="32AC66DB"/>
    <w:rsid w:val="32D06D32"/>
    <w:rsid w:val="32FD564D"/>
    <w:rsid w:val="33095DA0"/>
    <w:rsid w:val="330F5C33"/>
    <w:rsid w:val="3310712F"/>
    <w:rsid w:val="33113520"/>
    <w:rsid w:val="331935FC"/>
    <w:rsid w:val="332C072B"/>
    <w:rsid w:val="3368056A"/>
    <w:rsid w:val="336C5B81"/>
    <w:rsid w:val="33860D21"/>
    <w:rsid w:val="33947D60"/>
    <w:rsid w:val="33B73BA0"/>
    <w:rsid w:val="33BE6B8B"/>
    <w:rsid w:val="33C26F8A"/>
    <w:rsid w:val="33D12D62"/>
    <w:rsid w:val="33D340D7"/>
    <w:rsid w:val="33E717ED"/>
    <w:rsid w:val="33F13E0B"/>
    <w:rsid w:val="34086058"/>
    <w:rsid w:val="341B0ACA"/>
    <w:rsid w:val="341E1D1F"/>
    <w:rsid w:val="342A4220"/>
    <w:rsid w:val="34785E55"/>
    <w:rsid w:val="34A44C2E"/>
    <w:rsid w:val="34B306BA"/>
    <w:rsid w:val="34B3484C"/>
    <w:rsid w:val="35094248"/>
    <w:rsid w:val="3525688A"/>
    <w:rsid w:val="35290210"/>
    <w:rsid w:val="3529097C"/>
    <w:rsid w:val="3551347E"/>
    <w:rsid w:val="35661288"/>
    <w:rsid w:val="356C2617"/>
    <w:rsid w:val="356F0CCA"/>
    <w:rsid w:val="35904557"/>
    <w:rsid w:val="35B61C8C"/>
    <w:rsid w:val="35D95EFE"/>
    <w:rsid w:val="35E77C09"/>
    <w:rsid w:val="363B0967"/>
    <w:rsid w:val="3641295A"/>
    <w:rsid w:val="36413AA3"/>
    <w:rsid w:val="36583920"/>
    <w:rsid w:val="366C6D72"/>
    <w:rsid w:val="366D00B9"/>
    <w:rsid w:val="3679323D"/>
    <w:rsid w:val="36900113"/>
    <w:rsid w:val="3693127B"/>
    <w:rsid w:val="36F154C9"/>
    <w:rsid w:val="371B7C79"/>
    <w:rsid w:val="373F4487"/>
    <w:rsid w:val="37416C19"/>
    <w:rsid w:val="37623CD1"/>
    <w:rsid w:val="37895702"/>
    <w:rsid w:val="37983B97"/>
    <w:rsid w:val="37A32D17"/>
    <w:rsid w:val="37A874BA"/>
    <w:rsid w:val="37CE24AF"/>
    <w:rsid w:val="37D57EDD"/>
    <w:rsid w:val="37E80B79"/>
    <w:rsid w:val="37EA2644"/>
    <w:rsid w:val="37FB65FF"/>
    <w:rsid w:val="38044D88"/>
    <w:rsid w:val="38344DEA"/>
    <w:rsid w:val="38596741"/>
    <w:rsid w:val="385E4666"/>
    <w:rsid w:val="386F5D34"/>
    <w:rsid w:val="38BB7B3D"/>
    <w:rsid w:val="38BD5663"/>
    <w:rsid w:val="38E075A3"/>
    <w:rsid w:val="38F1355F"/>
    <w:rsid w:val="38F27D95"/>
    <w:rsid w:val="38FB1854"/>
    <w:rsid w:val="3911775D"/>
    <w:rsid w:val="3946164F"/>
    <w:rsid w:val="39551D3F"/>
    <w:rsid w:val="39AE31FE"/>
    <w:rsid w:val="39BF0B13"/>
    <w:rsid w:val="39D53024"/>
    <w:rsid w:val="39D7567D"/>
    <w:rsid w:val="3A1F40FB"/>
    <w:rsid w:val="3A4554C0"/>
    <w:rsid w:val="3A4A7EAF"/>
    <w:rsid w:val="3A5E59CC"/>
    <w:rsid w:val="3AC23BAE"/>
    <w:rsid w:val="3AC70A1B"/>
    <w:rsid w:val="3ACF78CF"/>
    <w:rsid w:val="3B136517"/>
    <w:rsid w:val="3B244DC7"/>
    <w:rsid w:val="3B36464C"/>
    <w:rsid w:val="3B934DA1"/>
    <w:rsid w:val="3B9D5C20"/>
    <w:rsid w:val="3BA24FE4"/>
    <w:rsid w:val="3BAD598F"/>
    <w:rsid w:val="3BD01B51"/>
    <w:rsid w:val="3BDB63DB"/>
    <w:rsid w:val="3BDF1D94"/>
    <w:rsid w:val="3C245DB7"/>
    <w:rsid w:val="3C716E3D"/>
    <w:rsid w:val="3C7A32A1"/>
    <w:rsid w:val="3C7E77FF"/>
    <w:rsid w:val="3C8A1D00"/>
    <w:rsid w:val="3C9708C1"/>
    <w:rsid w:val="3CAD3C40"/>
    <w:rsid w:val="3CB21257"/>
    <w:rsid w:val="3CCD215A"/>
    <w:rsid w:val="3CD11B6A"/>
    <w:rsid w:val="3CD94A35"/>
    <w:rsid w:val="3CDB255C"/>
    <w:rsid w:val="3D113ED7"/>
    <w:rsid w:val="3D163594"/>
    <w:rsid w:val="3D3F6F8E"/>
    <w:rsid w:val="3D5440BC"/>
    <w:rsid w:val="3D620704"/>
    <w:rsid w:val="3D622C7D"/>
    <w:rsid w:val="3D6A7491"/>
    <w:rsid w:val="3D747CE2"/>
    <w:rsid w:val="3D840E45"/>
    <w:rsid w:val="3D874491"/>
    <w:rsid w:val="3DA3293C"/>
    <w:rsid w:val="3DB833E8"/>
    <w:rsid w:val="3DBC52D8"/>
    <w:rsid w:val="3DF902CA"/>
    <w:rsid w:val="3E065A11"/>
    <w:rsid w:val="3E3839DE"/>
    <w:rsid w:val="3E43485C"/>
    <w:rsid w:val="3E60015F"/>
    <w:rsid w:val="3E86706F"/>
    <w:rsid w:val="3E8F1850"/>
    <w:rsid w:val="3EA70656"/>
    <w:rsid w:val="3EA80B63"/>
    <w:rsid w:val="3F207D5B"/>
    <w:rsid w:val="3F2A1578"/>
    <w:rsid w:val="3F7B76F3"/>
    <w:rsid w:val="3F8C5D8F"/>
    <w:rsid w:val="3F9966FE"/>
    <w:rsid w:val="3FEB6F5A"/>
    <w:rsid w:val="3FEF631E"/>
    <w:rsid w:val="400A488F"/>
    <w:rsid w:val="40121B90"/>
    <w:rsid w:val="40271D55"/>
    <w:rsid w:val="402E32EA"/>
    <w:rsid w:val="40774283"/>
    <w:rsid w:val="4081166C"/>
    <w:rsid w:val="40A65099"/>
    <w:rsid w:val="40AB493B"/>
    <w:rsid w:val="40C357E1"/>
    <w:rsid w:val="40DE261A"/>
    <w:rsid w:val="40F7192E"/>
    <w:rsid w:val="41016309"/>
    <w:rsid w:val="4124398E"/>
    <w:rsid w:val="412F10C8"/>
    <w:rsid w:val="41377267"/>
    <w:rsid w:val="413B4C25"/>
    <w:rsid w:val="413D33EF"/>
    <w:rsid w:val="414B08D8"/>
    <w:rsid w:val="414F6FA0"/>
    <w:rsid w:val="41526080"/>
    <w:rsid w:val="415E7BFF"/>
    <w:rsid w:val="41753E83"/>
    <w:rsid w:val="417B015D"/>
    <w:rsid w:val="41AD023F"/>
    <w:rsid w:val="41B35408"/>
    <w:rsid w:val="41E73D28"/>
    <w:rsid w:val="41EE0A7B"/>
    <w:rsid w:val="423746D8"/>
    <w:rsid w:val="424566C9"/>
    <w:rsid w:val="42980EEF"/>
    <w:rsid w:val="42E87780"/>
    <w:rsid w:val="42F779C3"/>
    <w:rsid w:val="430D5439"/>
    <w:rsid w:val="4315039E"/>
    <w:rsid w:val="432B7D5D"/>
    <w:rsid w:val="43656A9D"/>
    <w:rsid w:val="439E4C80"/>
    <w:rsid w:val="43B228DE"/>
    <w:rsid w:val="43B43B06"/>
    <w:rsid w:val="43B9736F"/>
    <w:rsid w:val="43BB74AB"/>
    <w:rsid w:val="43EA6077"/>
    <w:rsid w:val="443175B0"/>
    <w:rsid w:val="444C672F"/>
    <w:rsid w:val="44767382"/>
    <w:rsid w:val="447A0F62"/>
    <w:rsid w:val="44817E8C"/>
    <w:rsid w:val="448A6574"/>
    <w:rsid w:val="44A57C2A"/>
    <w:rsid w:val="44C45FCB"/>
    <w:rsid w:val="44C667FB"/>
    <w:rsid w:val="44D22496"/>
    <w:rsid w:val="44E53515"/>
    <w:rsid w:val="451A5BEB"/>
    <w:rsid w:val="451C5E07"/>
    <w:rsid w:val="452524E2"/>
    <w:rsid w:val="4530540F"/>
    <w:rsid w:val="453D6639"/>
    <w:rsid w:val="4550160D"/>
    <w:rsid w:val="45772A5A"/>
    <w:rsid w:val="457C0A82"/>
    <w:rsid w:val="457F2C83"/>
    <w:rsid w:val="4588524B"/>
    <w:rsid w:val="45B168C1"/>
    <w:rsid w:val="45BD3146"/>
    <w:rsid w:val="45CF69D6"/>
    <w:rsid w:val="461D5993"/>
    <w:rsid w:val="46386C71"/>
    <w:rsid w:val="46560EA5"/>
    <w:rsid w:val="465B4222"/>
    <w:rsid w:val="46886B79"/>
    <w:rsid w:val="4696565B"/>
    <w:rsid w:val="46B1257F"/>
    <w:rsid w:val="46DA3884"/>
    <w:rsid w:val="47046B53"/>
    <w:rsid w:val="47462CC7"/>
    <w:rsid w:val="475278BE"/>
    <w:rsid w:val="477F442B"/>
    <w:rsid w:val="479954ED"/>
    <w:rsid w:val="479A3013"/>
    <w:rsid w:val="47F00216"/>
    <w:rsid w:val="487274EA"/>
    <w:rsid w:val="48835206"/>
    <w:rsid w:val="48897310"/>
    <w:rsid w:val="48A40C64"/>
    <w:rsid w:val="48AF2AEE"/>
    <w:rsid w:val="48AF34CF"/>
    <w:rsid w:val="48C12F4D"/>
    <w:rsid w:val="48CB3C66"/>
    <w:rsid w:val="48E13021"/>
    <w:rsid w:val="48E72288"/>
    <w:rsid w:val="48F54724"/>
    <w:rsid w:val="49080B7C"/>
    <w:rsid w:val="490C66E5"/>
    <w:rsid w:val="492178D9"/>
    <w:rsid w:val="49331971"/>
    <w:rsid w:val="49755AE6"/>
    <w:rsid w:val="497D0DA2"/>
    <w:rsid w:val="49836455"/>
    <w:rsid w:val="49CA0DC2"/>
    <w:rsid w:val="49D0163A"/>
    <w:rsid w:val="49D43ECE"/>
    <w:rsid w:val="49E36EF3"/>
    <w:rsid w:val="49EC0B96"/>
    <w:rsid w:val="49FC3661"/>
    <w:rsid w:val="4A227A1C"/>
    <w:rsid w:val="4A275C6C"/>
    <w:rsid w:val="4A363E66"/>
    <w:rsid w:val="4A476CB6"/>
    <w:rsid w:val="4A600544"/>
    <w:rsid w:val="4A9D71DB"/>
    <w:rsid w:val="4AC07235"/>
    <w:rsid w:val="4AC30AA9"/>
    <w:rsid w:val="4AE271AB"/>
    <w:rsid w:val="4B5A1DE4"/>
    <w:rsid w:val="4B683CC5"/>
    <w:rsid w:val="4B9D1856"/>
    <w:rsid w:val="4BBA3C84"/>
    <w:rsid w:val="4BC845F3"/>
    <w:rsid w:val="4BE51D73"/>
    <w:rsid w:val="4BFF5B3B"/>
    <w:rsid w:val="4C0463B6"/>
    <w:rsid w:val="4C547C35"/>
    <w:rsid w:val="4C561BFF"/>
    <w:rsid w:val="4C8A18A8"/>
    <w:rsid w:val="4CAA1F4A"/>
    <w:rsid w:val="4CC27294"/>
    <w:rsid w:val="4CE3746E"/>
    <w:rsid w:val="4CFA4C80"/>
    <w:rsid w:val="4D0E6912"/>
    <w:rsid w:val="4D405F95"/>
    <w:rsid w:val="4D6B792C"/>
    <w:rsid w:val="4D722A68"/>
    <w:rsid w:val="4D9F1383"/>
    <w:rsid w:val="4DB12E65"/>
    <w:rsid w:val="4DB82445"/>
    <w:rsid w:val="4DC53B10"/>
    <w:rsid w:val="4DF3347D"/>
    <w:rsid w:val="4E241889"/>
    <w:rsid w:val="4E2F0959"/>
    <w:rsid w:val="4E345F70"/>
    <w:rsid w:val="4E3715BC"/>
    <w:rsid w:val="4E4B38C7"/>
    <w:rsid w:val="4E8862BB"/>
    <w:rsid w:val="4EBB043F"/>
    <w:rsid w:val="4ED96B17"/>
    <w:rsid w:val="4EEA0058"/>
    <w:rsid w:val="4EFE032C"/>
    <w:rsid w:val="4F082F58"/>
    <w:rsid w:val="4F102572"/>
    <w:rsid w:val="4F1D07B2"/>
    <w:rsid w:val="4F266579"/>
    <w:rsid w:val="4F2A78A3"/>
    <w:rsid w:val="4F360182"/>
    <w:rsid w:val="4F39661B"/>
    <w:rsid w:val="4F5763A4"/>
    <w:rsid w:val="4F6A776F"/>
    <w:rsid w:val="4F7352B0"/>
    <w:rsid w:val="4F7C3629"/>
    <w:rsid w:val="4F8050FF"/>
    <w:rsid w:val="4F8B6063"/>
    <w:rsid w:val="4F96195C"/>
    <w:rsid w:val="4FAE3B00"/>
    <w:rsid w:val="4FB94B15"/>
    <w:rsid w:val="4FC4550A"/>
    <w:rsid w:val="4FCF69C4"/>
    <w:rsid w:val="4FD5108C"/>
    <w:rsid w:val="4FDA2B47"/>
    <w:rsid w:val="4FEB0C5D"/>
    <w:rsid w:val="50074E64"/>
    <w:rsid w:val="50245B70"/>
    <w:rsid w:val="504C214F"/>
    <w:rsid w:val="505226DD"/>
    <w:rsid w:val="507E34D2"/>
    <w:rsid w:val="50935048"/>
    <w:rsid w:val="50B57C8E"/>
    <w:rsid w:val="50BB0282"/>
    <w:rsid w:val="50CE2822"/>
    <w:rsid w:val="50DA2DB1"/>
    <w:rsid w:val="50F72361"/>
    <w:rsid w:val="51051E45"/>
    <w:rsid w:val="51136310"/>
    <w:rsid w:val="51363DAD"/>
    <w:rsid w:val="5156444F"/>
    <w:rsid w:val="51616F30"/>
    <w:rsid w:val="51B01DB1"/>
    <w:rsid w:val="51E9259B"/>
    <w:rsid w:val="51EF1AF6"/>
    <w:rsid w:val="51F96C04"/>
    <w:rsid w:val="520B6FE7"/>
    <w:rsid w:val="5215534E"/>
    <w:rsid w:val="522462FB"/>
    <w:rsid w:val="52383CD0"/>
    <w:rsid w:val="5247534A"/>
    <w:rsid w:val="5263104F"/>
    <w:rsid w:val="5282660B"/>
    <w:rsid w:val="52AB07CA"/>
    <w:rsid w:val="52AF2069"/>
    <w:rsid w:val="52EA12F3"/>
    <w:rsid w:val="52F86FE9"/>
    <w:rsid w:val="533010B0"/>
    <w:rsid w:val="53311748"/>
    <w:rsid w:val="53342F91"/>
    <w:rsid w:val="5334431C"/>
    <w:rsid w:val="534C79D0"/>
    <w:rsid w:val="53643011"/>
    <w:rsid w:val="53B31AE1"/>
    <w:rsid w:val="53C47D96"/>
    <w:rsid w:val="53E06252"/>
    <w:rsid w:val="53F00B8B"/>
    <w:rsid w:val="53FB308C"/>
    <w:rsid w:val="540168F4"/>
    <w:rsid w:val="541859EC"/>
    <w:rsid w:val="54187B75"/>
    <w:rsid w:val="542C63AA"/>
    <w:rsid w:val="54433EFC"/>
    <w:rsid w:val="544D38E7"/>
    <w:rsid w:val="54505185"/>
    <w:rsid w:val="54662BFB"/>
    <w:rsid w:val="54754BEC"/>
    <w:rsid w:val="548117E3"/>
    <w:rsid w:val="54BA568B"/>
    <w:rsid w:val="54CA4E67"/>
    <w:rsid w:val="54DA2125"/>
    <w:rsid w:val="54DC60BC"/>
    <w:rsid w:val="54E12281"/>
    <w:rsid w:val="54E87AB4"/>
    <w:rsid w:val="55256E3A"/>
    <w:rsid w:val="552A1E7A"/>
    <w:rsid w:val="552D40AB"/>
    <w:rsid w:val="55462CDC"/>
    <w:rsid w:val="554B22FB"/>
    <w:rsid w:val="55572544"/>
    <w:rsid w:val="556C3331"/>
    <w:rsid w:val="5576721A"/>
    <w:rsid w:val="55AD25BB"/>
    <w:rsid w:val="55AF3FB4"/>
    <w:rsid w:val="55DC1BEA"/>
    <w:rsid w:val="55EE10FA"/>
    <w:rsid w:val="55FA67F7"/>
    <w:rsid w:val="561D553B"/>
    <w:rsid w:val="562346E0"/>
    <w:rsid w:val="56261E47"/>
    <w:rsid w:val="562C6338"/>
    <w:rsid w:val="56561665"/>
    <w:rsid w:val="566B44F9"/>
    <w:rsid w:val="56707D61"/>
    <w:rsid w:val="567B169F"/>
    <w:rsid w:val="568E6439"/>
    <w:rsid w:val="56A25A40"/>
    <w:rsid w:val="56AC056E"/>
    <w:rsid w:val="56BB686A"/>
    <w:rsid w:val="56D4123E"/>
    <w:rsid w:val="56EB73E7"/>
    <w:rsid w:val="56FD7377"/>
    <w:rsid w:val="571C3BBD"/>
    <w:rsid w:val="575729E9"/>
    <w:rsid w:val="57586B58"/>
    <w:rsid w:val="57877110"/>
    <w:rsid w:val="57A44166"/>
    <w:rsid w:val="57D91936"/>
    <w:rsid w:val="57DF0C85"/>
    <w:rsid w:val="57EF1159"/>
    <w:rsid w:val="57FD3876"/>
    <w:rsid w:val="57FF0F62"/>
    <w:rsid w:val="58201313"/>
    <w:rsid w:val="58247055"/>
    <w:rsid w:val="58271E9C"/>
    <w:rsid w:val="58533496"/>
    <w:rsid w:val="58624ECF"/>
    <w:rsid w:val="587D1AD7"/>
    <w:rsid w:val="58942517"/>
    <w:rsid w:val="58A5671E"/>
    <w:rsid w:val="58A57E7F"/>
    <w:rsid w:val="58E014BA"/>
    <w:rsid w:val="58F178E2"/>
    <w:rsid w:val="58F55D5D"/>
    <w:rsid w:val="5906675A"/>
    <w:rsid w:val="59191044"/>
    <w:rsid w:val="592A7D27"/>
    <w:rsid w:val="59505C28"/>
    <w:rsid w:val="596A6CE9"/>
    <w:rsid w:val="59747B68"/>
    <w:rsid w:val="59822285"/>
    <w:rsid w:val="598A113A"/>
    <w:rsid w:val="59A37542"/>
    <w:rsid w:val="59FD190B"/>
    <w:rsid w:val="5A050DA0"/>
    <w:rsid w:val="5A167004"/>
    <w:rsid w:val="5A171712"/>
    <w:rsid w:val="5A9E65B3"/>
    <w:rsid w:val="5AB126F6"/>
    <w:rsid w:val="5AB26B9A"/>
    <w:rsid w:val="5AB3646E"/>
    <w:rsid w:val="5ABA15AB"/>
    <w:rsid w:val="5B0A3C9C"/>
    <w:rsid w:val="5B1909C7"/>
    <w:rsid w:val="5B1C639F"/>
    <w:rsid w:val="5B4377F2"/>
    <w:rsid w:val="5B4B48F9"/>
    <w:rsid w:val="5B6854AA"/>
    <w:rsid w:val="5B7E6170"/>
    <w:rsid w:val="5B98782B"/>
    <w:rsid w:val="5BA64BE9"/>
    <w:rsid w:val="5BD60666"/>
    <w:rsid w:val="5BE70AC5"/>
    <w:rsid w:val="5BEA62FA"/>
    <w:rsid w:val="5C001B87"/>
    <w:rsid w:val="5C0A47B4"/>
    <w:rsid w:val="5C287EE7"/>
    <w:rsid w:val="5C3E7FB9"/>
    <w:rsid w:val="5C564662"/>
    <w:rsid w:val="5C6043D4"/>
    <w:rsid w:val="5C7834CB"/>
    <w:rsid w:val="5C904CB9"/>
    <w:rsid w:val="5CA2740B"/>
    <w:rsid w:val="5CAC6EDF"/>
    <w:rsid w:val="5CEB144D"/>
    <w:rsid w:val="5D107BA8"/>
    <w:rsid w:val="5D126C47"/>
    <w:rsid w:val="5D153410"/>
    <w:rsid w:val="5D447851"/>
    <w:rsid w:val="5D467A6D"/>
    <w:rsid w:val="5D8B722E"/>
    <w:rsid w:val="5DFB1C8A"/>
    <w:rsid w:val="5E03770C"/>
    <w:rsid w:val="5E1E0F9C"/>
    <w:rsid w:val="5E3151A1"/>
    <w:rsid w:val="5E3255D0"/>
    <w:rsid w:val="5E36363E"/>
    <w:rsid w:val="5E3922A0"/>
    <w:rsid w:val="5E3E0745"/>
    <w:rsid w:val="5E5E2B95"/>
    <w:rsid w:val="5E8F7DB5"/>
    <w:rsid w:val="5EA629F6"/>
    <w:rsid w:val="5EC252B2"/>
    <w:rsid w:val="5ECA1FD8"/>
    <w:rsid w:val="5EFB30EB"/>
    <w:rsid w:val="5F2A3D7C"/>
    <w:rsid w:val="5F506981"/>
    <w:rsid w:val="5F7F559B"/>
    <w:rsid w:val="5F8821EE"/>
    <w:rsid w:val="5FBF5A1D"/>
    <w:rsid w:val="5FE33352"/>
    <w:rsid w:val="5FE525C5"/>
    <w:rsid w:val="5FF45CAB"/>
    <w:rsid w:val="5FFE1F39"/>
    <w:rsid w:val="5FFE7AC8"/>
    <w:rsid w:val="60327D47"/>
    <w:rsid w:val="6036401A"/>
    <w:rsid w:val="60366B40"/>
    <w:rsid w:val="6037369D"/>
    <w:rsid w:val="604A7B30"/>
    <w:rsid w:val="604D4D70"/>
    <w:rsid w:val="606D714B"/>
    <w:rsid w:val="607D065B"/>
    <w:rsid w:val="609B00D0"/>
    <w:rsid w:val="60A60209"/>
    <w:rsid w:val="60D0626D"/>
    <w:rsid w:val="61077514"/>
    <w:rsid w:val="610B2F63"/>
    <w:rsid w:val="613B0F6B"/>
    <w:rsid w:val="614F18DE"/>
    <w:rsid w:val="6175447D"/>
    <w:rsid w:val="61A5797C"/>
    <w:rsid w:val="61C827FF"/>
    <w:rsid w:val="61CE48E3"/>
    <w:rsid w:val="61FB5B42"/>
    <w:rsid w:val="620C72A3"/>
    <w:rsid w:val="620E4050"/>
    <w:rsid w:val="62105334"/>
    <w:rsid w:val="623937F7"/>
    <w:rsid w:val="623F1255"/>
    <w:rsid w:val="6254757F"/>
    <w:rsid w:val="6287596D"/>
    <w:rsid w:val="6288490B"/>
    <w:rsid w:val="62962E42"/>
    <w:rsid w:val="631465D6"/>
    <w:rsid w:val="632A1403"/>
    <w:rsid w:val="63304B00"/>
    <w:rsid w:val="63700796"/>
    <w:rsid w:val="637846F9"/>
    <w:rsid w:val="63822E81"/>
    <w:rsid w:val="63AB687C"/>
    <w:rsid w:val="63C74D38"/>
    <w:rsid w:val="63E55E8B"/>
    <w:rsid w:val="63FC0E86"/>
    <w:rsid w:val="64151F48"/>
    <w:rsid w:val="643E324C"/>
    <w:rsid w:val="64783763"/>
    <w:rsid w:val="64836EB1"/>
    <w:rsid w:val="64A12D7F"/>
    <w:rsid w:val="64A77044"/>
    <w:rsid w:val="64CA2D32"/>
    <w:rsid w:val="64EA6A8F"/>
    <w:rsid w:val="650A63BE"/>
    <w:rsid w:val="6522491C"/>
    <w:rsid w:val="6531332B"/>
    <w:rsid w:val="65357589"/>
    <w:rsid w:val="65393A14"/>
    <w:rsid w:val="658630FD"/>
    <w:rsid w:val="65871428"/>
    <w:rsid w:val="658E1FB1"/>
    <w:rsid w:val="65E87914"/>
    <w:rsid w:val="660C5642"/>
    <w:rsid w:val="660D737A"/>
    <w:rsid w:val="66293685"/>
    <w:rsid w:val="662C7F39"/>
    <w:rsid w:val="6639539F"/>
    <w:rsid w:val="663F14FE"/>
    <w:rsid w:val="665B6338"/>
    <w:rsid w:val="66794A10"/>
    <w:rsid w:val="667F048D"/>
    <w:rsid w:val="6683654E"/>
    <w:rsid w:val="66862C89"/>
    <w:rsid w:val="668A4527"/>
    <w:rsid w:val="668D2269"/>
    <w:rsid w:val="66924454"/>
    <w:rsid w:val="669453A6"/>
    <w:rsid w:val="66AD7DFB"/>
    <w:rsid w:val="66C01940"/>
    <w:rsid w:val="66D10565"/>
    <w:rsid w:val="66E200DD"/>
    <w:rsid w:val="67120AA8"/>
    <w:rsid w:val="672901E4"/>
    <w:rsid w:val="673100D9"/>
    <w:rsid w:val="673244E6"/>
    <w:rsid w:val="6744501E"/>
    <w:rsid w:val="6747066A"/>
    <w:rsid w:val="674A015A"/>
    <w:rsid w:val="675E27E4"/>
    <w:rsid w:val="675F3C06"/>
    <w:rsid w:val="677874C4"/>
    <w:rsid w:val="677E3169"/>
    <w:rsid w:val="678278F4"/>
    <w:rsid w:val="6793565D"/>
    <w:rsid w:val="67AE2DE8"/>
    <w:rsid w:val="67BF0BEF"/>
    <w:rsid w:val="67CB4BD2"/>
    <w:rsid w:val="68494705"/>
    <w:rsid w:val="687A4A6F"/>
    <w:rsid w:val="689B6B29"/>
    <w:rsid w:val="689E0944"/>
    <w:rsid w:val="68CA1553"/>
    <w:rsid w:val="68E32614"/>
    <w:rsid w:val="68E41346"/>
    <w:rsid w:val="68F021D6"/>
    <w:rsid w:val="68F47E4A"/>
    <w:rsid w:val="68F71C1C"/>
    <w:rsid w:val="690175CF"/>
    <w:rsid w:val="691D5B26"/>
    <w:rsid w:val="691E189E"/>
    <w:rsid w:val="6936532B"/>
    <w:rsid w:val="695201AD"/>
    <w:rsid w:val="695452C0"/>
    <w:rsid w:val="695B0211"/>
    <w:rsid w:val="69855891"/>
    <w:rsid w:val="698931BC"/>
    <w:rsid w:val="698A6F34"/>
    <w:rsid w:val="69A73642"/>
    <w:rsid w:val="69B31FE7"/>
    <w:rsid w:val="69C26753"/>
    <w:rsid w:val="69CE2946"/>
    <w:rsid w:val="69E82BD0"/>
    <w:rsid w:val="6A1707C7"/>
    <w:rsid w:val="6A5016AC"/>
    <w:rsid w:val="6A7A3456"/>
    <w:rsid w:val="6A8B6AC0"/>
    <w:rsid w:val="6ABC311D"/>
    <w:rsid w:val="6AC34955"/>
    <w:rsid w:val="6ACA6640"/>
    <w:rsid w:val="6ACA70AE"/>
    <w:rsid w:val="6AD4713C"/>
    <w:rsid w:val="6AF01018"/>
    <w:rsid w:val="6AFE54E3"/>
    <w:rsid w:val="6B20545A"/>
    <w:rsid w:val="6B243C7F"/>
    <w:rsid w:val="6B282560"/>
    <w:rsid w:val="6B5F36B6"/>
    <w:rsid w:val="6B623CC4"/>
    <w:rsid w:val="6BAB6BFA"/>
    <w:rsid w:val="6BD85D34"/>
    <w:rsid w:val="6C0022F4"/>
    <w:rsid w:val="6C1D408F"/>
    <w:rsid w:val="6C1E3B87"/>
    <w:rsid w:val="6C20148A"/>
    <w:rsid w:val="6C2216A6"/>
    <w:rsid w:val="6C305F8D"/>
    <w:rsid w:val="6C3B7576"/>
    <w:rsid w:val="6C3D028D"/>
    <w:rsid w:val="6C400E08"/>
    <w:rsid w:val="6C421CE1"/>
    <w:rsid w:val="6C6A0F8D"/>
    <w:rsid w:val="6C8656E0"/>
    <w:rsid w:val="6CB322FE"/>
    <w:rsid w:val="6CC71984"/>
    <w:rsid w:val="6CF20756"/>
    <w:rsid w:val="6D022918"/>
    <w:rsid w:val="6D033AB7"/>
    <w:rsid w:val="6D142D9C"/>
    <w:rsid w:val="6D155BC0"/>
    <w:rsid w:val="6D3C66A0"/>
    <w:rsid w:val="6D4A2D58"/>
    <w:rsid w:val="6D4D4500"/>
    <w:rsid w:val="6D503F45"/>
    <w:rsid w:val="6D870249"/>
    <w:rsid w:val="6DB602F7"/>
    <w:rsid w:val="6DD465DD"/>
    <w:rsid w:val="6DE5298B"/>
    <w:rsid w:val="6DF1132F"/>
    <w:rsid w:val="6E2934BA"/>
    <w:rsid w:val="6E2A6DDA"/>
    <w:rsid w:val="6E494CC8"/>
    <w:rsid w:val="6E554B31"/>
    <w:rsid w:val="6E7A7577"/>
    <w:rsid w:val="6E943FEA"/>
    <w:rsid w:val="6E9D64C5"/>
    <w:rsid w:val="6EBA5BC5"/>
    <w:rsid w:val="6EC24A7A"/>
    <w:rsid w:val="6EDF73DA"/>
    <w:rsid w:val="6EFF182A"/>
    <w:rsid w:val="6F1F19DF"/>
    <w:rsid w:val="6F286FD3"/>
    <w:rsid w:val="6F536F06"/>
    <w:rsid w:val="6F576FDC"/>
    <w:rsid w:val="6F7044D6"/>
    <w:rsid w:val="6F7C7C85"/>
    <w:rsid w:val="6FA523D2"/>
    <w:rsid w:val="6FB940CF"/>
    <w:rsid w:val="6FF9096F"/>
    <w:rsid w:val="7002271F"/>
    <w:rsid w:val="700C7EB2"/>
    <w:rsid w:val="70113BAA"/>
    <w:rsid w:val="7019691C"/>
    <w:rsid w:val="702459EC"/>
    <w:rsid w:val="70535758"/>
    <w:rsid w:val="706A53C9"/>
    <w:rsid w:val="706C2EEF"/>
    <w:rsid w:val="7075449A"/>
    <w:rsid w:val="70882B38"/>
    <w:rsid w:val="708C3591"/>
    <w:rsid w:val="708D2701"/>
    <w:rsid w:val="70981F36"/>
    <w:rsid w:val="710458DF"/>
    <w:rsid w:val="71257C6E"/>
    <w:rsid w:val="71663DE2"/>
    <w:rsid w:val="7167386D"/>
    <w:rsid w:val="718633AD"/>
    <w:rsid w:val="71BF0AB1"/>
    <w:rsid w:val="71CD3E62"/>
    <w:rsid w:val="71FE401B"/>
    <w:rsid w:val="72010916"/>
    <w:rsid w:val="722C2936"/>
    <w:rsid w:val="722E2B52"/>
    <w:rsid w:val="723D4B43"/>
    <w:rsid w:val="725620A9"/>
    <w:rsid w:val="725B5619"/>
    <w:rsid w:val="727950DD"/>
    <w:rsid w:val="72A20E4A"/>
    <w:rsid w:val="72A701DE"/>
    <w:rsid w:val="72A76461"/>
    <w:rsid w:val="72AF58B1"/>
    <w:rsid w:val="72D57472"/>
    <w:rsid w:val="72DE3024"/>
    <w:rsid w:val="72E01973"/>
    <w:rsid w:val="72E2393D"/>
    <w:rsid w:val="72E41AF0"/>
    <w:rsid w:val="72FF2499"/>
    <w:rsid w:val="73014ED1"/>
    <w:rsid w:val="730833A3"/>
    <w:rsid w:val="732B6ACD"/>
    <w:rsid w:val="733C4DFB"/>
    <w:rsid w:val="73463ECB"/>
    <w:rsid w:val="73686F64"/>
    <w:rsid w:val="737825CC"/>
    <w:rsid w:val="739F3E55"/>
    <w:rsid w:val="73AF1A71"/>
    <w:rsid w:val="73C376C0"/>
    <w:rsid w:val="73CD0196"/>
    <w:rsid w:val="73E1048C"/>
    <w:rsid w:val="740C5027"/>
    <w:rsid w:val="7422193C"/>
    <w:rsid w:val="74245080"/>
    <w:rsid w:val="747C26C7"/>
    <w:rsid w:val="74AD7D25"/>
    <w:rsid w:val="74C34F52"/>
    <w:rsid w:val="74E604D9"/>
    <w:rsid w:val="75267B11"/>
    <w:rsid w:val="75340EE2"/>
    <w:rsid w:val="753A35BC"/>
    <w:rsid w:val="75453C5F"/>
    <w:rsid w:val="75530B22"/>
    <w:rsid w:val="75705230"/>
    <w:rsid w:val="758E26A4"/>
    <w:rsid w:val="75956A44"/>
    <w:rsid w:val="75C630A2"/>
    <w:rsid w:val="75CF3B98"/>
    <w:rsid w:val="75E874BC"/>
    <w:rsid w:val="76132D7E"/>
    <w:rsid w:val="762460B4"/>
    <w:rsid w:val="763444AF"/>
    <w:rsid w:val="763C5112"/>
    <w:rsid w:val="76530DD9"/>
    <w:rsid w:val="76650B0D"/>
    <w:rsid w:val="76912C26"/>
    <w:rsid w:val="769C4061"/>
    <w:rsid w:val="76A2766B"/>
    <w:rsid w:val="76B13BBA"/>
    <w:rsid w:val="76BB697E"/>
    <w:rsid w:val="76C7768C"/>
    <w:rsid w:val="76E732D0"/>
    <w:rsid w:val="76FB321F"/>
    <w:rsid w:val="7754632D"/>
    <w:rsid w:val="77597590"/>
    <w:rsid w:val="77770AF7"/>
    <w:rsid w:val="77904C16"/>
    <w:rsid w:val="779E208D"/>
    <w:rsid w:val="77D7547D"/>
    <w:rsid w:val="77E03C3B"/>
    <w:rsid w:val="77EF68E0"/>
    <w:rsid w:val="781A1483"/>
    <w:rsid w:val="781A5E54"/>
    <w:rsid w:val="783E7867"/>
    <w:rsid w:val="78434E7D"/>
    <w:rsid w:val="784E1CF0"/>
    <w:rsid w:val="784E1E38"/>
    <w:rsid w:val="78544995"/>
    <w:rsid w:val="786762CD"/>
    <w:rsid w:val="786F7561"/>
    <w:rsid w:val="788F1E71"/>
    <w:rsid w:val="78986F77"/>
    <w:rsid w:val="78AD0549"/>
    <w:rsid w:val="78C064CE"/>
    <w:rsid w:val="78DB5C48"/>
    <w:rsid w:val="79017226"/>
    <w:rsid w:val="7908577F"/>
    <w:rsid w:val="790B6163"/>
    <w:rsid w:val="793B3DA7"/>
    <w:rsid w:val="798B2486"/>
    <w:rsid w:val="79D05C7E"/>
    <w:rsid w:val="79E3042F"/>
    <w:rsid w:val="79ED23C7"/>
    <w:rsid w:val="7A010B4C"/>
    <w:rsid w:val="7A0404E5"/>
    <w:rsid w:val="7A041962"/>
    <w:rsid w:val="7A344A7E"/>
    <w:rsid w:val="7A5C2227"/>
    <w:rsid w:val="7A6335B5"/>
    <w:rsid w:val="7AAC16F7"/>
    <w:rsid w:val="7ABB4D10"/>
    <w:rsid w:val="7ACD6C80"/>
    <w:rsid w:val="7AF67F85"/>
    <w:rsid w:val="7B0A57DF"/>
    <w:rsid w:val="7B0E4734"/>
    <w:rsid w:val="7B1D5512"/>
    <w:rsid w:val="7B30782A"/>
    <w:rsid w:val="7B332F87"/>
    <w:rsid w:val="7B3D5791"/>
    <w:rsid w:val="7B615D46"/>
    <w:rsid w:val="7B627C9D"/>
    <w:rsid w:val="7B755AFC"/>
    <w:rsid w:val="7B881E0E"/>
    <w:rsid w:val="7B892BA7"/>
    <w:rsid w:val="7B8E6AF3"/>
    <w:rsid w:val="7B8F3645"/>
    <w:rsid w:val="7BC57958"/>
    <w:rsid w:val="7BCF6905"/>
    <w:rsid w:val="7BD55DED"/>
    <w:rsid w:val="7BD7073F"/>
    <w:rsid w:val="7BD81D81"/>
    <w:rsid w:val="7BFA69B6"/>
    <w:rsid w:val="7C025299"/>
    <w:rsid w:val="7C070787"/>
    <w:rsid w:val="7C407758"/>
    <w:rsid w:val="7C417926"/>
    <w:rsid w:val="7C4D1E27"/>
    <w:rsid w:val="7C5B09E8"/>
    <w:rsid w:val="7C6D24C9"/>
    <w:rsid w:val="7C943EFA"/>
    <w:rsid w:val="7C9B25D2"/>
    <w:rsid w:val="7CCC223C"/>
    <w:rsid w:val="7CEA7178"/>
    <w:rsid w:val="7CF130FA"/>
    <w:rsid w:val="7CF91FAF"/>
    <w:rsid w:val="7D0D5E61"/>
    <w:rsid w:val="7D0E2D24"/>
    <w:rsid w:val="7D242BDB"/>
    <w:rsid w:val="7D350FB2"/>
    <w:rsid w:val="7D360B0D"/>
    <w:rsid w:val="7D3E7A94"/>
    <w:rsid w:val="7D407BDD"/>
    <w:rsid w:val="7D827CD7"/>
    <w:rsid w:val="7D9046C1"/>
    <w:rsid w:val="7D937D14"/>
    <w:rsid w:val="7DAA5057"/>
    <w:rsid w:val="7DC4436B"/>
    <w:rsid w:val="7DC91981"/>
    <w:rsid w:val="7DCE51E9"/>
    <w:rsid w:val="7DD22686"/>
    <w:rsid w:val="7DDC070D"/>
    <w:rsid w:val="7DE94DF5"/>
    <w:rsid w:val="7E3F7E95"/>
    <w:rsid w:val="7E447259"/>
    <w:rsid w:val="7E4D4360"/>
    <w:rsid w:val="7E6D055E"/>
    <w:rsid w:val="7E7A465F"/>
    <w:rsid w:val="7E9006F1"/>
    <w:rsid w:val="7E90249F"/>
    <w:rsid w:val="7E93243A"/>
    <w:rsid w:val="7E9E2840"/>
    <w:rsid w:val="7EA321D2"/>
    <w:rsid w:val="7EB16167"/>
    <w:rsid w:val="7EC30AC6"/>
    <w:rsid w:val="7EE04E09"/>
    <w:rsid w:val="7EF904D9"/>
    <w:rsid w:val="7F364DF4"/>
    <w:rsid w:val="7F645E05"/>
    <w:rsid w:val="7FA95426"/>
    <w:rsid w:val="7FE62858"/>
    <w:rsid w:val="7FE72592"/>
    <w:rsid w:val="7FED51DB"/>
    <w:rsid w:val="7FF000E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unhideWhenUsed/>
    <w:qFormat/>
    <w:uiPriority w:val="9"/>
    <w:pPr>
      <w:keepNext/>
      <w:keepLines/>
      <w:spacing w:line="360" w:lineRule="exact"/>
      <w:jc w:val="center"/>
      <w:outlineLvl w:val="2"/>
    </w:pPr>
    <w:rPr>
      <w:rFonts w:ascii="Times New Roman" w:hAnsi="Times New Roman" w:eastAsia="宋体" w:cs="Times New Roman"/>
      <w:b/>
      <w:bCs/>
      <w:sz w:val="30"/>
      <w:szCs w:val="20"/>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widowControl/>
      <w:autoSpaceDE/>
      <w:autoSpaceDN/>
      <w:spacing w:after="120"/>
      <w:ind w:firstLine="100" w:firstLineChars="100"/>
    </w:pPr>
    <w:rPr>
      <w:rFonts w:ascii="Times New Roman" w:hAnsi="Times New Roman"/>
      <w:szCs w:val="20"/>
    </w:rPr>
  </w:style>
  <w:style w:type="paragraph" w:styleId="3">
    <w:name w:val="Body Text"/>
    <w:basedOn w:val="1"/>
    <w:semiHidden/>
    <w:qFormat/>
    <w:uiPriority w:val="0"/>
    <w:rPr>
      <w:rFonts w:ascii="仿宋" w:hAnsi="仿宋" w:eastAsia="仿宋" w:cs="仿宋"/>
      <w:sz w:val="31"/>
      <w:szCs w:val="31"/>
      <w:lang w:val="en-US" w:eastAsia="en-US" w:bidi="ar-SA"/>
    </w:rPr>
  </w:style>
  <w:style w:type="paragraph" w:styleId="6">
    <w:name w:val="annotation text"/>
    <w:basedOn w:val="1"/>
    <w:qFormat/>
    <w:uiPriority w:val="0"/>
    <w:pPr>
      <w:jc w:val="left"/>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bCs/>
    </w:rPr>
  </w:style>
  <w:style w:type="character" w:styleId="13">
    <w:name w:val="FollowedHyperlink"/>
    <w:basedOn w:val="11"/>
    <w:uiPriority w:val="0"/>
    <w:rPr>
      <w:color w:val="5C5C5C"/>
      <w:u w:val="none"/>
    </w:rPr>
  </w:style>
  <w:style w:type="character" w:styleId="14">
    <w:name w:val="Emphasis"/>
    <w:basedOn w:val="11"/>
    <w:qFormat/>
    <w:uiPriority w:val="0"/>
    <w:rPr>
      <w:b/>
      <w:bCs/>
    </w:rPr>
  </w:style>
  <w:style w:type="character" w:styleId="15">
    <w:name w:val="HTML Definition"/>
    <w:basedOn w:val="11"/>
    <w:qFormat/>
    <w:uiPriority w:val="0"/>
    <w:rPr>
      <w:bdr w:val="dashed" w:color="2590EB" w:sz="12" w:space="0"/>
    </w:rPr>
  </w:style>
  <w:style w:type="character" w:styleId="16">
    <w:name w:val="HTML Typewriter"/>
    <w:basedOn w:val="11"/>
    <w:qFormat/>
    <w:uiPriority w:val="0"/>
    <w:rPr>
      <w:rFonts w:hint="default" w:ascii="monospace" w:hAnsi="monospace" w:eastAsia="monospace" w:cs="monospace"/>
      <w:sz w:val="20"/>
    </w:rPr>
  </w:style>
  <w:style w:type="character" w:styleId="17">
    <w:name w:val="HTML Acronym"/>
    <w:basedOn w:val="11"/>
    <w:qFormat/>
    <w:uiPriority w:val="0"/>
  </w:style>
  <w:style w:type="character" w:styleId="18">
    <w:name w:val="HTML Variable"/>
    <w:basedOn w:val="11"/>
    <w:qFormat/>
    <w:uiPriority w:val="0"/>
  </w:style>
  <w:style w:type="character" w:styleId="19">
    <w:name w:val="Hyperlink"/>
    <w:basedOn w:val="11"/>
    <w:qFormat/>
    <w:uiPriority w:val="0"/>
    <w:rPr>
      <w:color w:val="5C5C5C"/>
      <w:u w:val="none"/>
    </w:rPr>
  </w:style>
  <w:style w:type="character" w:styleId="20">
    <w:name w:val="HTML Code"/>
    <w:basedOn w:val="11"/>
    <w:uiPriority w:val="0"/>
    <w:rPr>
      <w:rFonts w:hint="default" w:ascii="monospace" w:hAnsi="monospace" w:eastAsia="monospace" w:cs="monospace"/>
      <w:sz w:val="20"/>
    </w:rPr>
  </w:style>
  <w:style w:type="character" w:styleId="21">
    <w:name w:val="HTML Cite"/>
    <w:basedOn w:val="11"/>
    <w:uiPriority w:val="0"/>
  </w:style>
  <w:style w:type="character" w:styleId="22">
    <w:name w:val="HTML Keyboard"/>
    <w:basedOn w:val="11"/>
    <w:uiPriority w:val="0"/>
    <w:rPr>
      <w:rFonts w:ascii="monospace" w:hAnsi="monospace" w:eastAsia="monospace" w:cs="monospace"/>
      <w:sz w:val="20"/>
    </w:rPr>
  </w:style>
  <w:style w:type="character" w:styleId="23">
    <w:name w:val="HTML Sample"/>
    <w:basedOn w:val="11"/>
    <w:uiPriority w:val="0"/>
    <w:rPr>
      <w:rFonts w:hint="default" w:ascii="monospace" w:hAnsi="monospace" w:eastAsia="monospace" w:cs="monospace"/>
    </w:rPr>
  </w:style>
  <w:style w:type="table" w:customStyle="1" w:styleId="24">
    <w:name w:val="Table Normal"/>
    <w:semiHidden/>
    <w:unhideWhenUsed/>
    <w:qFormat/>
    <w:uiPriority w:val="0"/>
    <w:tblPr>
      <w:tblCellMar>
        <w:top w:w="0" w:type="dxa"/>
        <w:left w:w="0" w:type="dxa"/>
        <w:bottom w:w="0" w:type="dxa"/>
        <w:right w:w="0" w:type="dxa"/>
      </w:tblCellMar>
    </w:tblPr>
  </w:style>
  <w:style w:type="paragraph" w:customStyle="1" w:styleId="25">
    <w:name w:val="Table Text"/>
    <w:basedOn w:val="1"/>
    <w:semiHidden/>
    <w:qFormat/>
    <w:uiPriority w:val="0"/>
    <w:rPr>
      <w:rFonts w:ascii="宋体" w:hAnsi="宋体" w:eastAsia="宋体" w:cs="宋体"/>
      <w:sz w:val="20"/>
      <w:szCs w:val="20"/>
      <w:lang w:val="en-US" w:eastAsia="en-US" w:bidi="ar-SA"/>
    </w:rPr>
  </w:style>
  <w:style w:type="paragraph" w:customStyle="1" w:styleId="26">
    <w:name w:val="正文_1"/>
    <w:next w:val="27"/>
    <w:qFormat/>
    <w:uiPriority w:val="0"/>
    <w:pPr>
      <w:widowControl w:val="0"/>
      <w:jc w:val="both"/>
    </w:pPr>
    <w:rPr>
      <w:rFonts w:ascii="Times New Roman" w:hAnsi="Times New Roman" w:eastAsia="宋体" w:cs="Times New Roman"/>
      <w:lang w:val="en-US" w:eastAsia="zh-CN" w:bidi="ar-SA"/>
    </w:rPr>
  </w:style>
  <w:style w:type="paragraph" w:customStyle="1" w:styleId="27">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
    <w:name w:val="BodyText1I"/>
    <w:basedOn w:val="29"/>
    <w:qFormat/>
    <w:uiPriority w:val="0"/>
    <w:pPr>
      <w:ind w:firstLine="420" w:firstLineChars="100"/>
    </w:pPr>
    <w:rPr>
      <w:szCs w:val="21"/>
    </w:rPr>
  </w:style>
  <w:style w:type="paragraph" w:customStyle="1" w:styleId="29">
    <w:name w:val="BodyText"/>
    <w:basedOn w:val="1"/>
    <w:next w:val="30"/>
    <w:qFormat/>
    <w:uiPriority w:val="0"/>
    <w:pPr>
      <w:snapToGrid w:val="0"/>
      <w:spacing w:line="360" w:lineRule="auto"/>
    </w:pPr>
    <w:rPr>
      <w:rFonts w:ascii="Arial" w:hAnsi="Arial" w:eastAsia="仿宋_GB2312"/>
      <w:sz w:val="31"/>
    </w:rPr>
  </w:style>
  <w:style w:type="paragraph" w:customStyle="1" w:styleId="30">
    <w:name w:val="UserStyle_9"/>
    <w:qFormat/>
    <w:uiPriority w:val="0"/>
    <w:pPr>
      <w:textAlignment w:val="baseline"/>
    </w:pPr>
    <w:rPr>
      <w:rFonts w:ascii="宋体" w:hAnsi="Times New Roman" w:eastAsia="宋体" w:cs="Times New Roman"/>
      <w:color w:val="000000"/>
      <w:sz w:val="24"/>
      <w:szCs w:val="24"/>
      <w:lang w:val="en-US" w:eastAsia="zh-CN" w:bidi="ar-SA"/>
    </w:rPr>
  </w:style>
  <w:style w:type="paragraph" w:styleId="31">
    <w:name w:val="List Paragraph"/>
    <w:basedOn w:val="1"/>
    <w:qFormat/>
    <w:uiPriority w:val="34"/>
    <w:pPr>
      <w:ind w:firstLine="420" w:firstLineChars="200"/>
    </w:pPr>
  </w:style>
  <w:style w:type="paragraph" w:customStyle="1" w:styleId="32">
    <w:name w:val="正文1"/>
    <w:qFormat/>
    <w:uiPriority w:val="0"/>
    <w:pPr>
      <w:framePr w:wrap="around" w:vAnchor="margin" w:hAnchor="text" w:y="1"/>
      <w:spacing w:after="0" w:line="240" w:lineRule="auto"/>
    </w:pPr>
    <w:rPr>
      <w:rFonts w:ascii="Times New Roman" w:hAnsi="Times New Roman" w:eastAsia="Arial Unicode MS" w:cs="Arial Unicode MS"/>
      <w:color w:val="000000"/>
      <w:sz w:val="24"/>
      <w:szCs w:val="24"/>
      <w:u w:color="000000"/>
      <w:lang w:val="en-US" w:eastAsia="zh-CN" w:bidi="ar-SA"/>
    </w:rPr>
  </w:style>
  <w:style w:type="paragraph" w:customStyle="1" w:styleId="33">
    <w:name w:val="页眉与页脚"/>
    <w:qFormat/>
    <w:uiPriority w:val="0"/>
    <w:pPr>
      <w:framePr w:wrap="around" w:vAnchor="margin" w:hAnchor="text" w:y="1"/>
      <w:tabs>
        <w:tab w:val="right" w:pos="9020"/>
      </w:tabs>
      <w:spacing w:after="0" w:line="240" w:lineRule="auto"/>
    </w:pPr>
    <w:rPr>
      <w:rFonts w:ascii="Helvetica Neue" w:hAnsi="Helvetica Neue" w:eastAsia="Arial Unicode MS" w:cs="Arial Unicode MS"/>
      <w:color w:val="000000"/>
      <w:sz w:val="24"/>
      <w:szCs w:val="24"/>
      <w:lang w:val="en-US" w:eastAsia="zh-CN" w:bidi="ar-SA"/>
    </w:rPr>
  </w:style>
  <w:style w:type="paragraph" w:styleId="34">
    <w:name w:val="No Spacing"/>
    <w:qFormat/>
    <w:uiPriority w:val="1"/>
    <w:pPr>
      <w:adjustRightInd w:val="0"/>
      <w:snapToGrid w:val="0"/>
    </w:pPr>
    <w:rPr>
      <w:rFonts w:ascii="Tahoma" w:hAnsi="Tahoma" w:eastAsia="微软雅黑" w:cstheme="minorBidi"/>
      <w:sz w:val="22"/>
      <w:szCs w:val="22"/>
      <w:lang w:val="en-US" w:eastAsia="zh-CN" w:bidi="ar-SA"/>
    </w:rPr>
  </w:style>
  <w:style w:type="character" w:customStyle="1" w:styleId="35">
    <w:name w:val="font01"/>
    <w:basedOn w:val="11"/>
    <w:qFormat/>
    <w:uiPriority w:val="0"/>
    <w:rPr>
      <w:rFonts w:hint="eastAsia" w:ascii="宋体" w:hAnsi="宋体" w:eastAsia="宋体" w:cs="宋体"/>
      <w:color w:val="000000"/>
      <w:sz w:val="24"/>
      <w:szCs w:val="24"/>
      <w:u w:val="none"/>
    </w:rPr>
  </w:style>
  <w:style w:type="character" w:customStyle="1" w:styleId="36">
    <w:name w:val="hover"/>
    <w:basedOn w:val="11"/>
    <w:qFormat/>
    <w:uiPriority w:val="0"/>
  </w:style>
  <w:style w:type="character" w:customStyle="1" w:styleId="37">
    <w:name w:val="hover1"/>
    <w:basedOn w:val="11"/>
    <w:qFormat/>
    <w:uiPriority w:val="0"/>
    <w:rPr>
      <w:color w:val="2590EB"/>
    </w:rPr>
  </w:style>
  <w:style w:type="character" w:customStyle="1" w:styleId="38">
    <w:name w:val="hover2"/>
    <w:basedOn w:val="11"/>
    <w:uiPriority w:val="0"/>
    <w:rPr>
      <w:color w:val="2590EB"/>
    </w:rPr>
  </w:style>
  <w:style w:type="character" w:customStyle="1" w:styleId="39">
    <w:name w:val="hover3"/>
    <w:basedOn w:val="11"/>
    <w:qFormat/>
    <w:uiPriority w:val="0"/>
    <w:rPr>
      <w:color w:val="2590EB"/>
      <w:shd w:val="clear" w:fill="E9F4FD"/>
    </w:rPr>
  </w:style>
  <w:style w:type="character" w:customStyle="1" w:styleId="40">
    <w:name w:val="hover4"/>
    <w:basedOn w:val="11"/>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2" Type="http://schemas.openxmlformats.org/officeDocument/2006/relationships/fontTable" Target="fontTable.xml"/><Relationship Id="rId71" Type="http://schemas.openxmlformats.org/officeDocument/2006/relationships/numbering" Target="numbering.xml"/><Relationship Id="rId70" Type="http://schemas.openxmlformats.org/officeDocument/2006/relationships/customXml" Target="../customXml/item1.xml"/><Relationship Id="rId7" Type="http://schemas.openxmlformats.org/officeDocument/2006/relationships/footer" Target="footer3.xml"/><Relationship Id="rId69" Type="http://schemas.openxmlformats.org/officeDocument/2006/relationships/image" Target="media/image18.png"/><Relationship Id="rId68" Type="http://schemas.openxmlformats.org/officeDocument/2006/relationships/image" Target="media/image17.png"/><Relationship Id="rId67" Type="http://schemas.openxmlformats.org/officeDocument/2006/relationships/image" Target="media/image16.png"/><Relationship Id="rId66" Type="http://schemas.openxmlformats.org/officeDocument/2006/relationships/image" Target="media/image15.png"/><Relationship Id="rId65" Type="http://schemas.openxmlformats.org/officeDocument/2006/relationships/image" Target="media/image14.png"/><Relationship Id="rId64" Type="http://schemas.openxmlformats.org/officeDocument/2006/relationships/image" Target="media/image13.png"/><Relationship Id="rId63" Type="http://schemas.openxmlformats.org/officeDocument/2006/relationships/image" Target="media/image12.png"/><Relationship Id="rId62" Type="http://schemas.openxmlformats.org/officeDocument/2006/relationships/image" Target="media/image11.png"/><Relationship Id="rId61" Type="http://schemas.openxmlformats.org/officeDocument/2006/relationships/image" Target="media/image10.png"/><Relationship Id="rId60" Type="http://schemas.openxmlformats.org/officeDocument/2006/relationships/image" Target="media/image9.png"/><Relationship Id="rId6" Type="http://schemas.openxmlformats.org/officeDocument/2006/relationships/footer" Target="footer2.xml"/><Relationship Id="rId59" Type="http://schemas.openxmlformats.org/officeDocument/2006/relationships/image" Target="media/image8.png"/><Relationship Id="rId58" Type="http://schemas.openxmlformats.org/officeDocument/2006/relationships/image" Target="media/image7.png"/><Relationship Id="rId57" Type="http://schemas.openxmlformats.org/officeDocument/2006/relationships/image" Target="media/image6.png"/><Relationship Id="rId56" Type="http://schemas.openxmlformats.org/officeDocument/2006/relationships/image" Target="media/image5.png"/><Relationship Id="rId55" Type="http://schemas.openxmlformats.org/officeDocument/2006/relationships/image" Target="media/image4.png"/><Relationship Id="rId54" Type="http://schemas.openxmlformats.org/officeDocument/2006/relationships/image" Target="media/image3.png"/><Relationship Id="rId53" Type="http://schemas.openxmlformats.org/officeDocument/2006/relationships/image" Target="media/image2.png"/><Relationship Id="rId52" Type="http://schemas.openxmlformats.org/officeDocument/2006/relationships/image" Target="media/image1.png"/><Relationship Id="rId51" Type="http://schemas.openxmlformats.org/officeDocument/2006/relationships/theme" Target="theme/theme1.xml"/><Relationship Id="rId50" Type="http://schemas.openxmlformats.org/officeDocument/2006/relationships/footer" Target="footer42.xml"/><Relationship Id="rId5" Type="http://schemas.openxmlformats.org/officeDocument/2006/relationships/footer" Target="footer1.xml"/><Relationship Id="rId49" Type="http://schemas.openxmlformats.org/officeDocument/2006/relationships/header" Target="header4.xml"/><Relationship Id="rId48" Type="http://schemas.openxmlformats.org/officeDocument/2006/relationships/footer" Target="footer41.xml"/><Relationship Id="rId47" Type="http://schemas.openxmlformats.org/officeDocument/2006/relationships/footer" Target="footer40.xml"/><Relationship Id="rId46" Type="http://schemas.openxmlformats.org/officeDocument/2006/relationships/footer" Target="footer39.xml"/><Relationship Id="rId45" Type="http://schemas.openxmlformats.org/officeDocument/2006/relationships/footer" Target="footer38.xml"/><Relationship Id="rId44" Type="http://schemas.openxmlformats.org/officeDocument/2006/relationships/footer" Target="footer37.xml"/><Relationship Id="rId43" Type="http://schemas.openxmlformats.org/officeDocument/2006/relationships/footer" Target="footer36.xml"/><Relationship Id="rId42" Type="http://schemas.openxmlformats.org/officeDocument/2006/relationships/footer" Target="footer35.xml"/><Relationship Id="rId41" Type="http://schemas.openxmlformats.org/officeDocument/2006/relationships/footer" Target="footer34.xml"/><Relationship Id="rId40" Type="http://schemas.openxmlformats.org/officeDocument/2006/relationships/footer" Target="footer33.xml"/><Relationship Id="rId4" Type="http://schemas.openxmlformats.org/officeDocument/2006/relationships/endnotes" Target="endnotes.xml"/><Relationship Id="rId39" Type="http://schemas.openxmlformats.org/officeDocument/2006/relationships/footer" Target="footer32.xml"/><Relationship Id="rId38" Type="http://schemas.openxmlformats.org/officeDocument/2006/relationships/footer" Target="footer31.xml"/><Relationship Id="rId37" Type="http://schemas.openxmlformats.org/officeDocument/2006/relationships/footer" Target="footer30.xml"/><Relationship Id="rId36" Type="http://schemas.openxmlformats.org/officeDocument/2006/relationships/footer" Target="footer29.xml"/><Relationship Id="rId35" Type="http://schemas.openxmlformats.org/officeDocument/2006/relationships/footer" Target="footer28.xml"/><Relationship Id="rId34" Type="http://schemas.openxmlformats.org/officeDocument/2006/relationships/footer" Target="footer27.xml"/><Relationship Id="rId33" Type="http://schemas.openxmlformats.org/officeDocument/2006/relationships/footer" Target="footer26.xml"/><Relationship Id="rId32" Type="http://schemas.openxmlformats.org/officeDocument/2006/relationships/footer" Target="footer25.xml"/><Relationship Id="rId31" Type="http://schemas.openxmlformats.org/officeDocument/2006/relationships/footer" Target="footer24.xml"/><Relationship Id="rId30" Type="http://schemas.openxmlformats.org/officeDocument/2006/relationships/footer" Target="footer23.xml"/><Relationship Id="rId3" Type="http://schemas.openxmlformats.org/officeDocument/2006/relationships/footnotes" Target="footnotes.xml"/><Relationship Id="rId29" Type="http://schemas.openxmlformats.org/officeDocument/2006/relationships/footer" Target="footer22.xml"/><Relationship Id="rId28" Type="http://schemas.openxmlformats.org/officeDocument/2006/relationships/footer" Target="footer21.xml"/><Relationship Id="rId27" Type="http://schemas.openxmlformats.org/officeDocument/2006/relationships/footer" Target="footer20.xml"/><Relationship Id="rId26" Type="http://schemas.openxmlformats.org/officeDocument/2006/relationships/footer" Target="footer19.xml"/><Relationship Id="rId25" Type="http://schemas.openxmlformats.org/officeDocument/2006/relationships/footer" Target="footer18.xml"/><Relationship Id="rId24" Type="http://schemas.openxmlformats.org/officeDocument/2006/relationships/footer" Target="footer17.xml"/><Relationship Id="rId23" Type="http://schemas.openxmlformats.org/officeDocument/2006/relationships/footer" Target="footer16.xml"/><Relationship Id="rId22" Type="http://schemas.openxmlformats.org/officeDocument/2006/relationships/footer" Target="footer15.xml"/><Relationship Id="rId21" Type="http://schemas.openxmlformats.org/officeDocument/2006/relationships/footer" Target="footer14.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header" Target="header3.xml"/><Relationship Id="rId18" Type="http://schemas.openxmlformats.org/officeDocument/2006/relationships/footer" Target="footer12.xml"/><Relationship Id="rId17" Type="http://schemas.openxmlformats.org/officeDocument/2006/relationships/header" Target="header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104</Pages>
  <Words>18421</Words>
  <Characters>20134</Characters>
  <TotalTime>1</TotalTime>
  <ScaleCrop>false</ScaleCrop>
  <LinksUpToDate>false</LinksUpToDate>
  <CharactersWithSpaces>20882</CharactersWithSpaces>
  <Application>WPS Office_12.1.0.21915_F1E327BC-269C-435d-A152-05C5408002CA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2025-05-26T11:56:00Z</dcterms:created>
  <dc:creator>时光</dc:creator>
  <cp:lastModifiedBy>buling~~</cp:lastModifiedBy>
  <cp:lastPrinted>2025-08-12T09:39:00Z</cp:lastPrinted>
  <dcterms:modified xsi:type="dcterms:W3CDTF">2025-09-23T07:38:50Z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2025-08-11T18:20:57Z</vt:filetime>
  </property>
  <property fmtid="{D5CDD505-2E9C-101B-9397-08002B2CF9AE}" pid="4" name="KSOTemplateDocerSaveRecord">
    <vt:lpwstr>eyJoZGlkIjoiYmEyMWVmNzI1OTlmY2I5YWQ3MDhhMWRkMTMwNmMzNDkiLCJ1c2VySWQiOiIxNDg3NTM2ODUxIn0=</vt:lpwstr>
  </property>
  <property fmtid="{D5CDD505-2E9C-101B-9397-08002B2CF9AE}" pid="5" name="KSOProductBuildVer">
    <vt:lpwstr>2052-12.1.0.21915</vt:lpwstr>
  </property>
  <property fmtid="{D5CDD505-2E9C-101B-9397-08002B2CF9AE}" pid="6" name="ICV">
    <vt:lpwstr>D06553FF45DD4C3EB18D389272C2CC44_13</vt:lpwstr>
  </property>
</Properties>
</file>