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6001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leftChars="0" w:right="0" w:firstLine="0" w:firstLineChars="0"/>
        <w:jc w:val="center"/>
        <w:rPr>
          <w:rFonts w:hint="eastAsia" w:ascii="微软雅黑" w:hAnsi="微软雅黑" w:eastAsia="微软雅黑" w:cs="微软雅黑"/>
          <w:b/>
          <w:bCs/>
          <w:color w:val="auto"/>
          <w:sz w:val="24"/>
          <w:szCs w:val="24"/>
        </w:rPr>
      </w:pPr>
      <w:bookmarkStart w:id="3" w:name="_GoBack"/>
      <w:r>
        <w:rPr>
          <w:rFonts w:hint="eastAsia" w:ascii="微软雅黑" w:hAnsi="微软雅黑" w:eastAsia="微软雅黑" w:cs="微软雅黑"/>
          <w:b/>
          <w:bCs/>
          <w:color w:val="auto"/>
          <w:kern w:val="0"/>
          <w:sz w:val="24"/>
          <w:szCs w:val="24"/>
          <w:lang w:val="en-US" w:eastAsia="zh-CN" w:bidi="ar"/>
        </w:rPr>
        <w:t>获嘉县黄河流域农业面源污染治理二期项目二标段中标候选人公示</w:t>
      </w:r>
    </w:p>
    <w:bookmarkEnd w:id="3"/>
    <w:p w14:paraId="0A7A7691">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u w:val="single"/>
          <w:lang w:val="en-US" w:eastAsia="zh-CN"/>
        </w:rPr>
        <w:t>获嘉县黄河流域农业面源污染治理二期项目二</w:t>
      </w:r>
      <w:r>
        <w:rPr>
          <w:rFonts w:hint="eastAsia" w:ascii="微软雅黑" w:hAnsi="微软雅黑" w:eastAsia="微软雅黑" w:cs="微软雅黑"/>
          <w:b w:val="0"/>
          <w:bCs w:val="0"/>
          <w:color w:val="auto"/>
          <w:sz w:val="21"/>
          <w:szCs w:val="21"/>
          <w:u w:val="single"/>
          <w:lang w:eastAsia="zh-CN"/>
        </w:rPr>
        <w:t>标段</w:t>
      </w:r>
      <w:r>
        <w:rPr>
          <w:rFonts w:hint="eastAsia" w:ascii="微软雅黑" w:hAnsi="微软雅黑" w:eastAsia="微软雅黑" w:cs="微软雅黑"/>
          <w:b w:val="0"/>
          <w:bCs w:val="0"/>
          <w:color w:val="auto"/>
          <w:sz w:val="21"/>
          <w:szCs w:val="21"/>
        </w:rPr>
        <w:t>（</w:t>
      </w:r>
      <w:r>
        <w:rPr>
          <w:rFonts w:hint="eastAsia" w:ascii="微软雅黑" w:hAnsi="微软雅黑" w:eastAsia="微软雅黑" w:cs="微软雅黑"/>
          <w:b w:val="0"/>
          <w:bCs w:val="0"/>
          <w:color w:val="auto"/>
          <w:sz w:val="21"/>
          <w:szCs w:val="21"/>
          <w:lang w:val="en-US" w:eastAsia="zh-CN"/>
        </w:rPr>
        <w:t>项目</w:t>
      </w:r>
      <w:r>
        <w:rPr>
          <w:rFonts w:hint="eastAsia" w:ascii="微软雅黑" w:hAnsi="微软雅黑" w:eastAsia="微软雅黑" w:cs="微软雅黑"/>
          <w:b w:val="0"/>
          <w:bCs w:val="0"/>
          <w:color w:val="auto"/>
          <w:sz w:val="21"/>
          <w:szCs w:val="21"/>
        </w:rPr>
        <w:t>编号：</w:t>
      </w:r>
      <w:r>
        <w:rPr>
          <w:rFonts w:hint="eastAsia" w:ascii="微软雅黑" w:hAnsi="微软雅黑" w:eastAsia="微软雅黑" w:cs="微软雅黑"/>
          <w:b w:val="0"/>
          <w:bCs w:val="0"/>
          <w:color w:val="auto"/>
          <w:sz w:val="21"/>
          <w:szCs w:val="21"/>
          <w:u w:val="single"/>
          <w:lang w:val="en-US" w:eastAsia="zh-CN"/>
        </w:rPr>
        <w:t>获采招标采购2026-29、新交GCZB-2026-0099</w:t>
      </w:r>
      <w:r>
        <w:rPr>
          <w:rFonts w:hint="eastAsia" w:ascii="微软雅黑" w:hAnsi="微软雅黑" w:eastAsia="微软雅黑" w:cs="微软雅黑"/>
          <w:b w:val="0"/>
          <w:bCs w:val="0"/>
          <w:color w:val="auto"/>
          <w:sz w:val="21"/>
          <w:szCs w:val="21"/>
        </w:rPr>
        <w:t>）于</w:t>
      </w:r>
      <w:r>
        <w:rPr>
          <w:rFonts w:hint="eastAsia" w:ascii="微软雅黑" w:hAnsi="微软雅黑" w:eastAsia="微软雅黑" w:cs="微软雅黑"/>
          <w:b w:val="0"/>
          <w:bCs w:val="0"/>
          <w:color w:val="auto"/>
          <w:sz w:val="21"/>
          <w:szCs w:val="21"/>
          <w:u w:val="single"/>
        </w:rPr>
        <w:t>2026</w:t>
      </w:r>
      <w:r>
        <w:rPr>
          <w:rFonts w:hint="eastAsia" w:ascii="微软雅黑" w:hAnsi="微软雅黑" w:eastAsia="微软雅黑" w:cs="微软雅黑"/>
          <w:b w:val="0"/>
          <w:bCs w:val="0"/>
          <w:color w:val="auto"/>
          <w:sz w:val="21"/>
          <w:szCs w:val="21"/>
        </w:rPr>
        <w:t>年</w:t>
      </w:r>
      <w:r>
        <w:rPr>
          <w:rFonts w:hint="eastAsia" w:ascii="微软雅黑" w:hAnsi="微软雅黑" w:eastAsia="微软雅黑" w:cs="微软雅黑"/>
          <w:b w:val="0"/>
          <w:bCs w:val="0"/>
          <w:color w:val="auto"/>
          <w:sz w:val="21"/>
          <w:szCs w:val="21"/>
          <w:u w:val="single"/>
        </w:rPr>
        <w:t>0</w:t>
      </w:r>
      <w:r>
        <w:rPr>
          <w:rFonts w:hint="eastAsia" w:ascii="微软雅黑" w:hAnsi="微软雅黑" w:eastAsia="微软雅黑" w:cs="微软雅黑"/>
          <w:b w:val="0"/>
          <w:bCs w:val="0"/>
          <w:color w:val="auto"/>
          <w:sz w:val="21"/>
          <w:szCs w:val="21"/>
          <w:u w:val="single"/>
          <w:lang w:val="en-US" w:eastAsia="zh-CN"/>
        </w:rPr>
        <w:t>9</w:t>
      </w:r>
      <w:r>
        <w:rPr>
          <w:rFonts w:hint="eastAsia" w:ascii="微软雅黑" w:hAnsi="微软雅黑" w:eastAsia="微软雅黑" w:cs="微软雅黑"/>
          <w:b w:val="0"/>
          <w:bCs w:val="0"/>
          <w:color w:val="auto"/>
          <w:sz w:val="21"/>
          <w:szCs w:val="21"/>
        </w:rPr>
        <w:t>月</w:t>
      </w:r>
      <w:r>
        <w:rPr>
          <w:rFonts w:hint="eastAsia" w:ascii="微软雅黑" w:hAnsi="微软雅黑" w:eastAsia="微软雅黑" w:cs="微软雅黑"/>
          <w:b w:val="0"/>
          <w:bCs w:val="0"/>
          <w:color w:val="auto"/>
          <w:sz w:val="21"/>
          <w:szCs w:val="21"/>
          <w:u w:val="single"/>
          <w:lang w:val="en-US" w:eastAsia="zh-CN"/>
        </w:rPr>
        <w:t>15</w:t>
      </w:r>
      <w:r>
        <w:rPr>
          <w:rFonts w:hint="eastAsia" w:ascii="微软雅黑" w:hAnsi="微软雅黑" w:eastAsia="微软雅黑" w:cs="微软雅黑"/>
          <w:b w:val="0"/>
          <w:bCs w:val="0"/>
          <w:color w:val="auto"/>
          <w:sz w:val="21"/>
          <w:szCs w:val="21"/>
        </w:rPr>
        <w:t>日在新乡市公共资源交易中心进行开标、评标，现就本次招标中标候选人公示如下：</w:t>
      </w:r>
    </w:p>
    <w:p w14:paraId="2C6F562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一、开标记录</w:t>
      </w:r>
    </w:p>
    <w:tbl>
      <w:tblPr>
        <w:tblStyle w:val="4"/>
        <w:tblW w:w="87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10"/>
        <w:gridCol w:w="3037"/>
        <w:gridCol w:w="1677"/>
        <w:gridCol w:w="1163"/>
        <w:gridCol w:w="1027"/>
        <w:gridCol w:w="1232"/>
      </w:tblGrid>
      <w:tr w14:paraId="1890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1E5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5FC33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FC1D9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投标总报价（元）</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FA89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工期</w:t>
            </w:r>
          </w:p>
          <w:p w14:paraId="0DBBD68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（日历天）</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869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质量</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A3BE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项目负责人</w:t>
            </w:r>
          </w:p>
        </w:tc>
      </w:tr>
      <w:tr w14:paraId="40C3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DFFD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141EC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287AA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9310153.93</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50C2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 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3732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EC5F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宗娅萍</w:t>
            </w:r>
          </w:p>
        </w:tc>
      </w:tr>
      <w:tr w14:paraId="4347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9C1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2</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667C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2838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9327772.57</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386F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24E99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4A4C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牛慧</w:t>
            </w:r>
          </w:p>
        </w:tc>
      </w:tr>
      <w:tr w14:paraId="0DF3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CD11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3</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4F16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4E78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9331779.00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8FD3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EAAF4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A4356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张小玉</w:t>
            </w:r>
          </w:p>
        </w:tc>
      </w:tr>
      <w:tr w14:paraId="3FDD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8F4E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4</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E6766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A00C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9318132.00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EDC8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D33D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0D2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李保梁</w:t>
            </w:r>
          </w:p>
        </w:tc>
      </w:tr>
      <w:tr w14:paraId="1A9C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DF99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5</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1A650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河南业泉建设工程有限公司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D57B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9368184.20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358E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4106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56DD3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冯凯</w:t>
            </w:r>
          </w:p>
        </w:tc>
      </w:tr>
      <w:tr w14:paraId="0670A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030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6</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CC6C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841DF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9293787.00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62264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 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E5BE2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B3E78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许远</w:t>
            </w:r>
          </w:p>
        </w:tc>
      </w:tr>
      <w:tr w14:paraId="03F2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9A1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7</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17EF6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5BE56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9284960.95</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5D81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53E2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947FA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张晓菲</w:t>
            </w:r>
          </w:p>
        </w:tc>
      </w:tr>
      <w:tr w14:paraId="1BC9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E3EC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8</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F2981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河南昶收建筑工程有限公司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2FBD4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9326412.66</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5B2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0FC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E2E7B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朱雪敬</w:t>
            </w:r>
          </w:p>
        </w:tc>
      </w:tr>
      <w:tr w14:paraId="74C2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36D0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9</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05F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F495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9299810.10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0F648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710C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AA304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刘聪</w:t>
            </w:r>
          </w:p>
        </w:tc>
      </w:tr>
      <w:tr w14:paraId="3092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649C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10</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3F8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A6FB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9332476.27</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E62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 日历天</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A485B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1C7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周金鹏</w:t>
            </w:r>
          </w:p>
        </w:tc>
      </w:tr>
      <w:tr w14:paraId="01D3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1BDA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11</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FA91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99F7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9308806.31</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0416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3917F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5A4A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翟得举</w:t>
            </w:r>
          </w:p>
        </w:tc>
      </w:tr>
    </w:tbl>
    <w:p w14:paraId="59E67885">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二、中标候选人信息</w:t>
      </w:r>
    </w:p>
    <w:p w14:paraId="297EE85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u w:val="none"/>
          <w:lang w:val="en-US" w:eastAsia="zh-CN"/>
        </w:rPr>
        <w:t>2.1中标候选人名单（以下排名不分先后）</w:t>
      </w:r>
    </w:p>
    <w:tbl>
      <w:tblPr>
        <w:tblStyle w:val="5"/>
        <w:tblW w:w="876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3075"/>
        <w:gridCol w:w="1650"/>
        <w:gridCol w:w="1170"/>
        <w:gridCol w:w="1020"/>
        <w:gridCol w:w="1245"/>
      </w:tblGrid>
      <w:tr w14:paraId="308F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567BD95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序号</w:t>
            </w:r>
          </w:p>
        </w:tc>
        <w:tc>
          <w:tcPr>
            <w:tcW w:w="3075" w:type="dxa"/>
            <w:noWrap w:val="0"/>
            <w:vAlign w:val="center"/>
          </w:tcPr>
          <w:p w14:paraId="1C56DDD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中标候选人名称</w:t>
            </w:r>
          </w:p>
        </w:tc>
        <w:tc>
          <w:tcPr>
            <w:tcW w:w="1650" w:type="dxa"/>
            <w:noWrap w:val="0"/>
            <w:vAlign w:val="center"/>
          </w:tcPr>
          <w:p w14:paraId="5E0866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投标总报价（元）</w:t>
            </w:r>
          </w:p>
        </w:tc>
        <w:tc>
          <w:tcPr>
            <w:tcW w:w="1170" w:type="dxa"/>
            <w:noWrap w:val="0"/>
            <w:vAlign w:val="center"/>
          </w:tcPr>
          <w:p w14:paraId="577418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工期</w:t>
            </w:r>
          </w:p>
          <w:p w14:paraId="07918D1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（日历天）</w:t>
            </w:r>
          </w:p>
        </w:tc>
        <w:tc>
          <w:tcPr>
            <w:tcW w:w="1020" w:type="dxa"/>
            <w:noWrap w:val="0"/>
            <w:vAlign w:val="center"/>
          </w:tcPr>
          <w:p w14:paraId="7FA4AC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质量</w:t>
            </w:r>
          </w:p>
        </w:tc>
        <w:tc>
          <w:tcPr>
            <w:tcW w:w="1245" w:type="dxa"/>
            <w:noWrap w:val="0"/>
            <w:vAlign w:val="center"/>
          </w:tcPr>
          <w:p w14:paraId="4FBA7C7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项目负责人</w:t>
            </w:r>
          </w:p>
        </w:tc>
      </w:tr>
      <w:tr w14:paraId="2D48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16E3C87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w:t>
            </w:r>
          </w:p>
        </w:tc>
        <w:tc>
          <w:tcPr>
            <w:tcW w:w="3075" w:type="dxa"/>
            <w:noWrap w:val="0"/>
            <w:vAlign w:val="center"/>
          </w:tcPr>
          <w:p w14:paraId="3973148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1650" w:type="dxa"/>
            <w:noWrap w:val="0"/>
            <w:vAlign w:val="center"/>
          </w:tcPr>
          <w:p w14:paraId="62EEEF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9310153.93</w:t>
            </w:r>
          </w:p>
        </w:tc>
        <w:tc>
          <w:tcPr>
            <w:tcW w:w="1170" w:type="dxa"/>
            <w:noWrap w:val="0"/>
            <w:vAlign w:val="center"/>
          </w:tcPr>
          <w:p w14:paraId="3B9299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 日历天</w:t>
            </w:r>
          </w:p>
        </w:tc>
        <w:tc>
          <w:tcPr>
            <w:tcW w:w="1020" w:type="dxa"/>
            <w:noWrap w:val="0"/>
            <w:vAlign w:val="center"/>
          </w:tcPr>
          <w:p w14:paraId="5BE6F51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07158E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宗娅萍</w:t>
            </w:r>
          </w:p>
        </w:tc>
      </w:tr>
      <w:tr w14:paraId="5680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6181BA1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w:t>
            </w:r>
          </w:p>
        </w:tc>
        <w:tc>
          <w:tcPr>
            <w:tcW w:w="3075" w:type="dxa"/>
            <w:noWrap w:val="0"/>
            <w:vAlign w:val="center"/>
          </w:tcPr>
          <w:p w14:paraId="7A981B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1650" w:type="dxa"/>
            <w:noWrap w:val="0"/>
            <w:vAlign w:val="center"/>
          </w:tcPr>
          <w:p w14:paraId="747307C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9327772.57</w:t>
            </w:r>
          </w:p>
        </w:tc>
        <w:tc>
          <w:tcPr>
            <w:tcW w:w="1170" w:type="dxa"/>
            <w:noWrap w:val="0"/>
            <w:vAlign w:val="center"/>
          </w:tcPr>
          <w:p w14:paraId="7821D54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0" w:type="dxa"/>
            <w:noWrap w:val="0"/>
            <w:vAlign w:val="center"/>
          </w:tcPr>
          <w:p w14:paraId="412844D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67B604E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牛慧</w:t>
            </w:r>
          </w:p>
        </w:tc>
      </w:tr>
      <w:tr w14:paraId="40FD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444C6A8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w:t>
            </w:r>
          </w:p>
        </w:tc>
        <w:tc>
          <w:tcPr>
            <w:tcW w:w="3075" w:type="dxa"/>
            <w:noWrap w:val="0"/>
            <w:vAlign w:val="center"/>
          </w:tcPr>
          <w:p w14:paraId="2AAD570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1650" w:type="dxa"/>
            <w:noWrap w:val="0"/>
            <w:vAlign w:val="center"/>
          </w:tcPr>
          <w:p w14:paraId="4E9C2C5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9331779.00</w:t>
            </w:r>
          </w:p>
        </w:tc>
        <w:tc>
          <w:tcPr>
            <w:tcW w:w="1170" w:type="dxa"/>
            <w:noWrap w:val="0"/>
            <w:vAlign w:val="center"/>
          </w:tcPr>
          <w:p w14:paraId="40893C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0" w:type="dxa"/>
            <w:noWrap w:val="0"/>
            <w:vAlign w:val="center"/>
          </w:tcPr>
          <w:p w14:paraId="2CFD8C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01E1B1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张小玉</w:t>
            </w:r>
          </w:p>
        </w:tc>
      </w:tr>
      <w:tr w14:paraId="6038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70FBE6C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w:t>
            </w:r>
          </w:p>
        </w:tc>
        <w:tc>
          <w:tcPr>
            <w:tcW w:w="3075" w:type="dxa"/>
            <w:noWrap w:val="0"/>
            <w:vAlign w:val="center"/>
          </w:tcPr>
          <w:p w14:paraId="6EA7D21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1650" w:type="dxa"/>
            <w:noWrap w:val="0"/>
            <w:vAlign w:val="center"/>
          </w:tcPr>
          <w:p w14:paraId="587847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9318132.00</w:t>
            </w:r>
          </w:p>
        </w:tc>
        <w:tc>
          <w:tcPr>
            <w:tcW w:w="1170" w:type="dxa"/>
            <w:noWrap w:val="0"/>
            <w:vAlign w:val="center"/>
          </w:tcPr>
          <w:p w14:paraId="56DF62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0" w:type="dxa"/>
            <w:noWrap w:val="0"/>
            <w:vAlign w:val="center"/>
          </w:tcPr>
          <w:p w14:paraId="258A56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4E665C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李保梁</w:t>
            </w:r>
          </w:p>
        </w:tc>
      </w:tr>
      <w:tr w14:paraId="6993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35F8D54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5</w:t>
            </w:r>
          </w:p>
        </w:tc>
        <w:tc>
          <w:tcPr>
            <w:tcW w:w="3075" w:type="dxa"/>
            <w:noWrap w:val="0"/>
            <w:vAlign w:val="center"/>
          </w:tcPr>
          <w:p w14:paraId="7A75D80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1650" w:type="dxa"/>
            <w:noWrap w:val="0"/>
            <w:vAlign w:val="center"/>
          </w:tcPr>
          <w:p w14:paraId="3B7651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9293787.00</w:t>
            </w:r>
          </w:p>
        </w:tc>
        <w:tc>
          <w:tcPr>
            <w:tcW w:w="1170" w:type="dxa"/>
            <w:noWrap w:val="0"/>
            <w:vAlign w:val="center"/>
          </w:tcPr>
          <w:p w14:paraId="2049A6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 日历天</w:t>
            </w:r>
          </w:p>
        </w:tc>
        <w:tc>
          <w:tcPr>
            <w:tcW w:w="1020" w:type="dxa"/>
            <w:noWrap w:val="0"/>
            <w:vAlign w:val="center"/>
          </w:tcPr>
          <w:p w14:paraId="64EAB9D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2FB4650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许远</w:t>
            </w:r>
          </w:p>
        </w:tc>
      </w:tr>
      <w:tr w14:paraId="7F27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09C5E23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6</w:t>
            </w:r>
          </w:p>
        </w:tc>
        <w:tc>
          <w:tcPr>
            <w:tcW w:w="3075" w:type="dxa"/>
            <w:noWrap w:val="0"/>
            <w:vAlign w:val="center"/>
          </w:tcPr>
          <w:p w14:paraId="3B5FBD5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1650" w:type="dxa"/>
            <w:noWrap w:val="0"/>
            <w:vAlign w:val="center"/>
          </w:tcPr>
          <w:p w14:paraId="16ABA5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9284960.95</w:t>
            </w:r>
          </w:p>
        </w:tc>
        <w:tc>
          <w:tcPr>
            <w:tcW w:w="1170" w:type="dxa"/>
            <w:noWrap w:val="0"/>
            <w:vAlign w:val="center"/>
          </w:tcPr>
          <w:p w14:paraId="790EE5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0" w:type="dxa"/>
            <w:noWrap w:val="0"/>
            <w:vAlign w:val="center"/>
          </w:tcPr>
          <w:p w14:paraId="25D7BA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2F3265C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张晓菲</w:t>
            </w:r>
          </w:p>
        </w:tc>
      </w:tr>
      <w:tr w14:paraId="671B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74E1CB4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7</w:t>
            </w:r>
          </w:p>
        </w:tc>
        <w:tc>
          <w:tcPr>
            <w:tcW w:w="3075" w:type="dxa"/>
            <w:noWrap w:val="0"/>
            <w:vAlign w:val="center"/>
          </w:tcPr>
          <w:p w14:paraId="022033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1650" w:type="dxa"/>
            <w:noWrap w:val="0"/>
            <w:vAlign w:val="center"/>
          </w:tcPr>
          <w:p w14:paraId="6C7DB45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9299810.10</w:t>
            </w:r>
          </w:p>
        </w:tc>
        <w:tc>
          <w:tcPr>
            <w:tcW w:w="1170" w:type="dxa"/>
            <w:noWrap w:val="0"/>
            <w:vAlign w:val="center"/>
          </w:tcPr>
          <w:p w14:paraId="606548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90日历天</w:t>
            </w:r>
          </w:p>
        </w:tc>
        <w:tc>
          <w:tcPr>
            <w:tcW w:w="1020" w:type="dxa"/>
            <w:noWrap w:val="0"/>
            <w:vAlign w:val="center"/>
          </w:tcPr>
          <w:p w14:paraId="17A768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28E481C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刘聪</w:t>
            </w:r>
          </w:p>
        </w:tc>
      </w:tr>
      <w:tr w14:paraId="7AFD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5A1FBAF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8</w:t>
            </w:r>
          </w:p>
        </w:tc>
        <w:tc>
          <w:tcPr>
            <w:tcW w:w="3075" w:type="dxa"/>
            <w:noWrap w:val="0"/>
            <w:vAlign w:val="center"/>
          </w:tcPr>
          <w:p w14:paraId="64133B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1650" w:type="dxa"/>
            <w:noWrap w:val="0"/>
            <w:vAlign w:val="center"/>
          </w:tcPr>
          <w:p w14:paraId="06600F0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9332476.27</w:t>
            </w:r>
          </w:p>
        </w:tc>
        <w:tc>
          <w:tcPr>
            <w:tcW w:w="1170" w:type="dxa"/>
            <w:noWrap w:val="0"/>
            <w:vAlign w:val="center"/>
          </w:tcPr>
          <w:p w14:paraId="60D6360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 日历天</w:t>
            </w:r>
          </w:p>
        </w:tc>
        <w:tc>
          <w:tcPr>
            <w:tcW w:w="1020" w:type="dxa"/>
            <w:noWrap w:val="0"/>
            <w:vAlign w:val="center"/>
          </w:tcPr>
          <w:p w14:paraId="22554A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11255E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周金鹏</w:t>
            </w:r>
          </w:p>
        </w:tc>
      </w:tr>
      <w:tr w14:paraId="17EB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7FCAE48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9</w:t>
            </w:r>
          </w:p>
        </w:tc>
        <w:tc>
          <w:tcPr>
            <w:tcW w:w="3075" w:type="dxa"/>
            <w:noWrap w:val="0"/>
            <w:vAlign w:val="center"/>
          </w:tcPr>
          <w:p w14:paraId="2C4A11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1650" w:type="dxa"/>
            <w:noWrap w:val="0"/>
            <w:vAlign w:val="center"/>
          </w:tcPr>
          <w:p w14:paraId="0FBF74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9308806.31</w:t>
            </w:r>
          </w:p>
        </w:tc>
        <w:tc>
          <w:tcPr>
            <w:tcW w:w="1170" w:type="dxa"/>
            <w:noWrap w:val="0"/>
            <w:vAlign w:val="center"/>
          </w:tcPr>
          <w:p w14:paraId="59556AB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w:t>
            </w:r>
          </w:p>
        </w:tc>
        <w:tc>
          <w:tcPr>
            <w:tcW w:w="1020" w:type="dxa"/>
            <w:noWrap w:val="0"/>
            <w:vAlign w:val="center"/>
          </w:tcPr>
          <w:p w14:paraId="2119E9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7E4E9C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翟得举</w:t>
            </w:r>
          </w:p>
        </w:tc>
      </w:tr>
    </w:tbl>
    <w:p w14:paraId="248D0018">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2.2中标候选人企业资质、业绩</w:t>
      </w:r>
    </w:p>
    <w:tbl>
      <w:tblPr>
        <w:tblStyle w:val="4"/>
        <w:tblW w:w="9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77"/>
        <w:gridCol w:w="1700"/>
        <w:gridCol w:w="661"/>
        <w:gridCol w:w="2555"/>
        <w:gridCol w:w="1367"/>
        <w:gridCol w:w="1050"/>
        <w:gridCol w:w="1037"/>
      </w:tblGrid>
      <w:tr w14:paraId="67C6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shd w:val="clear" w:color="auto" w:fill="auto"/>
            <w:tcMar>
              <w:top w:w="60" w:type="dxa"/>
              <w:left w:w="90" w:type="dxa"/>
              <w:bottom w:w="60" w:type="dxa"/>
              <w:right w:w="90" w:type="dxa"/>
            </w:tcMar>
            <w:vAlign w:val="center"/>
          </w:tcPr>
          <w:p w14:paraId="51EAAA91">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序号</w:t>
            </w:r>
          </w:p>
        </w:tc>
        <w:tc>
          <w:tcPr>
            <w:tcW w:w="1700" w:type="dxa"/>
            <w:shd w:val="clear" w:color="auto" w:fill="auto"/>
            <w:tcMar>
              <w:top w:w="60" w:type="dxa"/>
              <w:left w:w="90" w:type="dxa"/>
              <w:bottom w:w="60" w:type="dxa"/>
              <w:right w:w="90" w:type="dxa"/>
            </w:tcMar>
            <w:vAlign w:val="center"/>
          </w:tcPr>
          <w:p w14:paraId="41865E4B">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中标候选人名称</w:t>
            </w:r>
          </w:p>
        </w:tc>
        <w:tc>
          <w:tcPr>
            <w:tcW w:w="661" w:type="dxa"/>
            <w:shd w:val="clear" w:color="auto" w:fill="auto"/>
            <w:tcMar>
              <w:top w:w="60" w:type="dxa"/>
              <w:left w:w="90" w:type="dxa"/>
              <w:bottom w:w="60" w:type="dxa"/>
              <w:right w:w="90" w:type="dxa"/>
            </w:tcMar>
            <w:vAlign w:val="center"/>
          </w:tcPr>
          <w:p w14:paraId="6F01ECDF">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企业资质</w:t>
            </w:r>
          </w:p>
        </w:tc>
        <w:tc>
          <w:tcPr>
            <w:tcW w:w="2555" w:type="dxa"/>
            <w:shd w:val="clear" w:color="auto" w:fill="auto"/>
            <w:tcMar>
              <w:top w:w="60" w:type="dxa"/>
              <w:left w:w="90" w:type="dxa"/>
              <w:bottom w:w="60" w:type="dxa"/>
              <w:right w:w="90" w:type="dxa"/>
            </w:tcMar>
            <w:vAlign w:val="center"/>
          </w:tcPr>
          <w:p w14:paraId="318C7BC4">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中标工程名称</w:t>
            </w:r>
          </w:p>
        </w:tc>
        <w:tc>
          <w:tcPr>
            <w:tcW w:w="1367" w:type="dxa"/>
            <w:shd w:val="clear" w:color="auto" w:fill="auto"/>
            <w:tcMar>
              <w:top w:w="60" w:type="dxa"/>
              <w:left w:w="90" w:type="dxa"/>
              <w:bottom w:w="60" w:type="dxa"/>
              <w:right w:w="90" w:type="dxa"/>
            </w:tcMar>
            <w:vAlign w:val="center"/>
          </w:tcPr>
          <w:p w14:paraId="516F139A">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招标人</w:t>
            </w:r>
          </w:p>
        </w:tc>
        <w:tc>
          <w:tcPr>
            <w:tcW w:w="1050" w:type="dxa"/>
            <w:shd w:val="clear" w:color="auto" w:fill="auto"/>
            <w:tcMar>
              <w:top w:w="60" w:type="dxa"/>
              <w:left w:w="90" w:type="dxa"/>
              <w:bottom w:w="60" w:type="dxa"/>
              <w:right w:w="90" w:type="dxa"/>
            </w:tcMar>
            <w:vAlign w:val="center"/>
          </w:tcPr>
          <w:p w14:paraId="204ABA80">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合同签订时间</w:t>
            </w:r>
          </w:p>
        </w:tc>
        <w:tc>
          <w:tcPr>
            <w:tcW w:w="1037" w:type="dxa"/>
            <w:shd w:val="clear" w:color="auto" w:fill="auto"/>
            <w:tcMar>
              <w:top w:w="60" w:type="dxa"/>
              <w:left w:w="90" w:type="dxa"/>
              <w:bottom w:w="60" w:type="dxa"/>
              <w:right w:w="90" w:type="dxa"/>
            </w:tcMar>
            <w:vAlign w:val="center"/>
          </w:tcPr>
          <w:p w14:paraId="0DF697B8">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合同金额</w:t>
            </w:r>
          </w:p>
        </w:tc>
      </w:tr>
      <w:tr w14:paraId="7BB0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shd w:val="clear" w:color="auto" w:fill="auto"/>
            <w:tcMar>
              <w:top w:w="60" w:type="dxa"/>
              <w:left w:w="90" w:type="dxa"/>
              <w:bottom w:w="60" w:type="dxa"/>
              <w:right w:w="90" w:type="dxa"/>
            </w:tcMar>
            <w:vAlign w:val="center"/>
          </w:tcPr>
          <w:p w14:paraId="7E5489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w:t>
            </w:r>
          </w:p>
        </w:tc>
        <w:tc>
          <w:tcPr>
            <w:tcW w:w="1700" w:type="dxa"/>
            <w:shd w:val="clear" w:color="auto" w:fill="auto"/>
            <w:tcMar>
              <w:top w:w="60" w:type="dxa"/>
              <w:left w:w="90" w:type="dxa"/>
              <w:bottom w:w="60" w:type="dxa"/>
              <w:right w:w="90" w:type="dxa"/>
            </w:tcMar>
            <w:vAlign w:val="center"/>
          </w:tcPr>
          <w:p w14:paraId="4593DC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河南晴昊建筑工程有限公司 </w:t>
            </w:r>
          </w:p>
        </w:tc>
        <w:tc>
          <w:tcPr>
            <w:tcW w:w="661" w:type="dxa"/>
            <w:shd w:val="clear" w:color="auto" w:fill="auto"/>
            <w:tcMar>
              <w:top w:w="60" w:type="dxa"/>
              <w:left w:w="90" w:type="dxa"/>
              <w:bottom w:w="60" w:type="dxa"/>
              <w:right w:w="90" w:type="dxa"/>
            </w:tcMar>
            <w:vAlign w:val="center"/>
          </w:tcPr>
          <w:p w14:paraId="0F81B50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w:t>
            </w:r>
          </w:p>
        </w:tc>
        <w:tc>
          <w:tcPr>
            <w:tcW w:w="2555" w:type="dxa"/>
            <w:shd w:val="clear" w:color="auto" w:fill="auto"/>
            <w:tcMar>
              <w:top w:w="60" w:type="dxa"/>
              <w:left w:w="90" w:type="dxa"/>
              <w:bottom w:w="60" w:type="dxa"/>
              <w:right w:w="90" w:type="dxa"/>
            </w:tcMar>
            <w:vAlign w:val="center"/>
          </w:tcPr>
          <w:p w14:paraId="5184B2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获嘉县2025年农村饮水安全工程维修养护项目一标段</w:t>
            </w:r>
          </w:p>
        </w:tc>
        <w:tc>
          <w:tcPr>
            <w:tcW w:w="1367" w:type="dxa"/>
            <w:shd w:val="clear" w:color="auto" w:fill="auto"/>
            <w:tcMar>
              <w:top w:w="60" w:type="dxa"/>
              <w:left w:w="90" w:type="dxa"/>
              <w:bottom w:w="60" w:type="dxa"/>
              <w:right w:w="90" w:type="dxa"/>
            </w:tcMar>
            <w:vAlign w:val="center"/>
          </w:tcPr>
          <w:p w14:paraId="2DAEEB9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获嘉县水利事务中心</w:t>
            </w:r>
          </w:p>
        </w:tc>
        <w:tc>
          <w:tcPr>
            <w:tcW w:w="1050" w:type="dxa"/>
            <w:shd w:val="clear" w:color="auto" w:fill="auto"/>
            <w:tcMar>
              <w:top w:w="60" w:type="dxa"/>
              <w:left w:w="90" w:type="dxa"/>
              <w:bottom w:w="60" w:type="dxa"/>
              <w:right w:w="90" w:type="dxa"/>
            </w:tcMar>
            <w:vAlign w:val="center"/>
          </w:tcPr>
          <w:p w14:paraId="41C9B8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2025年9月29日</w:t>
            </w:r>
          </w:p>
        </w:tc>
        <w:tc>
          <w:tcPr>
            <w:tcW w:w="1037" w:type="dxa"/>
            <w:shd w:val="clear" w:color="auto" w:fill="auto"/>
            <w:tcMar>
              <w:top w:w="60" w:type="dxa"/>
              <w:left w:w="90" w:type="dxa"/>
              <w:bottom w:w="60" w:type="dxa"/>
              <w:right w:w="90" w:type="dxa"/>
            </w:tcMar>
            <w:vAlign w:val="center"/>
          </w:tcPr>
          <w:p w14:paraId="19A338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658993.00元</w:t>
            </w:r>
          </w:p>
        </w:tc>
      </w:tr>
      <w:tr w14:paraId="21D8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rPr>
        <w:tc>
          <w:tcPr>
            <w:tcW w:w="677" w:type="dxa"/>
            <w:shd w:val="clear" w:color="auto" w:fill="auto"/>
            <w:tcMar>
              <w:top w:w="60" w:type="dxa"/>
              <w:left w:w="90" w:type="dxa"/>
              <w:bottom w:w="60" w:type="dxa"/>
              <w:right w:w="90" w:type="dxa"/>
            </w:tcMar>
            <w:vAlign w:val="center"/>
          </w:tcPr>
          <w:p w14:paraId="66DE3F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w:t>
            </w:r>
          </w:p>
        </w:tc>
        <w:tc>
          <w:tcPr>
            <w:tcW w:w="1700" w:type="dxa"/>
            <w:shd w:val="clear" w:color="auto" w:fill="auto"/>
            <w:tcMar>
              <w:top w:w="60" w:type="dxa"/>
              <w:left w:w="90" w:type="dxa"/>
              <w:bottom w:w="60" w:type="dxa"/>
              <w:right w:w="90" w:type="dxa"/>
            </w:tcMar>
            <w:vAlign w:val="center"/>
          </w:tcPr>
          <w:p w14:paraId="5939F5A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河南金益恒源建筑工程有限公司</w:t>
            </w:r>
          </w:p>
        </w:tc>
        <w:tc>
          <w:tcPr>
            <w:tcW w:w="661" w:type="dxa"/>
            <w:shd w:val="clear" w:color="auto" w:fill="auto"/>
            <w:tcMar>
              <w:top w:w="60" w:type="dxa"/>
              <w:left w:w="90" w:type="dxa"/>
              <w:bottom w:w="60" w:type="dxa"/>
              <w:right w:w="90" w:type="dxa"/>
            </w:tcMar>
            <w:vAlign w:val="center"/>
          </w:tcPr>
          <w:p w14:paraId="418C1D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center"/>
          </w:tcPr>
          <w:p w14:paraId="5FD068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367" w:type="dxa"/>
            <w:shd w:val="clear" w:color="auto" w:fill="auto"/>
            <w:tcMar>
              <w:top w:w="60" w:type="dxa"/>
              <w:left w:w="90" w:type="dxa"/>
              <w:bottom w:w="60" w:type="dxa"/>
              <w:right w:w="90" w:type="dxa"/>
            </w:tcMar>
            <w:vAlign w:val="center"/>
          </w:tcPr>
          <w:p w14:paraId="351F824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50" w:type="dxa"/>
            <w:shd w:val="clear" w:color="auto" w:fill="auto"/>
            <w:tcMar>
              <w:top w:w="60" w:type="dxa"/>
              <w:left w:w="90" w:type="dxa"/>
              <w:bottom w:w="60" w:type="dxa"/>
              <w:right w:w="90" w:type="dxa"/>
            </w:tcMar>
            <w:vAlign w:val="center"/>
          </w:tcPr>
          <w:p w14:paraId="103C0D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37" w:type="dxa"/>
            <w:shd w:val="clear" w:color="auto" w:fill="auto"/>
            <w:tcMar>
              <w:top w:w="60" w:type="dxa"/>
              <w:left w:w="90" w:type="dxa"/>
              <w:bottom w:w="60" w:type="dxa"/>
              <w:right w:w="90" w:type="dxa"/>
            </w:tcMar>
            <w:vAlign w:val="center"/>
          </w:tcPr>
          <w:p w14:paraId="4403EDB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r>
      <w:tr w14:paraId="4D3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shd w:val="clear" w:color="auto" w:fill="auto"/>
            <w:tcMar>
              <w:top w:w="60" w:type="dxa"/>
              <w:left w:w="90" w:type="dxa"/>
              <w:bottom w:w="60" w:type="dxa"/>
              <w:right w:w="90" w:type="dxa"/>
            </w:tcMar>
            <w:vAlign w:val="center"/>
          </w:tcPr>
          <w:p w14:paraId="4795ED0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w:t>
            </w:r>
          </w:p>
        </w:tc>
        <w:tc>
          <w:tcPr>
            <w:tcW w:w="1700" w:type="dxa"/>
            <w:shd w:val="clear" w:color="auto" w:fill="auto"/>
            <w:tcMar>
              <w:top w:w="60" w:type="dxa"/>
              <w:left w:w="90" w:type="dxa"/>
              <w:bottom w:w="60" w:type="dxa"/>
              <w:right w:w="90" w:type="dxa"/>
            </w:tcMar>
            <w:vAlign w:val="center"/>
          </w:tcPr>
          <w:p w14:paraId="642781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661" w:type="dxa"/>
            <w:shd w:val="clear" w:color="auto" w:fill="auto"/>
            <w:tcMar>
              <w:top w:w="60" w:type="dxa"/>
              <w:left w:w="90" w:type="dxa"/>
              <w:bottom w:w="60" w:type="dxa"/>
              <w:right w:w="90" w:type="dxa"/>
            </w:tcMar>
            <w:vAlign w:val="center"/>
          </w:tcPr>
          <w:p w14:paraId="04463C7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center"/>
          </w:tcPr>
          <w:p w14:paraId="09BBDAC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367" w:type="dxa"/>
            <w:shd w:val="clear" w:color="auto" w:fill="auto"/>
            <w:tcMar>
              <w:top w:w="60" w:type="dxa"/>
              <w:left w:w="90" w:type="dxa"/>
              <w:bottom w:w="60" w:type="dxa"/>
              <w:right w:w="90" w:type="dxa"/>
            </w:tcMar>
            <w:vAlign w:val="center"/>
          </w:tcPr>
          <w:p w14:paraId="5A60EA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50" w:type="dxa"/>
            <w:shd w:val="clear" w:color="auto" w:fill="auto"/>
            <w:tcMar>
              <w:top w:w="60" w:type="dxa"/>
              <w:left w:w="90" w:type="dxa"/>
              <w:bottom w:w="60" w:type="dxa"/>
              <w:right w:w="90" w:type="dxa"/>
            </w:tcMar>
            <w:vAlign w:val="center"/>
          </w:tcPr>
          <w:p w14:paraId="4FA3246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37" w:type="dxa"/>
            <w:shd w:val="clear" w:color="auto" w:fill="auto"/>
            <w:tcMar>
              <w:top w:w="60" w:type="dxa"/>
              <w:left w:w="90" w:type="dxa"/>
              <w:bottom w:w="60" w:type="dxa"/>
              <w:right w:w="90" w:type="dxa"/>
            </w:tcMar>
            <w:vAlign w:val="center"/>
          </w:tcPr>
          <w:p w14:paraId="68597A4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r>
      <w:tr w14:paraId="4006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shd w:val="clear" w:color="auto" w:fill="auto"/>
            <w:tcMar>
              <w:top w:w="60" w:type="dxa"/>
              <w:left w:w="90" w:type="dxa"/>
              <w:bottom w:w="60" w:type="dxa"/>
              <w:right w:w="90" w:type="dxa"/>
            </w:tcMar>
            <w:vAlign w:val="center"/>
          </w:tcPr>
          <w:p w14:paraId="665B9F3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w:t>
            </w:r>
          </w:p>
        </w:tc>
        <w:tc>
          <w:tcPr>
            <w:tcW w:w="1700" w:type="dxa"/>
            <w:shd w:val="clear" w:color="auto" w:fill="auto"/>
            <w:tcMar>
              <w:top w:w="60" w:type="dxa"/>
              <w:left w:w="90" w:type="dxa"/>
              <w:bottom w:w="60" w:type="dxa"/>
              <w:right w:w="90" w:type="dxa"/>
            </w:tcMar>
            <w:vAlign w:val="center"/>
          </w:tcPr>
          <w:p w14:paraId="6DEB577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河南金财建筑工程有限公司 </w:t>
            </w:r>
          </w:p>
        </w:tc>
        <w:tc>
          <w:tcPr>
            <w:tcW w:w="661" w:type="dxa"/>
            <w:shd w:val="clear" w:color="auto" w:fill="auto"/>
            <w:tcMar>
              <w:top w:w="60" w:type="dxa"/>
              <w:left w:w="90" w:type="dxa"/>
              <w:bottom w:w="60" w:type="dxa"/>
              <w:right w:w="90" w:type="dxa"/>
            </w:tcMar>
            <w:vAlign w:val="center"/>
          </w:tcPr>
          <w:p w14:paraId="6CE11EE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center"/>
          </w:tcPr>
          <w:p w14:paraId="1289B8F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367" w:type="dxa"/>
            <w:shd w:val="clear" w:color="auto" w:fill="auto"/>
            <w:tcMar>
              <w:top w:w="60" w:type="dxa"/>
              <w:left w:w="90" w:type="dxa"/>
              <w:bottom w:w="60" w:type="dxa"/>
              <w:right w:w="90" w:type="dxa"/>
            </w:tcMar>
            <w:vAlign w:val="center"/>
          </w:tcPr>
          <w:p w14:paraId="56AE148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50" w:type="dxa"/>
            <w:shd w:val="clear" w:color="auto" w:fill="auto"/>
            <w:tcMar>
              <w:top w:w="60" w:type="dxa"/>
              <w:left w:w="90" w:type="dxa"/>
              <w:bottom w:w="60" w:type="dxa"/>
              <w:right w:w="90" w:type="dxa"/>
            </w:tcMar>
            <w:vAlign w:val="center"/>
          </w:tcPr>
          <w:p w14:paraId="366ABC5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37" w:type="dxa"/>
            <w:shd w:val="clear" w:color="auto" w:fill="auto"/>
            <w:tcMar>
              <w:top w:w="60" w:type="dxa"/>
              <w:left w:w="90" w:type="dxa"/>
              <w:bottom w:w="60" w:type="dxa"/>
              <w:right w:w="90" w:type="dxa"/>
            </w:tcMar>
            <w:vAlign w:val="center"/>
          </w:tcPr>
          <w:p w14:paraId="2AA929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r>
      <w:tr w14:paraId="1C81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vMerge w:val="restart"/>
            <w:shd w:val="clear" w:color="auto" w:fill="auto"/>
            <w:tcMar>
              <w:top w:w="60" w:type="dxa"/>
              <w:left w:w="90" w:type="dxa"/>
              <w:bottom w:w="60" w:type="dxa"/>
              <w:right w:w="90" w:type="dxa"/>
            </w:tcMar>
            <w:vAlign w:val="center"/>
          </w:tcPr>
          <w:p w14:paraId="6D677CA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1700" w:type="dxa"/>
            <w:vMerge w:val="restart"/>
            <w:shd w:val="clear" w:color="auto" w:fill="auto"/>
            <w:tcMar>
              <w:top w:w="60" w:type="dxa"/>
              <w:left w:w="90" w:type="dxa"/>
              <w:bottom w:w="60" w:type="dxa"/>
              <w:right w:w="90" w:type="dxa"/>
            </w:tcMar>
            <w:vAlign w:val="center"/>
          </w:tcPr>
          <w:p w14:paraId="0ADFEE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河南恒生建筑安装有限公司 </w:t>
            </w:r>
          </w:p>
        </w:tc>
        <w:tc>
          <w:tcPr>
            <w:tcW w:w="661" w:type="dxa"/>
            <w:vMerge w:val="restart"/>
            <w:shd w:val="clear" w:color="auto" w:fill="auto"/>
            <w:tcMar>
              <w:top w:w="60" w:type="dxa"/>
              <w:left w:w="90" w:type="dxa"/>
              <w:bottom w:w="60" w:type="dxa"/>
              <w:right w:w="90" w:type="dxa"/>
            </w:tcMar>
            <w:vAlign w:val="top"/>
          </w:tcPr>
          <w:p w14:paraId="7E43CC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w:t>
            </w:r>
          </w:p>
        </w:tc>
        <w:tc>
          <w:tcPr>
            <w:tcW w:w="2555" w:type="dxa"/>
            <w:shd w:val="clear" w:color="auto" w:fill="auto"/>
            <w:tcMar>
              <w:top w:w="60" w:type="dxa"/>
              <w:left w:w="90" w:type="dxa"/>
              <w:bottom w:w="60" w:type="dxa"/>
              <w:right w:w="90" w:type="dxa"/>
            </w:tcMar>
            <w:vAlign w:val="center"/>
          </w:tcPr>
          <w:p w14:paraId="3DACCA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获嘉县第二中学灾后重建综合楼项目</w:t>
            </w:r>
          </w:p>
        </w:tc>
        <w:tc>
          <w:tcPr>
            <w:tcW w:w="1367" w:type="dxa"/>
            <w:shd w:val="clear" w:color="auto" w:fill="auto"/>
            <w:tcMar>
              <w:top w:w="60" w:type="dxa"/>
              <w:left w:w="90" w:type="dxa"/>
              <w:bottom w:w="60" w:type="dxa"/>
              <w:right w:w="90" w:type="dxa"/>
            </w:tcMar>
            <w:vAlign w:val="center"/>
          </w:tcPr>
          <w:p w14:paraId="4D2170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获嘉县第二中学</w:t>
            </w:r>
          </w:p>
        </w:tc>
        <w:tc>
          <w:tcPr>
            <w:tcW w:w="1050" w:type="dxa"/>
            <w:shd w:val="clear" w:color="auto" w:fill="auto"/>
            <w:tcMar>
              <w:top w:w="60" w:type="dxa"/>
              <w:left w:w="90" w:type="dxa"/>
              <w:bottom w:w="60" w:type="dxa"/>
              <w:right w:w="90" w:type="dxa"/>
            </w:tcMar>
            <w:vAlign w:val="top"/>
          </w:tcPr>
          <w:p w14:paraId="079681B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2022年</w:t>
            </w:r>
            <w:r>
              <w:rPr>
                <w:rFonts w:hint="default" w:ascii="微软雅黑" w:hAnsi="微软雅黑" w:eastAsia="微软雅黑" w:cs="微软雅黑"/>
                <w:b w:val="0"/>
                <w:bCs w:val="0"/>
                <w:color w:val="auto"/>
                <w:kern w:val="0"/>
                <w:sz w:val="21"/>
                <w:szCs w:val="21"/>
                <w:lang w:val="en-US" w:eastAsia="zh-CN" w:bidi="ar"/>
              </w:rPr>
              <w:t>7</w:t>
            </w:r>
            <w:r>
              <w:rPr>
                <w:rFonts w:hint="eastAsia" w:ascii="微软雅黑" w:hAnsi="微软雅黑" w:eastAsia="微软雅黑" w:cs="微软雅黑"/>
                <w:b w:val="0"/>
                <w:bCs w:val="0"/>
                <w:color w:val="auto"/>
                <w:kern w:val="0"/>
                <w:sz w:val="21"/>
                <w:szCs w:val="21"/>
                <w:lang w:val="en-US" w:eastAsia="zh-CN" w:bidi="ar"/>
              </w:rPr>
              <w:t>月</w:t>
            </w:r>
            <w:r>
              <w:rPr>
                <w:rFonts w:hint="default" w:ascii="微软雅黑" w:hAnsi="微软雅黑" w:eastAsia="微软雅黑" w:cs="微软雅黑"/>
                <w:b w:val="0"/>
                <w:bCs w:val="0"/>
                <w:color w:val="auto"/>
                <w:kern w:val="0"/>
                <w:sz w:val="21"/>
                <w:szCs w:val="21"/>
                <w:lang w:val="en-US" w:eastAsia="zh-CN" w:bidi="ar"/>
              </w:rPr>
              <w:t>3</w:t>
            </w:r>
            <w:r>
              <w:rPr>
                <w:rFonts w:hint="eastAsia" w:ascii="微软雅黑" w:hAnsi="微软雅黑" w:eastAsia="微软雅黑" w:cs="微软雅黑"/>
                <w:b w:val="0"/>
                <w:bCs w:val="0"/>
                <w:color w:val="auto"/>
                <w:kern w:val="0"/>
                <w:sz w:val="21"/>
                <w:szCs w:val="21"/>
                <w:lang w:val="en-US" w:eastAsia="zh-CN" w:bidi="ar"/>
              </w:rPr>
              <w:t>日</w:t>
            </w:r>
          </w:p>
        </w:tc>
        <w:tc>
          <w:tcPr>
            <w:tcW w:w="1037" w:type="dxa"/>
            <w:shd w:val="clear" w:color="auto" w:fill="auto"/>
            <w:tcMar>
              <w:top w:w="60" w:type="dxa"/>
              <w:left w:w="90" w:type="dxa"/>
              <w:bottom w:w="60" w:type="dxa"/>
              <w:right w:w="90" w:type="dxa"/>
            </w:tcMar>
            <w:vAlign w:val="center"/>
          </w:tcPr>
          <w:p w14:paraId="2B2966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29220369.54</w:t>
            </w:r>
            <w:r>
              <w:rPr>
                <w:rFonts w:hint="eastAsia" w:ascii="微软雅黑" w:hAnsi="微软雅黑" w:eastAsia="微软雅黑" w:cs="微软雅黑"/>
                <w:b w:val="0"/>
                <w:bCs w:val="0"/>
                <w:color w:val="auto"/>
                <w:kern w:val="0"/>
                <w:sz w:val="21"/>
                <w:szCs w:val="21"/>
                <w:lang w:val="en-US" w:eastAsia="zh-CN" w:bidi="ar"/>
              </w:rPr>
              <w:t>元</w:t>
            </w:r>
          </w:p>
        </w:tc>
      </w:tr>
      <w:tr w14:paraId="260C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7" w:type="dxa"/>
            <w:vMerge w:val="continue"/>
            <w:shd w:val="clear" w:color="auto" w:fill="auto"/>
            <w:tcMar>
              <w:top w:w="60" w:type="dxa"/>
              <w:left w:w="90" w:type="dxa"/>
              <w:bottom w:w="60" w:type="dxa"/>
              <w:right w:w="90" w:type="dxa"/>
            </w:tcMar>
            <w:vAlign w:val="center"/>
          </w:tcPr>
          <w:p w14:paraId="067746F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700" w:type="dxa"/>
            <w:vMerge w:val="continue"/>
            <w:shd w:val="clear" w:color="auto" w:fill="auto"/>
            <w:tcMar>
              <w:top w:w="60" w:type="dxa"/>
              <w:left w:w="90" w:type="dxa"/>
              <w:bottom w:w="60" w:type="dxa"/>
              <w:right w:w="90" w:type="dxa"/>
            </w:tcMar>
            <w:vAlign w:val="center"/>
          </w:tcPr>
          <w:p w14:paraId="6D6C5A7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661" w:type="dxa"/>
            <w:vMerge w:val="continue"/>
            <w:shd w:val="clear" w:color="auto" w:fill="auto"/>
            <w:tcMar>
              <w:top w:w="60" w:type="dxa"/>
              <w:left w:w="90" w:type="dxa"/>
              <w:bottom w:w="60" w:type="dxa"/>
              <w:right w:w="90" w:type="dxa"/>
            </w:tcMar>
            <w:vAlign w:val="top"/>
          </w:tcPr>
          <w:p w14:paraId="08433B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555" w:type="dxa"/>
            <w:shd w:val="clear" w:color="auto" w:fill="auto"/>
            <w:tcMar>
              <w:top w:w="60" w:type="dxa"/>
              <w:left w:w="90" w:type="dxa"/>
              <w:bottom w:w="60" w:type="dxa"/>
              <w:right w:w="90" w:type="dxa"/>
            </w:tcMar>
            <w:vAlign w:val="center"/>
          </w:tcPr>
          <w:p w14:paraId="545219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辉县市薄壁镇煤矿塌陷整体搬迁项目</w:t>
            </w:r>
            <w:r>
              <w:rPr>
                <w:rFonts w:hint="default" w:ascii="微软雅黑" w:hAnsi="微软雅黑" w:eastAsia="微软雅黑" w:cs="微软雅黑"/>
                <w:b w:val="0"/>
                <w:bCs w:val="0"/>
                <w:color w:val="auto"/>
                <w:kern w:val="0"/>
                <w:sz w:val="21"/>
                <w:szCs w:val="21"/>
                <w:lang w:val="en-US" w:eastAsia="zh-CN" w:bidi="ar"/>
              </w:rPr>
              <w:t>E</w:t>
            </w:r>
            <w:r>
              <w:rPr>
                <w:rFonts w:hint="eastAsia" w:ascii="微软雅黑" w:hAnsi="微软雅黑" w:eastAsia="微软雅黑" w:cs="微软雅黑"/>
                <w:b w:val="0"/>
                <w:bCs w:val="0"/>
                <w:color w:val="auto"/>
                <w:kern w:val="0"/>
                <w:sz w:val="21"/>
                <w:szCs w:val="21"/>
                <w:lang w:val="en-US" w:eastAsia="zh-CN" w:bidi="ar"/>
              </w:rPr>
              <w:t>区</w:t>
            </w:r>
            <w:r>
              <w:rPr>
                <w:rFonts w:hint="default" w:ascii="微软雅黑" w:hAnsi="微软雅黑" w:eastAsia="微软雅黑" w:cs="微软雅黑"/>
                <w:b w:val="0"/>
                <w:bCs w:val="0"/>
                <w:color w:val="auto"/>
                <w:kern w:val="0"/>
                <w:sz w:val="21"/>
                <w:szCs w:val="21"/>
                <w:lang w:val="en-US" w:eastAsia="zh-CN" w:bidi="ar"/>
              </w:rPr>
              <w:t>E9#</w:t>
            </w:r>
            <w:r>
              <w:rPr>
                <w:rFonts w:hint="eastAsia" w:ascii="微软雅黑" w:hAnsi="微软雅黑" w:eastAsia="微软雅黑" w:cs="微软雅黑"/>
                <w:b w:val="0"/>
                <w:bCs w:val="0"/>
                <w:color w:val="auto"/>
                <w:kern w:val="0"/>
                <w:sz w:val="21"/>
                <w:szCs w:val="21"/>
                <w:lang w:val="en-US" w:eastAsia="zh-CN" w:bidi="ar"/>
              </w:rPr>
              <w:t>、</w:t>
            </w:r>
            <w:r>
              <w:rPr>
                <w:rFonts w:hint="default" w:ascii="微软雅黑" w:hAnsi="微软雅黑" w:eastAsia="微软雅黑" w:cs="微软雅黑"/>
                <w:b w:val="0"/>
                <w:bCs w:val="0"/>
                <w:color w:val="auto"/>
                <w:kern w:val="0"/>
                <w:sz w:val="21"/>
                <w:szCs w:val="21"/>
                <w:lang w:val="en-US" w:eastAsia="zh-CN" w:bidi="ar"/>
              </w:rPr>
              <w:t xml:space="preserve"> E10#</w:t>
            </w:r>
            <w:r>
              <w:rPr>
                <w:rFonts w:hint="eastAsia" w:ascii="微软雅黑" w:hAnsi="微软雅黑" w:eastAsia="微软雅黑" w:cs="微软雅黑"/>
                <w:b w:val="0"/>
                <w:bCs w:val="0"/>
                <w:color w:val="auto"/>
                <w:kern w:val="0"/>
                <w:sz w:val="21"/>
                <w:szCs w:val="21"/>
                <w:lang w:val="en-US" w:eastAsia="zh-CN" w:bidi="ar"/>
              </w:rPr>
              <w:t>、</w:t>
            </w:r>
            <w:r>
              <w:rPr>
                <w:rFonts w:hint="default" w:ascii="微软雅黑" w:hAnsi="微软雅黑" w:eastAsia="微软雅黑" w:cs="微软雅黑"/>
                <w:b w:val="0"/>
                <w:bCs w:val="0"/>
                <w:color w:val="auto"/>
                <w:kern w:val="0"/>
                <w:sz w:val="21"/>
                <w:szCs w:val="21"/>
                <w:lang w:val="en-US" w:eastAsia="zh-CN" w:bidi="ar"/>
              </w:rPr>
              <w:t>E12#</w:t>
            </w:r>
            <w:r>
              <w:rPr>
                <w:rFonts w:hint="eastAsia" w:ascii="微软雅黑" w:hAnsi="微软雅黑" w:eastAsia="微软雅黑" w:cs="微软雅黑"/>
                <w:b w:val="0"/>
                <w:bCs w:val="0"/>
                <w:color w:val="auto"/>
                <w:kern w:val="0"/>
                <w:sz w:val="21"/>
                <w:szCs w:val="21"/>
                <w:lang w:val="en-US" w:eastAsia="zh-CN" w:bidi="ar"/>
              </w:rPr>
              <w:t>、</w:t>
            </w:r>
            <w:r>
              <w:rPr>
                <w:rFonts w:hint="default" w:ascii="微软雅黑" w:hAnsi="微软雅黑" w:eastAsia="微软雅黑" w:cs="微软雅黑"/>
                <w:b w:val="0"/>
                <w:bCs w:val="0"/>
                <w:color w:val="auto"/>
                <w:kern w:val="0"/>
                <w:sz w:val="21"/>
                <w:szCs w:val="21"/>
                <w:lang w:val="en-US" w:eastAsia="zh-CN" w:bidi="ar"/>
              </w:rPr>
              <w:t>E15#</w:t>
            </w:r>
            <w:r>
              <w:rPr>
                <w:rFonts w:hint="eastAsia" w:ascii="微软雅黑" w:hAnsi="微软雅黑" w:eastAsia="微软雅黑" w:cs="微软雅黑"/>
                <w:b w:val="0"/>
                <w:bCs w:val="0"/>
                <w:color w:val="auto"/>
                <w:kern w:val="0"/>
                <w:sz w:val="21"/>
                <w:szCs w:val="21"/>
                <w:lang w:val="en-US" w:eastAsia="zh-CN" w:bidi="ar"/>
              </w:rPr>
              <w:t>楼工程建设</w:t>
            </w:r>
          </w:p>
        </w:tc>
        <w:tc>
          <w:tcPr>
            <w:tcW w:w="1367" w:type="dxa"/>
            <w:shd w:val="clear" w:color="auto" w:fill="auto"/>
            <w:tcMar>
              <w:top w:w="60" w:type="dxa"/>
              <w:left w:w="90" w:type="dxa"/>
              <w:bottom w:w="60" w:type="dxa"/>
              <w:right w:w="90" w:type="dxa"/>
            </w:tcMar>
            <w:vAlign w:val="top"/>
          </w:tcPr>
          <w:p w14:paraId="0A04DA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辉县市龙田煤业有限公司</w:t>
            </w:r>
          </w:p>
        </w:tc>
        <w:tc>
          <w:tcPr>
            <w:tcW w:w="1050" w:type="dxa"/>
            <w:shd w:val="clear" w:color="auto" w:fill="auto"/>
            <w:tcMar>
              <w:top w:w="60" w:type="dxa"/>
              <w:left w:w="90" w:type="dxa"/>
              <w:bottom w:w="60" w:type="dxa"/>
              <w:right w:w="90" w:type="dxa"/>
            </w:tcMar>
            <w:vAlign w:val="top"/>
          </w:tcPr>
          <w:p w14:paraId="4CA3AB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2023</w:t>
            </w:r>
            <w:r>
              <w:rPr>
                <w:rFonts w:hint="eastAsia" w:ascii="微软雅黑" w:hAnsi="微软雅黑" w:eastAsia="微软雅黑" w:cs="微软雅黑"/>
                <w:b w:val="0"/>
                <w:bCs w:val="0"/>
                <w:color w:val="auto"/>
                <w:kern w:val="0"/>
                <w:sz w:val="21"/>
                <w:szCs w:val="21"/>
                <w:lang w:val="en-US" w:eastAsia="zh-CN" w:bidi="ar"/>
              </w:rPr>
              <w:t>年</w:t>
            </w:r>
            <w:r>
              <w:rPr>
                <w:rFonts w:hint="default" w:ascii="微软雅黑" w:hAnsi="微软雅黑" w:eastAsia="微软雅黑" w:cs="微软雅黑"/>
                <w:b w:val="0"/>
                <w:bCs w:val="0"/>
                <w:color w:val="auto"/>
                <w:kern w:val="0"/>
                <w:sz w:val="21"/>
                <w:szCs w:val="21"/>
                <w:lang w:val="en-US" w:eastAsia="zh-CN" w:bidi="ar"/>
              </w:rPr>
              <w:t>7</w:t>
            </w:r>
            <w:r>
              <w:rPr>
                <w:rFonts w:hint="eastAsia" w:ascii="微软雅黑" w:hAnsi="微软雅黑" w:eastAsia="微软雅黑" w:cs="微软雅黑"/>
                <w:b w:val="0"/>
                <w:bCs w:val="0"/>
                <w:color w:val="auto"/>
                <w:kern w:val="0"/>
                <w:sz w:val="21"/>
                <w:szCs w:val="21"/>
                <w:lang w:val="en-US" w:eastAsia="zh-CN" w:bidi="ar"/>
              </w:rPr>
              <w:t>月</w:t>
            </w:r>
            <w:r>
              <w:rPr>
                <w:rFonts w:hint="default" w:ascii="微软雅黑" w:hAnsi="微软雅黑" w:eastAsia="微软雅黑" w:cs="微软雅黑"/>
                <w:b w:val="0"/>
                <w:bCs w:val="0"/>
                <w:color w:val="auto"/>
                <w:kern w:val="0"/>
                <w:sz w:val="21"/>
                <w:szCs w:val="21"/>
                <w:lang w:val="en-US" w:eastAsia="zh-CN" w:bidi="ar"/>
              </w:rPr>
              <w:t xml:space="preserve">31 </w:t>
            </w:r>
            <w:r>
              <w:rPr>
                <w:rFonts w:hint="eastAsia" w:ascii="微软雅黑" w:hAnsi="微软雅黑" w:eastAsia="微软雅黑" w:cs="微软雅黑"/>
                <w:b w:val="0"/>
                <w:bCs w:val="0"/>
                <w:color w:val="auto"/>
                <w:kern w:val="0"/>
                <w:sz w:val="21"/>
                <w:szCs w:val="21"/>
                <w:lang w:val="en-US" w:eastAsia="zh-CN" w:bidi="ar"/>
              </w:rPr>
              <w:t>日</w:t>
            </w:r>
          </w:p>
        </w:tc>
        <w:tc>
          <w:tcPr>
            <w:tcW w:w="1037" w:type="dxa"/>
            <w:shd w:val="clear" w:color="auto" w:fill="auto"/>
            <w:tcMar>
              <w:top w:w="60" w:type="dxa"/>
              <w:left w:w="90" w:type="dxa"/>
              <w:bottom w:w="60" w:type="dxa"/>
              <w:right w:w="90" w:type="dxa"/>
            </w:tcMar>
            <w:vAlign w:val="top"/>
          </w:tcPr>
          <w:p w14:paraId="597A79C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31860000</w:t>
            </w:r>
            <w:r>
              <w:rPr>
                <w:rFonts w:hint="eastAsia" w:ascii="微软雅黑" w:hAnsi="微软雅黑" w:eastAsia="微软雅黑" w:cs="微软雅黑"/>
                <w:b w:val="0"/>
                <w:bCs w:val="0"/>
                <w:color w:val="auto"/>
                <w:kern w:val="0"/>
                <w:sz w:val="21"/>
                <w:szCs w:val="21"/>
                <w:lang w:val="en-US" w:eastAsia="zh-CN" w:bidi="ar"/>
              </w:rPr>
              <w:t>元</w:t>
            </w:r>
          </w:p>
        </w:tc>
      </w:tr>
      <w:tr w14:paraId="58FD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vMerge w:val="restart"/>
            <w:shd w:val="clear" w:color="auto" w:fill="auto"/>
            <w:tcMar>
              <w:top w:w="60" w:type="dxa"/>
              <w:left w:w="90" w:type="dxa"/>
              <w:bottom w:w="60" w:type="dxa"/>
              <w:right w:w="90" w:type="dxa"/>
            </w:tcMar>
            <w:vAlign w:val="center"/>
          </w:tcPr>
          <w:p w14:paraId="7D5037C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w:t>
            </w:r>
          </w:p>
        </w:tc>
        <w:tc>
          <w:tcPr>
            <w:tcW w:w="1700" w:type="dxa"/>
            <w:vMerge w:val="restart"/>
            <w:shd w:val="clear" w:color="auto" w:fill="auto"/>
            <w:tcMar>
              <w:top w:w="60" w:type="dxa"/>
              <w:left w:w="90" w:type="dxa"/>
              <w:bottom w:w="60" w:type="dxa"/>
              <w:right w:w="90" w:type="dxa"/>
            </w:tcMar>
            <w:vAlign w:val="center"/>
          </w:tcPr>
          <w:p w14:paraId="594CCF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河南顺本市政工程有限公司 </w:t>
            </w:r>
          </w:p>
        </w:tc>
        <w:tc>
          <w:tcPr>
            <w:tcW w:w="661" w:type="dxa"/>
            <w:vMerge w:val="restart"/>
            <w:shd w:val="clear" w:color="auto" w:fill="auto"/>
            <w:tcMar>
              <w:top w:w="60" w:type="dxa"/>
              <w:left w:w="90" w:type="dxa"/>
              <w:bottom w:w="60" w:type="dxa"/>
              <w:right w:w="90" w:type="dxa"/>
            </w:tcMar>
            <w:vAlign w:val="center"/>
          </w:tcPr>
          <w:p w14:paraId="198597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p w14:paraId="47CEEC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p w14:paraId="5F40E3D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center"/>
          </w:tcPr>
          <w:p w14:paraId="12B8EB1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贵州能源集团兴义新型储能有限公司清水河储能电站压缩空气泡沫灭火系统EPC总承包工程</w:t>
            </w:r>
          </w:p>
        </w:tc>
        <w:tc>
          <w:tcPr>
            <w:tcW w:w="1367" w:type="dxa"/>
            <w:shd w:val="clear" w:color="auto" w:fill="auto"/>
            <w:tcMar>
              <w:top w:w="60" w:type="dxa"/>
              <w:left w:w="90" w:type="dxa"/>
              <w:bottom w:w="60" w:type="dxa"/>
              <w:right w:w="90" w:type="dxa"/>
            </w:tcMar>
            <w:vAlign w:val="center"/>
          </w:tcPr>
          <w:p w14:paraId="3DD291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贵州能源集团兴义新型储能有限公司</w:t>
            </w:r>
          </w:p>
        </w:tc>
        <w:tc>
          <w:tcPr>
            <w:tcW w:w="1050" w:type="dxa"/>
            <w:shd w:val="clear" w:color="auto" w:fill="auto"/>
            <w:tcMar>
              <w:top w:w="60" w:type="dxa"/>
              <w:left w:w="90" w:type="dxa"/>
              <w:bottom w:w="60" w:type="dxa"/>
              <w:right w:w="90" w:type="dxa"/>
            </w:tcMar>
            <w:vAlign w:val="center"/>
          </w:tcPr>
          <w:p w14:paraId="431E480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2025.3.12</w:t>
            </w:r>
          </w:p>
        </w:tc>
        <w:tc>
          <w:tcPr>
            <w:tcW w:w="1037" w:type="dxa"/>
            <w:shd w:val="clear" w:color="auto" w:fill="auto"/>
            <w:tcMar>
              <w:top w:w="60" w:type="dxa"/>
              <w:left w:w="90" w:type="dxa"/>
              <w:bottom w:w="60" w:type="dxa"/>
              <w:right w:w="90" w:type="dxa"/>
            </w:tcMar>
            <w:vAlign w:val="center"/>
          </w:tcPr>
          <w:p w14:paraId="4DEFD4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3861649.07元</w:t>
            </w:r>
          </w:p>
        </w:tc>
      </w:tr>
      <w:tr w14:paraId="0AC9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01" w:hRule="atLeast"/>
        </w:trPr>
        <w:tc>
          <w:tcPr>
            <w:tcW w:w="677" w:type="dxa"/>
            <w:vMerge w:val="continue"/>
            <w:shd w:val="clear" w:color="auto" w:fill="auto"/>
            <w:tcMar>
              <w:top w:w="60" w:type="dxa"/>
              <w:left w:w="90" w:type="dxa"/>
              <w:bottom w:w="60" w:type="dxa"/>
              <w:right w:w="90" w:type="dxa"/>
            </w:tcMar>
            <w:vAlign w:val="center"/>
          </w:tcPr>
          <w:p w14:paraId="71ABAC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700" w:type="dxa"/>
            <w:vMerge w:val="continue"/>
            <w:shd w:val="clear" w:color="auto" w:fill="auto"/>
            <w:tcMar>
              <w:top w:w="60" w:type="dxa"/>
              <w:left w:w="90" w:type="dxa"/>
              <w:bottom w:w="60" w:type="dxa"/>
              <w:right w:w="90" w:type="dxa"/>
            </w:tcMar>
            <w:vAlign w:val="center"/>
          </w:tcPr>
          <w:p w14:paraId="3044AD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661" w:type="dxa"/>
            <w:vMerge w:val="continue"/>
            <w:shd w:val="clear" w:color="auto" w:fill="auto"/>
            <w:tcMar>
              <w:top w:w="60" w:type="dxa"/>
              <w:left w:w="90" w:type="dxa"/>
              <w:bottom w:w="60" w:type="dxa"/>
              <w:right w:w="90" w:type="dxa"/>
            </w:tcMar>
            <w:vAlign w:val="center"/>
          </w:tcPr>
          <w:p w14:paraId="71B9F7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555" w:type="dxa"/>
            <w:shd w:val="clear" w:color="auto" w:fill="auto"/>
            <w:tcMar>
              <w:top w:w="60" w:type="dxa"/>
              <w:left w:w="90" w:type="dxa"/>
              <w:bottom w:w="60" w:type="dxa"/>
              <w:right w:w="90" w:type="dxa"/>
            </w:tcMar>
            <w:vAlign w:val="center"/>
          </w:tcPr>
          <w:p w14:paraId="515A10B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新乡县朗公庙镇赵堤村仓储物流建设项目</w:t>
            </w:r>
          </w:p>
        </w:tc>
        <w:tc>
          <w:tcPr>
            <w:tcW w:w="1367" w:type="dxa"/>
            <w:shd w:val="clear" w:color="auto" w:fill="auto"/>
            <w:tcMar>
              <w:top w:w="60" w:type="dxa"/>
              <w:left w:w="90" w:type="dxa"/>
              <w:bottom w:w="60" w:type="dxa"/>
              <w:right w:w="90" w:type="dxa"/>
            </w:tcMar>
            <w:vAlign w:val="center"/>
          </w:tcPr>
          <w:p w14:paraId="54EBB6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新乡县朗公庙镇人民政府</w:t>
            </w:r>
          </w:p>
        </w:tc>
        <w:tc>
          <w:tcPr>
            <w:tcW w:w="1050" w:type="dxa"/>
            <w:shd w:val="clear" w:color="auto" w:fill="auto"/>
            <w:tcMar>
              <w:top w:w="60" w:type="dxa"/>
              <w:left w:w="90" w:type="dxa"/>
              <w:bottom w:w="60" w:type="dxa"/>
              <w:right w:w="90" w:type="dxa"/>
            </w:tcMar>
            <w:vAlign w:val="center"/>
          </w:tcPr>
          <w:p w14:paraId="6AD5FC6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2023.7.22</w:t>
            </w:r>
          </w:p>
        </w:tc>
        <w:tc>
          <w:tcPr>
            <w:tcW w:w="1037" w:type="dxa"/>
            <w:shd w:val="clear" w:color="auto" w:fill="auto"/>
            <w:tcMar>
              <w:top w:w="60" w:type="dxa"/>
              <w:left w:w="90" w:type="dxa"/>
              <w:bottom w:w="60" w:type="dxa"/>
              <w:right w:w="90" w:type="dxa"/>
            </w:tcMar>
            <w:vAlign w:val="center"/>
          </w:tcPr>
          <w:p w14:paraId="306A3AD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568000 元</w:t>
            </w:r>
          </w:p>
        </w:tc>
      </w:tr>
      <w:tr w14:paraId="66CF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vMerge w:val="restart"/>
            <w:shd w:val="clear" w:color="auto" w:fill="auto"/>
            <w:tcMar>
              <w:top w:w="60" w:type="dxa"/>
              <w:left w:w="90" w:type="dxa"/>
              <w:bottom w:w="60" w:type="dxa"/>
              <w:right w:w="90" w:type="dxa"/>
            </w:tcMar>
            <w:vAlign w:val="center"/>
          </w:tcPr>
          <w:p w14:paraId="77D506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w:t>
            </w:r>
          </w:p>
        </w:tc>
        <w:tc>
          <w:tcPr>
            <w:tcW w:w="1700" w:type="dxa"/>
            <w:vMerge w:val="restart"/>
            <w:shd w:val="clear" w:color="auto" w:fill="auto"/>
            <w:tcMar>
              <w:top w:w="60" w:type="dxa"/>
              <w:left w:w="90" w:type="dxa"/>
              <w:bottom w:w="60" w:type="dxa"/>
              <w:right w:w="90" w:type="dxa"/>
            </w:tcMar>
            <w:vAlign w:val="center"/>
          </w:tcPr>
          <w:p w14:paraId="17D5583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河南图正建工有限公司 </w:t>
            </w:r>
          </w:p>
        </w:tc>
        <w:tc>
          <w:tcPr>
            <w:tcW w:w="661" w:type="dxa"/>
            <w:vMerge w:val="restart"/>
            <w:shd w:val="clear" w:color="auto" w:fill="auto"/>
            <w:tcMar>
              <w:top w:w="60" w:type="dxa"/>
              <w:left w:w="90" w:type="dxa"/>
              <w:bottom w:w="60" w:type="dxa"/>
              <w:right w:w="90" w:type="dxa"/>
            </w:tcMar>
            <w:vAlign w:val="center"/>
          </w:tcPr>
          <w:p w14:paraId="24D6259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w:t>
            </w:r>
          </w:p>
          <w:p w14:paraId="02C736C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top"/>
          </w:tcPr>
          <w:p w14:paraId="191E4F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封丘县2024年农村饮水工程维修护及水质提升项目(第3标段)</w:t>
            </w:r>
          </w:p>
        </w:tc>
        <w:tc>
          <w:tcPr>
            <w:tcW w:w="1367" w:type="dxa"/>
            <w:shd w:val="clear" w:color="auto" w:fill="auto"/>
            <w:tcMar>
              <w:top w:w="60" w:type="dxa"/>
              <w:left w:w="90" w:type="dxa"/>
              <w:bottom w:w="60" w:type="dxa"/>
              <w:right w:w="90" w:type="dxa"/>
            </w:tcMar>
            <w:vAlign w:val="top"/>
          </w:tcPr>
          <w:p w14:paraId="059CF8B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封丘县水利局</w:t>
            </w:r>
          </w:p>
        </w:tc>
        <w:tc>
          <w:tcPr>
            <w:tcW w:w="1050" w:type="dxa"/>
            <w:shd w:val="clear" w:color="auto" w:fill="auto"/>
            <w:tcMar>
              <w:top w:w="60" w:type="dxa"/>
              <w:left w:w="90" w:type="dxa"/>
              <w:bottom w:w="60" w:type="dxa"/>
              <w:right w:w="90" w:type="dxa"/>
            </w:tcMar>
            <w:vAlign w:val="top"/>
          </w:tcPr>
          <w:p w14:paraId="5180DE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2024年7月19日</w:t>
            </w:r>
          </w:p>
        </w:tc>
        <w:tc>
          <w:tcPr>
            <w:tcW w:w="1037" w:type="dxa"/>
            <w:shd w:val="clear" w:color="auto" w:fill="auto"/>
            <w:tcMar>
              <w:top w:w="60" w:type="dxa"/>
              <w:left w:w="90" w:type="dxa"/>
              <w:bottom w:w="60" w:type="dxa"/>
              <w:right w:w="90" w:type="dxa"/>
            </w:tcMar>
            <w:vAlign w:val="top"/>
          </w:tcPr>
          <w:p w14:paraId="4ABDC75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708800.00元</w:t>
            </w:r>
          </w:p>
        </w:tc>
      </w:tr>
      <w:tr w14:paraId="14EE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77" w:type="dxa"/>
            <w:vMerge w:val="continue"/>
            <w:shd w:val="clear" w:color="auto" w:fill="auto"/>
            <w:tcMar>
              <w:top w:w="60" w:type="dxa"/>
              <w:left w:w="90" w:type="dxa"/>
              <w:bottom w:w="60" w:type="dxa"/>
              <w:right w:w="90" w:type="dxa"/>
            </w:tcMar>
            <w:vAlign w:val="center"/>
          </w:tcPr>
          <w:p w14:paraId="68A05F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700" w:type="dxa"/>
            <w:vMerge w:val="continue"/>
            <w:shd w:val="clear" w:color="auto" w:fill="auto"/>
            <w:tcMar>
              <w:top w:w="60" w:type="dxa"/>
              <w:left w:w="90" w:type="dxa"/>
              <w:bottom w:w="60" w:type="dxa"/>
              <w:right w:w="90" w:type="dxa"/>
            </w:tcMar>
            <w:vAlign w:val="center"/>
          </w:tcPr>
          <w:p w14:paraId="104EFC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661" w:type="dxa"/>
            <w:vMerge w:val="continue"/>
            <w:shd w:val="clear" w:color="auto" w:fill="auto"/>
            <w:tcMar>
              <w:top w:w="60" w:type="dxa"/>
              <w:left w:w="90" w:type="dxa"/>
              <w:bottom w:w="60" w:type="dxa"/>
              <w:right w:w="90" w:type="dxa"/>
            </w:tcMar>
            <w:vAlign w:val="center"/>
          </w:tcPr>
          <w:p w14:paraId="0DAB53A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555" w:type="dxa"/>
            <w:shd w:val="clear" w:color="auto" w:fill="auto"/>
            <w:tcMar>
              <w:top w:w="60" w:type="dxa"/>
              <w:left w:w="90" w:type="dxa"/>
              <w:bottom w:w="60" w:type="dxa"/>
              <w:right w:w="90" w:type="dxa"/>
            </w:tcMar>
            <w:vAlign w:val="top"/>
          </w:tcPr>
          <w:p w14:paraId="7454E49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新乡县乡村振兴服务中心2025年新乡县七里营镇西阳兴村仓库建设项目</w:t>
            </w:r>
          </w:p>
        </w:tc>
        <w:tc>
          <w:tcPr>
            <w:tcW w:w="1367" w:type="dxa"/>
            <w:shd w:val="clear" w:color="auto" w:fill="auto"/>
            <w:tcMar>
              <w:top w:w="60" w:type="dxa"/>
              <w:left w:w="90" w:type="dxa"/>
              <w:bottom w:w="60" w:type="dxa"/>
              <w:right w:w="90" w:type="dxa"/>
            </w:tcMar>
            <w:vAlign w:val="top"/>
          </w:tcPr>
          <w:p w14:paraId="272C81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新乡县乡村振兴服务中心</w:t>
            </w:r>
          </w:p>
        </w:tc>
        <w:tc>
          <w:tcPr>
            <w:tcW w:w="1050" w:type="dxa"/>
            <w:shd w:val="clear" w:color="auto" w:fill="auto"/>
            <w:tcMar>
              <w:top w:w="60" w:type="dxa"/>
              <w:left w:w="90" w:type="dxa"/>
              <w:bottom w:w="60" w:type="dxa"/>
              <w:right w:w="90" w:type="dxa"/>
            </w:tcMar>
            <w:vAlign w:val="top"/>
          </w:tcPr>
          <w:p w14:paraId="16121F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2025年7月19日</w:t>
            </w:r>
          </w:p>
        </w:tc>
        <w:tc>
          <w:tcPr>
            <w:tcW w:w="1037" w:type="dxa"/>
            <w:shd w:val="clear" w:color="auto" w:fill="auto"/>
            <w:tcMar>
              <w:top w:w="60" w:type="dxa"/>
              <w:left w:w="90" w:type="dxa"/>
              <w:bottom w:w="60" w:type="dxa"/>
              <w:right w:w="90" w:type="dxa"/>
            </w:tcMar>
            <w:vAlign w:val="top"/>
          </w:tcPr>
          <w:p w14:paraId="637CC5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1559988.0 0元</w:t>
            </w:r>
          </w:p>
        </w:tc>
      </w:tr>
      <w:tr w14:paraId="0B97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shd w:val="clear" w:color="auto" w:fill="auto"/>
            <w:tcMar>
              <w:top w:w="60" w:type="dxa"/>
              <w:left w:w="90" w:type="dxa"/>
              <w:bottom w:w="60" w:type="dxa"/>
              <w:right w:w="90" w:type="dxa"/>
            </w:tcMar>
            <w:vAlign w:val="center"/>
          </w:tcPr>
          <w:p w14:paraId="358E2F5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w:t>
            </w:r>
          </w:p>
        </w:tc>
        <w:tc>
          <w:tcPr>
            <w:tcW w:w="1700" w:type="dxa"/>
            <w:shd w:val="clear" w:color="auto" w:fill="auto"/>
            <w:tcMar>
              <w:top w:w="60" w:type="dxa"/>
              <w:left w:w="90" w:type="dxa"/>
              <w:bottom w:w="60" w:type="dxa"/>
              <w:right w:w="90" w:type="dxa"/>
            </w:tcMar>
            <w:vAlign w:val="center"/>
          </w:tcPr>
          <w:p w14:paraId="17C7294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河南东鼎建设工程有限公司 </w:t>
            </w:r>
          </w:p>
        </w:tc>
        <w:tc>
          <w:tcPr>
            <w:tcW w:w="661" w:type="dxa"/>
            <w:shd w:val="clear" w:color="auto" w:fill="auto"/>
            <w:tcMar>
              <w:top w:w="60" w:type="dxa"/>
              <w:left w:w="90" w:type="dxa"/>
              <w:bottom w:w="60" w:type="dxa"/>
              <w:right w:w="90" w:type="dxa"/>
            </w:tcMar>
            <w:vAlign w:val="center"/>
          </w:tcPr>
          <w:p w14:paraId="66DB3C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center"/>
          </w:tcPr>
          <w:p w14:paraId="2923E9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367" w:type="dxa"/>
            <w:shd w:val="clear" w:color="auto" w:fill="auto"/>
            <w:tcMar>
              <w:top w:w="60" w:type="dxa"/>
              <w:left w:w="90" w:type="dxa"/>
              <w:bottom w:w="60" w:type="dxa"/>
              <w:right w:w="90" w:type="dxa"/>
            </w:tcMar>
            <w:vAlign w:val="center"/>
          </w:tcPr>
          <w:p w14:paraId="13A6C10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50" w:type="dxa"/>
            <w:shd w:val="clear" w:color="auto" w:fill="auto"/>
            <w:tcMar>
              <w:top w:w="60" w:type="dxa"/>
              <w:left w:w="90" w:type="dxa"/>
              <w:bottom w:w="60" w:type="dxa"/>
              <w:right w:w="90" w:type="dxa"/>
            </w:tcMar>
            <w:vAlign w:val="center"/>
          </w:tcPr>
          <w:p w14:paraId="59F4F67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c>
          <w:tcPr>
            <w:tcW w:w="1037" w:type="dxa"/>
            <w:shd w:val="clear" w:color="auto" w:fill="auto"/>
            <w:tcMar>
              <w:top w:w="60" w:type="dxa"/>
              <w:left w:w="90" w:type="dxa"/>
              <w:bottom w:w="60" w:type="dxa"/>
              <w:right w:w="90" w:type="dxa"/>
            </w:tcMar>
            <w:vAlign w:val="center"/>
          </w:tcPr>
          <w:p w14:paraId="3EB870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tc>
      </w:tr>
      <w:tr w14:paraId="2067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vMerge w:val="restart"/>
            <w:shd w:val="clear" w:color="auto" w:fill="auto"/>
            <w:tcMar>
              <w:top w:w="60" w:type="dxa"/>
              <w:left w:w="90" w:type="dxa"/>
              <w:bottom w:w="60" w:type="dxa"/>
              <w:right w:w="90" w:type="dxa"/>
            </w:tcMar>
            <w:vAlign w:val="center"/>
          </w:tcPr>
          <w:p w14:paraId="7D689FE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w:t>
            </w:r>
          </w:p>
        </w:tc>
        <w:tc>
          <w:tcPr>
            <w:tcW w:w="1700" w:type="dxa"/>
            <w:vMerge w:val="restart"/>
            <w:shd w:val="clear" w:color="auto" w:fill="auto"/>
            <w:tcMar>
              <w:top w:w="60" w:type="dxa"/>
              <w:left w:w="90" w:type="dxa"/>
              <w:bottom w:w="60" w:type="dxa"/>
              <w:right w:w="90" w:type="dxa"/>
            </w:tcMar>
            <w:vAlign w:val="center"/>
          </w:tcPr>
          <w:p w14:paraId="0BEB0E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河南盛园通建设工程有限公司 </w:t>
            </w:r>
          </w:p>
        </w:tc>
        <w:tc>
          <w:tcPr>
            <w:tcW w:w="661" w:type="dxa"/>
            <w:vMerge w:val="restart"/>
            <w:shd w:val="clear" w:color="auto" w:fill="auto"/>
            <w:tcMar>
              <w:top w:w="60" w:type="dxa"/>
              <w:left w:w="90" w:type="dxa"/>
              <w:bottom w:w="60" w:type="dxa"/>
              <w:right w:w="90" w:type="dxa"/>
            </w:tcMar>
            <w:vAlign w:val="center"/>
          </w:tcPr>
          <w:p w14:paraId="30C8C4C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w:t>
            </w:r>
          </w:p>
          <w:p w14:paraId="12DFD1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 </w:t>
            </w:r>
          </w:p>
          <w:p w14:paraId="5D951A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 xml:space="preserve"> </w:t>
            </w:r>
          </w:p>
        </w:tc>
        <w:tc>
          <w:tcPr>
            <w:tcW w:w="2555" w:type="dxa"/>
            <w:shd w:val="clear" w:color="auto" w:fill="auto"/>
            <w:tcMar>
              <w:top w:w="60" w:type="dxa"/>
              <w:left w:w="90" w:type="dxa"/>
              <w:bottom w:w="60" w:type="dxa"/>
              <w:right w:w="90" w:type="dxa"/>
            </w:tcMar>
            <w:vAlign w:val="center"/>
          </w:tcPr>
          <w:p w14:paraId="7D9F0E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国电投周口燃气热电有限公司生活污水、雨水、消防水、工业废水系统改造施工项目</w:t>
            </w:r>
          </w:p>
        </w:tc>
        <w:tc>
          <w:tcPr>
            <w:tcW w:w="1367" w:type="dxa"/>
            <w:shd w:val="clear" w:color="auto" w:fill="auto"/>
            <w:tcMar>
              <w:top w:w="60" w:type="dxa"/>
              <w:left w:w="90" w:type="dxa"/>
              <w:bottom w:w="60" w:type="dxa"/>
              <w:right w:w="90" w:type="dxa"/>
            </w:tcMar>
            <w:vAlign w:val="center"/>
          </w:tcPr>
          <w:p w14:paraId="7DDD9A8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国电投周口燃气热电有限公司</w:t>
            </w:r>
          </w:p>
        </w:tc>
        <w:tc>
          <w:tcPr>
            <w:tcW w:w="1050" w:type="dxa"/>
            <w:shd w:val="clear" w:color="auto" w:fill="auto"/>
            <w:tcMar>
              <w:top w:w="60" w:type="dxa"/>
              <w:left w:w="90" w:type="dxa"/>
              <w:bottom w:w="60" w:type="dxa"/>
              <w:right w:w="90" w:type="dxa"/>
            </w:tcMar>
            <w:vAlign w:val="center"/>
          </w:tcPr>
          <w:p w14:paraId="128E770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2025年</w:t>
            </w:r>
            <w:r>
              <w:rPr>
                <w:rFonts w:hint="default" w:ascii="微软雅黑" w:hAnsi="微软雅黑" w:eastAsia="微软雅黑" w:cs="微软雅黑"/>
                <w:b w:val="0"/>
                <w:bCs w:val="0"/>
                <w:color w:val="auto"/>
                <w:kern w:val="0"/>
                <w:sz w:val="21"/>
                <w:szCs w:val="21"/>
                <w:lang w:val="en-US" w:eastAsia="zh-CN" w:bidi="ar"/>
              </w:rPr>
              <w:t>12</w:t>
            </w:r>
            <w:r>
              <w:rPr>
                <w:rFonts w:hint="eastAsia" w:ascii="微软雅黑" w:hAnsi="微软雅黑" w:eastAsia="微软雅黑" w:cs="微软雅黑"/>
                <w:b w:val="0"/>
                <w:bCs w:val="0"/>
                <w:color w:val="auto"/>
                <w:kern w:val="0"/>
                <w:sz w:val="21"/>
                <w:szCs w:val="21"/>
                <w:lang w:val="en-US" w:eastAsia="zh-CN" w:bidi="ar"/>
              </w:rPr>
              <w:t>月</w:t>
            </w:r>
            <w:r>
              <w:rPr>
                <w:rFonts w:hint="default" w:ascii="微软雅黑" w:hAnsi="微软雅黑" w:eastAsia="微软雅黑" w:cs="微软雅黑"/>
                <w:b w:val="0"/>
                <w:bCs w:val="0"/>
                <w:color w:val="auto"/>
                <w:kern w:val="0"/>
                <w:sz w:val="21"/>
                <w:szCs w:val="21"/>
                <w:lang w:val="en-US" w:eastAsia="zh-CN" w:bidi="ar"/>
              </w:rPr>
              <w:t>30</w:t>
            </w:r>
            <w:r>
              <w:rPr>
                <w:rFonts w:hint="eastAsia" w:ascii="微软雅黑" w:hAnsi="微软雅黑" w:eastAsia="微软雅黑" w:cs="微软雅黑"/>
                <w:b w:val="0"/>
                <w:bCs w:val="0"/>
                <w:color w:val="auto"/>
                <w:kern w:val="0"/>
                <w:sz w:val="21"/>
                <w:szCs w:val="21"/>
                <w:lang w:val="en-US" w:eastAsia="zh-CN" w:bidi="ar"/>
              </w:rPr>
              <w:t>日</w:t>
            </w:r>
          </w:p>
        </w:tc>
        <w:tc>
          <w:tcPr>
            <w:tcW w:w="1037" w:type="dxa"/>
            <w:shd w:val="clear" w:color="auto" w:fill="auto"/>
            <w:tcMar>
              <w:top w:w="60" w:type="dxa"/>
              <w:left w:w="90" w:type="dxa"/>
              <w:bottom w:w="60" w:type="dxa"/>
              <w:right w:w="90" w:type="dxa"/>
            </w:tcMar>
            <w:vAlign w:val="center"/>
          </w:tcPr>
          <w:p w14:paraId="753CAF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79.265882</w:t>
            </w:r>
            <w:r>
              <w:rPr>
                <w:rFonts w:hint="eastAsia" w:ascii="微软雅黑" w:hAnsi="微软雅黑" w:eastAsia="微软雅黑" w:cs="微软雅黑"/>
                <w:b w:val="0"/>
                <w:bCs w:val="0"/>
                <w:color w:val="auto"/>
                <w:kern w:val="0"/>
                <w:sz w:val="21"/>
                <w:szCs w:val="21"/>
                <w:lang w:val="en-US" w:eastAsia="zh-CN" w:bidi="ar"/>
              </w:rPr>
              <w:t>万元</w:t>
            </w:r>
          </w:p>
        </w:tc>
      </w:tr>
      <w:tr w14:paraId="3E51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vMerge w:val="continue"/>
            <w:shd w:val="clear" w:color="auto" w:fill="auto"/>
            <w:tcMar>
              <w:top w:w="60" w:type="dxa"/>
              <w:left w:w="90" w:type="dxa"/>
              <w:bottom w:w="60" w:type="dxa"/>
              <w:right w:w="90" w:type="dxa"/>
            </w:tcMar>
            <w:vAlign w:val="center"/>
          </w:tcPr>
          <w:p w14:paraId="12102B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700" w:type="dxa"/>
            <w:vMerge w:val="continue"/>
            <w:shd w:val="clear" w:color="auto" w:fill="auto"/>
            <w:tcMar>
              <w:top w:w="60" w:type="dxa"/>
              <w:left w:w="90" w:type="dxa"/>
              <w:bottom w:w="60" w:type="dxa"/>
              <w:right w:w="90" w:type="dxa"/>
            </w:tcMar>
            <w:vAlign w:val="center"/>
          </w:tcPr>
          <w:p w14:paraId="5F2E05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661" w:type="dxa"/>
            <w:vMerge w:val="continue"/>
            <w:shd w:val="clear" w:color="auto" w:fill="auto"/>
            <w:tcMar>
              <w:top w:w="60" w:type="dxa"/>
              <w:left w:w="90" w:type="dxa"/>
              <w:bottom w:w="60" w:type="dxa"/>
              <w:right w:w="90" w:type="dxa"/>
            </w:tcMar>
            <w:vAlign w:val="center"/>
          </w:tcPr>
          <w:p w14:paraId="0F6626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555" w:type="dxa"/>
            <w:shd w:val="clear" w:color="auto" w:fill="auto"/>
            <w:tcMar>
              <w:top w:w="60" w:type="dxa"/>
              <w:left w:w="90" w:type="dxa"/>
              <w:bottom w:w="60" w:type="dxa"/>
              <w:right w:w="90" w:type="dxa"/>
            </w:tcMar>
            <w:vAlign w:val="center"/>
          </w:tcPr>
          <w:p w14:paraId="0280E04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2023</w:t>
            </w:r>
            <w:r>
              <w:rPr>
                <w:rFonts w:hint="eastAsia" w:ascii="微软雅黑" w:hAnsi="微软雅黑" w:eastAsia="微软雅黑" w:cs="微软雅黑"/>
                <w:b w:val="0"/>
                <w:bCs w:val="0"/>
                <w:color w:val="auto"/>
                <w:kern w:val="0"/>
                <w:sz w:val="21"/>
                <w:szCs w:val="21"/>
                <w:lang w:val="en-US" w:eastAsia="zh-CN" w:bidi="ar"/>
              </w:rPr>
              <w:t>年河南卷烟工业烟草薄片有限公司污水处理站三沉池搅拌系统改进项目</w:t>
            </w:r>
          </w:p>
        </w:tc>
        <w:tc>
          <w:tcPr>
            <w:tcW w:w="1367" w:type="dxa"/>
            <w:shd w:val="clear" w:color="auto" w:fill="auto"/>
            <w:tcMar>
              <w:top w:w="60" w:type="dxa"/>
              <w:left w:w="90" w:type="dxa"/>
              <w:bottom w:w="60" w:type="dxa"/>
              <w:right w:w="90" w:type="dxa"/>
            </w:tcMar>
            <w:vAlign w:val="center"/>
          </w:tcPr>
          <w:p w14:paraId="7C00469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河南卷烟工业烟草薄片有限公司</w:t>
            </w:r>
          </w:p>
        </w:tc>
        <w:tc>
          <w:tcPr>
            <w:tcW w:w="1050" w:type="dxa"/>
            <w:shd w:val="clear" w:color="auto" w:fill="auto"/>
            <w:tcMar>
              <w:top w:w="60" w:type="dxa"/>
              <w:left w:w="90" w:type="dxa"/>
              <w:bottom w:w="60" w:type="dxa"/>
              <w:right w:w="90" w:type="dxa"/>
            </w:tcMar>
            <w:vAlign w:val="center"/>
          </w:tcPr>
          <w:p w14:paraId="76DF11B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2024</w:t>
            </w:r>
            <w:r>
              <w:rPr>
                <w:rFonts w:hint="eastAsia" w:ascii="微软雅黑" w:hAnsi="微软雅黑" w:eastAsia="微软雅黑" w:cs="微软雅黑"/>
                <w:b w:val="0"/>
                <w:bCs w:val="0"/>
                <w:color w:val="auto"/>
                <w:kern w:val="0"/>
                <w:sz w:val="21"/>
                <w:szCs w:val="21"/>
                <w:lang w:val="en-US" w:eastAsia="zh-CN" w:bidi="ar"/>
              </w:rPr>
              <w:t>年</w:t>
            </w:r>
            <w:r>
              <w:rPr>
                <w:rFonts w:hint="default" w:ascii="微软雅黑" w:hAnsi="微软雅黑" w:eastAsia="微软雅黑" w:cs="微软雅黑"/>
                <w:b w:val="0"/>
                <w:bCs w:val="0"/>
                <w:color w:val="auto"/>
                <w:kern w:val="0"/>
                <w:sz w:val="21"/>
                <w:szCs w:val="21"/>
                <w:lang w:val="en-US" w:eastAsia="zh-CN" w:bidi="ar"/>
              </w:rPr>
              <w:t>8</w:t>
            </w:r>
            <w:r>
              <w:rPr>
                <w:rFonts w:hint="eastAsia" w:ascii="微软雅黑" w:hAnsi="微软雅黑" w:eastAsia="微软雅黑" w:cs="微软雅黑"/>
                <w:b w:val="0"/>
                <w:bCs w:val="0"/>
                <w:color w:val="auto"/>
                <w:kern w:val="0"/>
                <w:sz w:val="21"/>
                <w:szCs w:val="21"/>
                <w:lang w:val="en-US" w:eastAsia="zh-CN" w:bidi="ar"/>
              </w:rPr>
              <w:t>月</w:t>
            </w:r>
          </w:p>
        </w:tc>
        <w:tc>
          <w:tcPr>
            <w:tcW w:w="1037" w:type="dxa"/>
            <w:shd w:val="clear" w:color="auto" w:fill="auto"/>
            <w:tcMar>
              <w:top w:w="60" w:type="dxa"/>
              <w:left w:w="90" w:type="dxa"/>
              <w:bottom w:w="60" w:type="dxa"/>
              <w:right w:w="90" w:type="dxa"/>
            </w:tcMar>
            <w:vAlign w:val="center"/>
          </w:tcPr>
          <w:p w14:paraId="6776C2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19.9361</w:t>
            </w:r>
            <w:r>
              <w:rPr>
                <w:rFonts w:hint="eastAsia" w:ascii="微软雅黑" w:hAnsi="微软雅黑" w:eastAsia="微软雅黑" w:cs="微软雅黑"/>
                <w:b w:val="0"/>
                <w:bCs w:val="0"/>
                <w:color w:val="auto"/>
                <w:kern w:val="0"/>
                <w:sz w:val="21"/>
                <w:szCs w:val="21"/>
                <w:lang w:val="en-US" w:eastAsia="zh-CN" w:bidi="ar"/>
              </w:rPr>
              <w:t>万元</w:t>
            </w:r>
          </w:p>
        </w:tc>
      </w:tr>
      <w:tr w14:paraId="5A67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77" w:type="dxa"/>
            <w:vMerge w:val="continue"/>
            <w:shd w:val="clear" w:color="auto" w:fill="auto"/>
            <w:tcMar>
              <w:top w:w="60" w:type="dxa"/>
              <w:left w:w="90" w:type="dxa"/>
              <w:bottom w:w="60" w:type="dxa"/>
              <w:right w:w="90" w:type="dxa"/>
            </w:tcMar>
            <w:vAlign w:val="center"/>
          </w:tcPr>
          <w:p w14:paraId="654F523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700" w:type="dxa"/>
            <w:vMerge w:val="continue"/>
            <w:shd w:val="clear" w:color="auto" w:fill="auto"/>
            <w:tcMar>
              <w:top w:w="60" w:type="dxa"/>
              <w:left w:w="90" w:type="dxa"/>
              <w:bottom w:w="60" w:type="dxa"/>
              <w:right w:w="90" w:type="dxa"/>
            </w:tcMar>
            <w:vAlign w:val="center"/>
          </w:tcPr>
          <w:p w14:paraId="6D93C9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661" w:type="dxa"/>
            <w:vMerge w:val="continue"/>
            <w:shd w:val="clear" w:color="auto" w:fill="auto"/>
            <w:tcMar>
              <w:top w:w="60" w:type="dxa"/>
              <w:left w:w="90" w:type="dxa"/>
              <w:bottom w:w="60" w:type="dxa"/>
              <w:right w:w="90" w:type="dxa"/>
            </w:tcMar>
            <w:vAlign w:val="center"/>
          </w:tcPr>
          <w:p w14:paraId="0F87E83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p>
        </w:tc>
        <w:tc>
          <w:tcPr>
            <w:tcW w:w="2555" w:type="dxa"/>
            <w:shd w:val="clear" w:color="auto" w:fill="auto"/>
            <w:tcMar>
              <w:top w:w="60" w:type="dxa"/>
              <w:left w:w="90" w:type="dxa"/>
              <w:bottom w:w="60" w:type="dxa"/>
              <w:right w:w="90" w:type="dxa"/>
            </w:tcMar>
            <w:vAlign w:val="center"/>
          </w:tcPr>
          <w:p w14:paraId="0D8A80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2025</w:t>
            </w:r>
            <w:r>
              <w:rPr>
                <w:rFonts w:hint="eastAsia" w:ascii="微软雅黑" w:hAnsi="微软雅黑" w:eastAsia="微软雅黑" w:cs="微软雅黑"/>
                <w:b w:val="0"/>
                <w:bCs w:val="0"/>
                <w:color w:val="auto"/>
                <w:kern w:val="0"/>
                <w:sz w:val="21"/>
                <w:szCs w:val="21"/>
                <w:lang w:val="en-US" w:eastAsia="zh-CN" w:bidi="ar"/>
              </w:rPr>
              <w:t>年示范区雨污水系统清淤项目</w:t>
            </w:r>
          </w:p>
        </w:tc>
        <w:tc>
          <w:tcPr>
            <w:tcW w:w="1367" w:type="dxa"/>
            <w:shd w:val="clear" w:color="auto" w:fill="auto"/>
            <w:tcMar>
              <w:top w:w="60" w:type="dxa"/>
              <w:left w:w="90" w:type="dxa"/>
              <w:bottom w:w="60" w:type="dxa"/>
              <w:right w:w="90" w:type="dxa"/>
            </w:tcMar>
            <w:vAlign w:val="center"/>
          </w:tcPr>
          <w:p w14:paraId="3A521E9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开封市城乡一体化示范区城市管理局</w:t>
            </w:r>
          </w:p>
        </w:tc>
        <w:tc>
          <w:tcPr>
            <w:tcW w:w="1050" w:type="dxa"/>
            <w:shd w:val="clear" w:color="auto" w:fill="auto"/>
            <w:tcMar>
              <w:top w:w="60" w:type="dxa"/>
              <w:left w:w="90" w:type="dxa"/>
              <w:bottom w:w="60" w:type="dxa"/>
              <w:right w:w="90" w:type="dxa"/>
            </w:tcMar>
            <w:vAlign w:val="center"/>
          </w:tcPr>
          <w:p w14:paraId="308B63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2025</w:t>
            </w:r>
            <w:r>
              <w:rPr>
                <w:rFonts w:hint="eastAsia" w:ascii="微软雅黑" w:hAnsi="微软雅黑" w:eastAsia="微软雅黑" w:cs="微软雅黑"/>
                <w:b w:val="0"/>
                <w:bCs w:val="0"/>
                <w:color w:val="auto"/>
                <w:kern w:val="0"/>
                <w:sz w:val="21"/>
                <w:szCs w:val="21"/>
                <w:lang w:val="en-US" w:eastAsia="zh-CN" w:bidi="ar"/>
              </w:rPr>
              <w:t>年</w:t>
            </w:r>
            <w:r>
              <w:rPr>
                <w:rFonts w:hint="default" w:ascii="微软雅黑" w:hAnsi="微软雅黑" w:eastAsia="微软雅黑" w:cs="微软雅黑"/>
                <w:b w:val="0"/>
                <w:bCs w:val="0"/>
                <w:color w:val="auto"/>
                <w:kern w:val="0"/>
                <w:sz w:val="21"/>
                <w:szCs w:val="21"/>
                <w:lang w:val="en-US" w:eastAsia="zh-CN" w:bidi="ar"/>
              </w:rPr>
              <w:t>6</w:t>
            </w:r>
            <w:r>
              <w:rPr>
                <w:rFonts w:hint="eastAsia" w:ascii="微软雅黑" w:hAnsi="微软雅黑" w:eastAsia="微软雅黑" w:cs="微软雅黑"/>
                <w:b w:val="0"/>
                <w:bCs w:val="0"/>
                <w:color w:val="auto"/>
                <w:kern w:val="0"/>
                <w:sz w:val="21"/>
                <w:szCs w:val="21"/>
                <w:lang w:val="en-US" w:eastAsia="zh-CN" w:bidi="ar"/>
              </w:rPr>
              <w:t>月</w:t>
            </w:r>
            <w:r>
              <w:rPr>
                <w:rFonts w:hint="default" w:ascii="微软雅黑" w:hAnsi="微软雅黑" w:eastAsia="微软雅黑" w:cs="微软雅黑"/>
                <w:b w:val="0"/>
                <w:bCs w:val="0"/>
                <w:color w:val="auto"/>
                <w:kern w:val="0"/>
                <w:sz w:val="21"/>
                <w:szCs w:val="21"/>
                <w:lang w:val="en-US" w:eastAsia="zh-CN" w:bidi="ar"/>
              </w:rPr>
              <w:t>20</w:t>
            </w:r>
            <w:r>
              <w:rPr>
                <w:rFonts w:hint="eastAsia" w:ascii="微软雅黑" w:hAnsi="微软雅黑" w:eastAsia="微软雅黑" w:cs="微软雅黑"/>
                <w:b w:val="0"/>
                <w:bCs w:val="0"/>
                <w:color w:val="auto"/>
                <w:kern w:val="0"/>
                <w:sz w:val="21"/>
                <w:szCs w:val="21"/>
                <w:lang w:val="en-US" w:eastAsia="zh-CN" w:bidi="ar"/>
              </w:rPr>
              <w:t>日</w:t>
            </w:r>
          </w:p>
        </w:tc>
        <w:tc>
          <w:tcPr>
            <w:tcW w:w="1037" w:type="dxa"/>
            <w:shd w:val="clear" w:color="auto" w:fill="auto"/>
            <w:tcMar>
              <w:top w:w="60" w:type="dxa"/>
              <w:left w:w="90" w:type="dxa"/>
              <w:bottom w:w="60" w:type="dxa"/>
              <w:right w:w="90" w:type="dxa"/>
            </w:tcMar>
            <w:vAlign w:val="center"/>
          </w:tcPr>
          <w:p w14:paraId="0199210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default" w:ascii="微软雅黑" w:hAnsi="微软雅黑" w:eastAsia="微软雅黑" w:cs="微软雅黑"/>
                <w:b w:val="0"/>
                <w:bCs w:val="0"/>
                <w:color w:val="auto"/>
                <w:kern w:val="0"/>
                <w:sz w:val="21"/>
                <w:szCs w:val="21"/>
                <w:lang w:val="en-US" w:eastAsia="zh-CN" w:bidi="ar"/>
              </w:rPr>
              <w:t>124.00</w:t>
            </w:r>
            <w:r>
              <w:rPr>
                <w:rFonts w:hint="eastAsia" w:ascii="微软雅黑" w:hAnsi="微软雅黑" w:eastAsia="微软雅黑" w:cs="微软雅黑"/>
                <w:b w:val="0"/>
                <w:bCs w:val="0"/>
                <w:color w:val="auto"/>
                <w:kern w:val="0"/>
                <w:sz w:val="21"/>
                <w:szCs w:val="21"/>
                <w:lang w:val="en-US" w:eastAsia="zh-CN" w:bidi="ar"/>
              </w:rPr>
              <w:t>万元</w:t>
            </w:r>
          </w:p>
        </w:tc>
      </w:tr>
    </w:tbl>
    <w:p w14:paraId="79501977">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2.3中标候选人项目负责人业绩：无</w:t>
      </w:r>
    </w:p>
    <w:p w14:paraId="347D228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2.4中标候选人其它管理人员情况</w:t>
      </w:r>
    </w:p>
    <w:tbl>
      <w:tblPr>
        <w:tblStyle w:val="4"/>
        <w:tblW w:w="91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120"/>
        <w:gridCol w:w="1066"/>
        <w:gridCol w:w="1389"/>
        <w:gridCol w:w="1884"/>
        <w:gridCol w:w="3030"/>
      </w:tblGrid>
      <w:tr w14:paraId="6F43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668" w:type="dxa"/>
            <w:noWrap w:val="0"/>
            <w:vAlign w:val="center"/>
          </w:tcPr>
          <w:p w14:paraId="4F6DAAB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序号</w:t>
            </w:r>
          </w:p>
        </w:tc>
        <w:tc>
          <w:tcPr>
            <w:tcW w:w="1120" w:type="dxa"/>
            <w:noWrap w:val="0"/>
            <w:vAlign w:val="center"/>
          </w:tcPr>
          <w:p w14:paraId="68DD380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中标候选人名称</w:t>
            </w:r>
          </w:p>
        </w:tc>
        <w:tc>
          <w:tcPr>
            <w:tcW w:w="1066" w:type="dxa"/>
            <w:noWrap w:val="0"/>
            <w:vAlign w:val="center"/>
          </w:tcPr>
          <w:p w14:paraId="562256C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姓名</w:t>
            </w:r>
          </w:p>
        </w:tc>
        <w:tc>
          <w:tcPr>
            <w:tcW w:w="1389" w:type="dxa"/>
            <w:noWrap w:val="0"/>
            <w:vAlign w:val="center"/>
          </w:tcPr>
          <w:p w14:paraId="2FF5FA4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人员类别</w:t>
            </w:r>
          </w:p>
        </w:tc>
        <w:tc>
          <w:tcPr>
            <w:tcW w:w="1884" w:type="dxa"/>
            <w:noWrap w:val="0"/>
            <w:vAlign w:val="center"/>
          </w:tcPr>
          <w:p w14:paraId="79FBBBE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执业资格证书</w:t>
            </w:r>
          </w:p>
        </w:tc>
        <w:tc>
          <w:tcPr>
            <w:tcW w:w="3030" w:type="dxa"/>
            <w:noWrap w:val="0"/>
            <w:vAlign w:val="center"/>
          </w:tcPr>
          <w:p w14:paraId="6962008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证书编号</w:t>
            </w:r>
          </w:p>
        </w:tc>
      </w:tr>
      <w:tr w14:paraId="0ACB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68" w:type="dxa"/>
            <w:noWrap w:val="0"/>
            <w:vAlign w:val="center"/>
          </w:tcPr>
          <w:p w14:paraId="39B0377E">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120" w:type="dxa"/>
            <w:noWrap w:val="0"/>
            <w:vAlign w:val="center"/>
          </w:tcPr>
          <w:p w14:paraId="3E90964F">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066" w:type="dxa"/>
            <w:noWrap w:val="0"/>
            <w:vAlign w:val="center"/>
          </w:tcPr>
          <w:p w14:paraId="2BC978BB">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389" w:type="dxa"/>
            <w:noWrap w:val="0"/>
            <w:vAlign w:val="center"/>
          </w:tcPr>
          <w:p w14:paraId="72DD4A96">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1884" w:type="dxa"/>
            <w:noWrap w:val="0"/>
            <w:vAlign w:val="center"/>
          </w:tcPr>
          <w:p w14:paraId="7DFE8FB7">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c>
          <w:tcPr>
            <w:tcW w:w="3030" w:type="dxa"/>
            <w:noWrap w:val="0"/>
            <w:vAlign w:val="center"/>
          </w:tcPr>
          <w:p w14:paraId="3D833BEC">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w:t>
            </w:r>
          </w:p>
        </w:tc>
      </w:tr>
    </w:tbl>
    <w:p w14:paraId="4CD3CF5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三、中标候选人响应能力</w:t>
      </w:r>
    </w:p>
    <w:p w14:paraId="6F1C385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3.1招标文件要求的资质能力条件</w:t>
      </w:r>
    </w:p>
    <w:tbl>
      <w:tblPr>
        <w:tblStyle w:val="4"/>
        <w:tblW w:w="8819" w:type="dxa"/>
        <w:tblInd w:w="-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7"/>
        <w:gridCol w:w="1050"/>
        <w:gridCol w:w="7102"/>
      </w:tblGrid>
      <w:tr w14:paraId="5783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4A87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1DA8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标段编号</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B190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资质能力条件</w:t>
            </w:r>
          </w:p>
        </w:tc>
      </w:tr>
      <w:tr w14:paraId="7704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C11F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723B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sz w:val="21"/>
                <w:szCs w:val="21"/>
                <w:u w:val="single"/>
                <w:lang w:val="en-US" w:eastAsia="zh-CN"/>
              </w:rPr>
              <w:t>新交GCZB-2026-0099-2</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393DE8">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3.1资质要求：</w:t>
            </w:r>
          </w:p>
          <w:p w14:paraId="4B7165D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lang w:val="en-US" w:eastAsia="zh-CN"/>
              </w:rPr>
              <w:t>二</w:t>
            </w:r>
            <w:r>
              <w:rPr>
                <w:rFonts w:hint="eastAsia" w:ascii="微软雅黑" w:hAnsi="微软雅黑" w:eastAsia="微软雅黑" w:cs="微软雅黑"/>
                <w:color w:val="auto"/>
                <w:sz w:val="22"/>
                <w:szCs w:val="22"/>
                <w:highlight w:val="none"/>
              </w:rPr>
              <w:t>标段：投标人应具有有效的企业营业执照或事业单位法人证书或其他有效登记证书</w:t>
            </w:r>
            <w:r>
              <w:rPr>
                <w:rFonts w:hint="eastAsia" w:ascii="微软雅黑" w:hAnsi="微软雅黑" w:eastAsia="微软雅黑" w:cs="微软雅黑"/>
                <w:color w:val="auto"/>
                <w:sz w:val="22"/>
                <w:szCs w:val="22"/>
                <w:highlight w:val="none"/>
                <w:lang w:eastAsia="zh-CN"/>
              </w:rPr>
              <w:t>，并在人员、设备、资金等方面具有相应的施工能力。</w:t>
            </w:r>
          </w:p>
          <w:p w14:paraId="06054C2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信誉要求：不得存在以下情形之一：</w:t>
            </w:r>
          </w:p>
          <w:p w14:paraId="50AFC5B2">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.2被列入</w:t>
            </w:r>
            <w:bookmarkStart w:id="0" w:name="OLE_LINK11"/>
            <w:bookmarkStart w:id="1" w:name="OLE_LINK10"/>
            <w:r>
              <w:rPr>
                <w:rFonts w:hint="eastAsia" w:ascii="微软雅黑" w:hAnsi="微软雅黑" w:eastAsia="微软雅黑" w:cs="微软雅黑"/>
                <w:color w:val="auto"/>
                <w:sz w:val="22"/>
                <w:szCs w:val="22"/>
                <w:highlight w:val="none"/>
              </w:rPr>
              <w:t>国家企业信用信息公示系统</w:t>
            </w:r>
            <w:bookmarkEnd w:id="0"/>
            <w:bookmarkEnd w:id="1"/>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严重违法失信名单</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w:t>
            </w:r>
          </w:p>
          <w:p w14:paraId="012534FA">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.3被列入信用中国网站</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失信被执行人</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且在管理期限内的；（投标人、拟派项目经理</w:t>
            </w:r>
            <w:r>
              <w:rPr>
                <w:rFonts w:hint="eastAsia" w:ascii="微软雅黑" w:hAnsi="微软雅黑" w:eastAsia="微软雅黑" w:cs="微软雅黑"/>
                <w:color w:val="auto"/>
                <w:sz w:val="22"/>
                <w:szCs w:val="22"/>
                <w:highlight w:val="none"/>
                <w:lang w:val="en-US" w:eastAsia="zh-CN"/>
              </w:rPr>
              <w:t>或项目总监</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lang w:val="en-US" w:eastAsia="zh-CN"/>
              </w:rPr>
              <w:t>法定代表人</w:t>
            </w:r>
            <w:r>
              <w:rPr>
                <w:rFonts w:hint="eastAsia" w:ascii="微软雅黑" w:hAnsi="微软雅黑" w:eastAsia="微软雅黑" w:cs="微软雅黑"/>
                <w:color w:val="auto"/>
                <w:sz w:val="22"/>
                <w:szCs w:val="22"/>
                <w:highlight w:val="none"/>
              </w:rPr>
              <w:t>）；</w:t>
            </w:r>
          </w:p>
          <w:p w14:paraId="49F40810">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投标人需提供上述途径查询结果截图，并对其真实性负责。查询时间为招标公告发布之日后，投标截止时间前，查询结果需显示时间。若存在一个及以上记录的，其投标资格应予以否决。</w:t>
            </w:r>
          </w:p>
          <w:p w14:paraId="5F97C8B5">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招标人或招标代理机构通过全国建筑市场监管公共服务平台、国家企业信用信息公示系统、“信用中国”网站、省级建筑市场监管公共服务平台等渠道进行查询复核并留档，以查询复核结果为准</w:t>
            </w:r>
            <w:r>
              <w:rPr>
                <w:rFonts w:hint="eastAsia" w:ascii="微软雅黑" w:hAnsi="微软雅黑" w:eastAsia="微软雅黑" w:cs="微软雅黑"/>
                <w:b w:val="0"/>
                <w:bCs w:val="0"/>
                <w:color w:val="auto"/>
                <w:sz w:val="22"/>
                <w:szCs w:val="22"/>
                <w:highlight w:val="none"/>
                <w:lang w:eastAsia="zh-CN"/>
              </w:rPr>
              <w:t>，</w:t>
            </w:r>
            <w:r>
              <w:rPr>
                <w:rFonts w:hint="eastAsia" w:ascii="微软雅黑" w:hAnsi="微软雅黑" w:eastAsia="微软雅黑" w:cs="微软雅黑"/>
                <w:b w:val="0"/>
                <w:bCs w:val="0"/>
                <w:color w:val="auto"/>
                <w:sz w:val="22"/>
                <w:szCs w:val="22"/>
                <w:highlight w:val="none"/>
              </w:rPr>
              <w:t>查询</w:t>
            </w:r>
            <w:r>
              <w:rPr>
                <w:rFonts w:hint="eastAsia" w:ascii="微软雅黑" w:hAnsi="微软雅黑" w:eastAsia="微软雅黑" w:cs="微软雅黑"/>
                <w:b w:val="0"/>
                <w:bCs w:val="0"/>
                <w:color w:val="auto"/>
                <w:sz w:val="22"/>
                <w:szCs w:val="22"/>
                <w:highlight w:val="none"/>
                <w:lang w:eastAsia="zh-CN"/>
              </w:rPr>
              <w:t>信息的</w:t>
            </w:r>
            <w:r>
              <w:rPr>
                <w:rFonts w:hint="eastAsia" w:ascii="微软雅黑" w:hAnsi="微软雅黑" w:eastAsia="微软雅黑" w:cs="微软雅黑"/>
                <w:b w:val="0"/>
                <w:bCs w:val="0"/>
                <w:color w:val="auto"/>
                <w:sz w:val="22"/>
                <w:szCs w:val="22"/>
                <w:highlight w:val="none"/>
              </w:rPr>
              <w:t xml:space="preserve">截止时间为投标截止时间。 </w:t>
            </w:r>
          </w:p>
          <w:p w14:paraId="60E6786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本次招标不接受联合体投标。</w:t>
            </w:r>
          </w:p>
          <w:p w14:paraId="5161C3A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6</w:t>
            </w:r>
            <w:r>
              <w:rPr>
                <w:rFonts w:hint="eastAsia" w:ascii="微软雅黑" w:hAnsi="微软雅黑" w:eastAsia="微软雅黑" w:cs="微软雅黑"/>
                <w:color w:val="auto"/>
                <w:sz w:val="22"/>
                <w:szCs w:val="22"/>
                <w:highlight w:val="none"/>
              </w:rPr>
              <w:t>各投标人均可就本招标项目上述标段中的</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个标段投标，</w:t>
            </w:r>
            <w:r>
              <w:rPr>
                <w:rFonts w:hint="eastAsia" w:ascii="微软雅黑" w:hAnsi="微软雅黑" w:eastAsia="微软雅黑" w:cs="微软雅黑"/>
                <w:color w:val="auto"/>
                <w:sz w:val="22"/>
                <w:szCs w:val="22"/>
                <w:highlight w:val="none"/>
                <w:lang w:val="en-US" w:eastAsia="zh-CN"/>
              </w:rPr>
              <w:t>可以</w:t>
            </w:r>
            <w:r>
              <w:rPr>
                <w:rFonts w:hint="eastAsia" w:ascii="微软雅黑" w:hAnsi="微软雅黑" w:eastAsia="微软雅黑" w:cs="微软雅黑"/>
                <w:color w:val="auto"/>
                <w:sz w:val="22"/>
                <w:szCs w:val="22"/>
                <w:highlight w:val="none"/>
              </w:rPr>
              <w:t>中标</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个标段</w:t>
            </w:r>
            <w:bookmarkStart w:id="2" w:name="OLE_LINK4"/>
            <w:r>
              <w:rPr>
                <w:rFonts w:hint="eastAsia" w:ascii="微软雅黑" w:hAnsi="微软雅黑" w:eastAsia="微软雅黑" w:cs="微软雅黑"/>
                <w:color w:val="auto"/>
                <w:sz w:val="22"/>
                <w:szCs w:val="22"/>
                <w:highlight w:val="none"/>
              </w:rPr>
              <w:t>。</w:t>
            </w:r>
            <w:bookmarkEnd w:id="2"/>
          </w:p>
          <w:p w14:paraId="2D7201E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注：</w:t>
            </w:r>
          </w:p>
          <w:p w14:paraId="23F34CDA">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（1）招标人应对该项目中标候选人的资格、业绩等信息进行审查，发现投标人不符合招标文件资格审查标准、存在虚假或不实材料的，招标人将取消中标候选人资格，并将违法违规情况移交至行政监督部门。</w:t>
            </w:r>
          </w:p>
          <w:p w14:paraId="75982B78">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2"/>
                <w:szCs w:val="22"/>
                <w:highlight w:val="none"/>
              </w:rPr>
              <w:t>（2）合同签订前，招标人有权对该项目中标人的资格、人员信息等进行核查，发现有虚假或不实信息的，招标人将取消其中标人资格，并重新组织定标或重新招标。</w:t>
            </w:r>
          </w:p>
        </w:tc>
      </w:tr>
    </w:tbl>
    <w:p w14:paraId="37DD28E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3.2中标候选人响应招标文件要求的资格能力条件情况</w:t>
      </w:r>
    </w:p>
    <w:tbl>
      <w:tblPr>
        <w:tblStyle w:val="4"/>
        <w:tblW w:w="87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3"/>
        <w:gridCol w:w="5117"/>
        <w:gridCol w:w="2993"/>
      </w:tblGrid>
      <w:tr w14:paraId="3A4A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91CE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序号</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0709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中标候选人名称</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ACDC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响应情况</w:t>
            </w:r>
          </w:p>
        </w:tc>
      </w:tr>
      <w:tr w14:paraId="42D4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4FA7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D731E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49B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C339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B13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8984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AE10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01F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FEB3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E380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BA90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F40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C46B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77F2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5C63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CC2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6E113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F0F28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F82B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023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1E3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F634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D427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206F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FF65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21D5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C5989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ACB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131F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A12A1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122C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2CEE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F3330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68BF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CF930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bl>
    <w:p w14:paraId="4EA43C00">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四、否决投标情况及原因</w:t>
      </w:r>
    </w:p>
    <w:tbl>
      <w:tblPr>
        <w:tblStyle w:val="4"/>
        <w:tblW w:w="87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37"/>
        <w:gridCol w:w="2973"/>
        <w:gridCol w:w="5188"/>
      </w:tblGrid>
      <w:tr w14:paraId="0BB3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1AF2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9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2E81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投标人名称</w:t>
            </w:r>
          </w:p>
        </w:tc>
        <w:tc>
          <w:tcPr>
            <w:tcW w:w="518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598C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否决原因</w:t>
            </w:r>
          </w:p>
        </w:tc>
      </w:tr>
      <w:tr w14:paraId="14CC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DA43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9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0E99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河南业泉建设工程有限公司</w:t>
            </w:r>
          </w:p>
        </w:tc>
        <w:tc>
          <w:tcPr>
            <w:tcW w:w="518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4F99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投标文件中无有效的营业执照</w:t>
            </w:r>
          </w:p>
        </w:tc>
      </w:tr>
      <w:tr w14:paraId="37950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FFE0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97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C635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河南昶收建筑工程有限公司</w:t>
            </w:r>
          </w:p>
        </w:tc>
        <w:tc>
          <w:tcPr>
            <w:tcW w:w="518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8E0C5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投标文件中无有效的营业执照</w:t>
            </w:r>
          </w:p>
        </w:tc>
      </w:tr>
    </w:tbl>
    <w:p w14:paraId="34A34DB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五、报价修正</w:t>
      </w:r>
    </w:p>
    <w:tbl>
      <w:tblPr>
        <w:tblStyle w:val="4"/>
        <w:tblW w:w="86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4"/>
        <w:gridCol w:w="3704"/>
        <w:gridCol w:w="2138"/>
        <w:gridCol w:w="2150"/>
      </w:tblGrid>
      <w:tr w14:paraId="36CCB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C493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729C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FA845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投标报价（元）</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F5B3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评审价格（元）</w:t>
            </w:r>
          </w:p>
        </w:tc>
      </w:tr>
      <w:tr w14:paraId="748C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D76D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770F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CB45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9310153.93</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2AA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9310153.93</w:t>
            </w:r>
          </w:p>
        </w:tc>
      </w:tr>
      <w:tr w14:paraId="0E97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FBE0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3606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6967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9327772.57</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473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9327772.57</w:t>
            </w:r>
          </w:p>
        </w:tc>
      </w:tr>
      <w:tr w14:paraId="639A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8AC6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D28F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BA17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9331779.00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9542E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9331779.00</w:t>
            </w:r>
          </w:p>
        </w:tc>
      </w:tr>
      <w:tr w14:paraId="32C6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E66C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7C37F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78431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9318132.00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947AB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9318132.00</w:t>
            </w:r>
          </w:p>
        </w:tc>
      </w:tr>
      <w:tr w14:paraId="556D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6933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3E9E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2DDBF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9293787.00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DF5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9293787.00</w:t>
            </w:r>
          </w:p>
        </w:tc>
      </w:tr>
      <w:tr w14:paraId="6AE67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F27B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3BEA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B4846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9284960.95</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EDD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9284960.95</w:t>
            </w:r>
          </w:p>
        </w:tc>
      </w:tr>
      <w:tr w14:paraId="097E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D99B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EF5F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45910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9299810.10</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BA3E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9299810.10</w:t>
            </w:r>
          </w:p>
        </w:tc>
      </w:tr>
      <w:tr w14:paraId="54B5A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F7BE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B233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AC6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9332476.27</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0D06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9332476.27</w:t>
            </w:r>
          </w:p>
        </w:tc>
      </w:tr>
      <w:tr w14:paraId="4852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B188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37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C9F0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21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9EC43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9308806.31</w:t>
            </w:r>
          </w:p>
        </w:tc>
        <w:tc>
          <w:tcPr>
            <w:tcW w:w="21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ED2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9308806.31</w:t>
            </w:r>
          </w:p>
        </w:tc>
      </w:tr>
    </w:tbl>
    <w:p w14:paraId="6CD7ED6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六、所有投标人综合标评分情况</w:t>
      </w:r>
    </w:p>
    <w:tbl>
      <w:tblPr>
        <w:tblStyle w:val="4"/>
        <w:tblW w:w="88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00"/>
        <w:gridCol w:w="2468"/>
        <w:gridCol w:w="835"/>
        <w:gridCol w:w="835"/>
        <w:gridCol w:w="835"/>
        <w:gridCol w:w="835"/>
        <w:gridCol w:w="835"/>
        <w:gridCol w:w="835"/>
        <w:gridCol w:w="835"/>
      </w:tblGrid>
      <w:tr w14:paraId="17C5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2A0D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1463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9FFAF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评委A</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C010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评委B</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A9AA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评委C</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B705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评委D</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FB24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评委E</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8F74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评委F</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78D2D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评委G</w:t>
            </w:r>
          </w:p>
        </w:tc>
      </w:tr>
      <w:tr w14:paraId="0465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2C3FB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98E9E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4AB0A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BD9F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EF05D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83A4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F228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66129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66B6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r>
      <w:tr w14:paraId="2487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70CA9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AE11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7DC76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E57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8283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A6626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90F32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7A32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D3ED6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8.0 </w:t>
            </w:r>
          </w:p>
        </w:tc>
      </w:tr>
      <w:tr w14:paraId="5D3A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FD50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021C4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9B67E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ABD67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370A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4B1CB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FA5DE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5548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15932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7.0 </w:t>
            </w:r>
          </w:p>
        </w:tc>
      </w:tr>
      <w:tr w14:paraId="781C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BBFBA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8C8B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B2E6A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5BAB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3E734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4F7E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96FAC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9085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EE0E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r>
      <w:tr w14:paraId="193C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2DBD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5F50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8D2D6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3ED6F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080B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31C9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B0E17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DB1A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F51B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r>
      <w:tr w14:paraId="617FB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A2F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320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088D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53515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908C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6CBC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BDDB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4F090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9B88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r>
      <w:tr w14:paraId="1ED0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40D0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63F5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099C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182E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9F72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4023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BFAAA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52755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6DA7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10.0 </w:t>
            </w:r>
          </w:p>
        </w:tc>
      </w:tr>
      <w:tr w14:paraId="4A33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5"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3FD2B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331E2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A6682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9E4C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ACFA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134D6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8C7C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E665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9B97A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9.0 </w:t>
            </w:r>
          </w:p>
        </w:tc>
      </w:tr>
      <w:tr w14:paraId="1F750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9BF8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9419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CB7CE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9B96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D3F61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5D4D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318F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FE55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850E2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bl>
    <w:p w14:paraId="2DA1A3F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七、所有投标人技术标评分情况</w:t>
      </w:r>
    </w:p>
    <w:tbl>
      <w:tblPr>
        <w:tblStyle w:val="4"/>
        <w:tblW w:w="88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19"/>
        <w:gridCol w:w="2467"/>
        <w:gridCol w:w="838"/>
        <w:gridCol w:w="860"/>
        <w:gridCol w:w="828"/>
        <w:gridCol w:w="826"/>
        <w:gridCol w:w="826"/>
        <w:gridCol w:w="826"/>
        <w:gridCol w:w="826"/>
      </w:tblGrid>
      <w:tr w14:paraId="5560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1F9B0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CA5E9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D3C12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评委A</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F2C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评委B</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5575B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评委C</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65B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评委D</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3F8BC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评委E</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6D8C7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评委F</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48470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评委G</w:t>
            </w:r>
          </w:p>
        </w:tc>
      </w:tr>
      <w:tr w14:paraId="4C7B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B824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37190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682BB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9420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6AB50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5237E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1265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9F4D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163EB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5654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B77F3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0D23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B4AB2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2641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C1F40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3768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BA7A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1ABA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422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5F02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32E83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4BFE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ACCBF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BFE0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18C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C4CD4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A17B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96D3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32B1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3522D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2B20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DCF2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1FBCE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B863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2414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46A1F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F3C39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A141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156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3B0D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C9CC0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5D7B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7A55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C1CC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492B9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016F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62657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AEB1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B25B6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51EE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A20E5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FFC8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D1A9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36634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7E05E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81F18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AD8A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D3CD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E65E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02B7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E53B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877B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4CB0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57CA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43D29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8CB45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DA187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1AF6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0D57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38B20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3349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2F8F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EAD7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3AA2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12170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AE1E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E0F3C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B6528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E6DDE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r w14:paraId="479B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4181B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12550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8D40F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1F2B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E8E0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87A0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35DA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E2A1F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22759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28.0 </w:t>
            </w:r>
          </w:p>
        </w:tc>
      </w:tr>
    </w:tbl>
    <w:p w14:paraId="45943A5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八、所有投标人总得分情况</w:t>
      </w:r>
    </w:p>
    <w:tbl>
      <w:tblPr>
        <w:tblStyle w:val="4"/>
        <w:tblW w:w="8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2"/>
        <w:gridCol w:w="3120"/>
        <w:gridCol w:w="1247"/>
        <w:gridCol w:w="1247"/>
        <w:gridCol w:w="1247"/>
        <w:gridCol w:w="1247"/>
      </w:tblGrid>
      <w:tr w14:paraId="5188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1988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49DB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4D5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报价得分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E2C9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技术标得分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28B4B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综合标得分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135FE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总得分</w:t>
            </w:r>
          </w:p>
        </w:tc>
      </w:tr>
      <w:tr w14:paraId="28F7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257EE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B87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河南金财建筑工程有限公司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BF0C7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29.73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750C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257B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D165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67.73</w:t>
            </w:r>
          </w:p>
        </w:tc>
      </w:tr>
      <w:tr w14:paraId="743F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1C2F5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A915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河南顺本市政工程有限公司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5E6C6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29.37</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CCA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5D88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15.0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6FE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72.37</w:t>
            </w:r>
          </w:p>
        </w:tc>
      </w:tr>
      <w:tr w14:paraId="68ED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09691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C4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河南东鼎建设工程有限公司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EAF4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29.88</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8B50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E6D4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6E56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66.88</w:t>
            </w:r>
          </w:p>
        </w:tc>
      </w:tr>
      <w:tr w14:paraId="3E98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0DD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71F8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河南盛园通建设工程有限公司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5690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29.63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E99AE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19A50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5D34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77.63</w:t>
            </w:r>
          </w:p>
        </w:tc>
      </w:tr>
      <w:tr w14:paraId="3014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8851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D625E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河南金益恒源建筑工程有限公司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531FB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29.83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EA90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29444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181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65.83</w:t>
            </w:r>
          </w:p>
        </w:tc>
      </w:tr>
      <w:tr w14:paraId="560C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49848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9DD5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河南恒生建筑安装有限公司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6FD6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29.47</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AF6C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1684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8D97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67.47</w:t>
            </w:r>
          </w:p>
        </w:tc>
      </w:tr>
      <w:tr w14:paraId="3A7E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D78ED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16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河南昊庆建设工程有限公司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6C4A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29.87</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1A77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8D93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F6AD2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64.87</w:t>
            </w:r>
          </w:p>
        </w:tc>
      </w:tr>
      <w:tr w14:paraId="3F6A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4EA8F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EAE9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河南晴昊建筑工程有限公司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05E67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29.64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880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7DAD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14.0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9476C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71.64</w:t>
            </w:r>
          </w:p>
        </w:tc>
      </w:tr>
      <w:tr w14:paraId="072B1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2417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B71C3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河南图正建工有限公司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BB9D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29.53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9351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0E2C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10.0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9FAF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67.53</w:t>
            </w:r>
          </w:p>
        </w:tc>
      </w:tr>
    </w:tbl>
    <w:p w14:paraId="58D4479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九、招标代理服务费：</w:t>
      </w:r>
      <w:r>
        <w:rPr>
          <w:rFonts w:hint="eastAsia" w:ascii="微软雅黑" w:hAnsi="微软雅黑" w:eastAsia="微软雅黑" w:cs="微软雅黑"/>
          <w:b w:val="0"/>
          <w:bCs w:val="0"/>
          <w:color w:val="auto"/>
          <w:kern w:val="0"/>
          <w:sz w:val="21"/>
          <w:szCs w:val="21"/>
          <w:u w:val="single"/>
          <w:lang w:val="en-US" w:eastAsia="zh-CN" w:bidi="ar"/>
        </w:rPr>
        <w:t xml:space="preserve"> 99000 </w:t>
      </w:r>
      <w:r>
        <w:rPr>
          <w:rFonts w:hint="eastAsia" w:ascii="微软雅黑" w:hAnsi="微软雅黑" w:eastAsia="微软雅黑" w:cs="微软雅黑"/>
          <w:b w:val="0"/>
          <w:bCs w:val="0"/>
          <w:color w:val="auto"/>
          <w:kern w:val="0"/>
          <w:sz w:val="21"/>
          <w:szCs w:val="21"/>
          <w:lang w:val="en-US" w:eastAsia="zh-CN" w:bidi="ar"/>
        </w:rPr>
        <w:t>元。</w:t>
      </w:r>
    </w:p>
    <w:p w14:paraId="5DC2840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十、定标时间及地点</w:t>
      </w:r>
    </w:p>
    <w:p w14:paraId="67EF1E6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定标时间：</w:t>
      </w:r>
      <w:r>
        <w:rPr>
          <w:rFonts w:hint="eastAsia" w:ascii="微软雅黑" w:hAnsi="微软雅黑" w:eastAsia="微软雅黑" w:cs="微软雅黑"/>
          <w:b w:val="0"/>
          <w:bCs w:val="0"/>
          <w:color w:val="auto"/>
          <w:sz w:val="21"/>
          <w:szCs w:val="21"/>
          <w:u w:val="single"/>
          <w:lang w:val="en-US" w:eastAsia="zh-CN"/>
        </w:rPr>
        <w:t>2026</w:t>
      </w:r>
      <w:r>
        <w:rPr>
          <w:rFonts w:hint="eastAsia" w:ascii="微软雅黑" w:hAnsi="微软雅黑" w:eastAsia="微软雅黑" w:cs="微软雅黑"/>
          <w:b w:val="0"/>
          <w:bCs w:val="0"/>
          <w:color w:val="auto"/>
          <w:sz w:val="21"/>
          <w:szCs w:val="21"/>
        </w:rPr>
        <w:t>年</w:t>
      </w:r>
      <w:r>
        <w:rPr>
          <w:rFonts w:hint="eastAsia" w:ascii="微软雅黑" w:hAnsi="微软雅黑" w:eastAsia="微软雅黑" w:cs="微软雅黑"/>
          <w:b w:val="0"/>
          <w:bCs w:val="0"/>
          <w:color w:val="auto"/>
          <w:sz w:val="21"/>
          <w:szCs w:val="21"/>
          <w:u w:val="single"/>
          <w:lang w:val="en-US" w:eastAsia="zh-CN"/>
        </w:rPr>
        <w:t xml:space="preserve"> 9 </w:t>
      </w:r>
      <w:r>
        <w:rPr>
          <w:rFonts w:hint="eastAsia" w:ascii="微软雅黑" w:hAnsi="微软雅黑" w:eastAsia="微软雅黑" w:cs="微软雅黑"/>
          <w:b w:val="0"/>
          <w:bCs w:val="0"/>
          <w:color w:val="auto"/>
          <w:sz w:val="21"/>
          <w:szCs w:val="21"/>
        </w:rPr>
        <w:t>月</w:t>
      </w:r>
      <w:r>
        <w:rPr>
          <w:rFonts w:hint="eastAsia" w:ascii="微软雅黑" w:hAnsi="微软雅黑" w:eastAsia="微软雅黑" w:cs="微软雅黑"/>
          <w:b w:val="0"/>
          <w:bCs w:val="0"/>
          <w:color w:val="auto"/>
          <w:sz w:val="21"/>
          <w:szCs w:val="21"/>
          <w:u w:val="single"/>
          <w:lang w:val="en-US" w:eastAsia="zh-CN"/>
        </w:rPr>
        <w:t xml:space="preserve"> 24 </w:t>
      </w:r>
      <w:r>
        <w:rPr>
          <w:rFonts w:hint="eastAsia" w:ascii="微软雅黑" w:hAnsi="微软雅黑" w:eastAsia="微软雅黑" w:cs="微软雅黑"/>
          <w:b w:val="0"/>
          <w:bCs w:val="0"/>
          <w:color w:val="auto"/>
          <w:sz w:val="21"/>
          <w:szCs w:val="21"/>
        </w:rPr>
        <w:t>日</w:t>
      </w:r>
      <w:r>
        <w:rPr>
          <w:rFonts w:hint="eastAsia" w:ascii="微软雅黑" w:hAnsi="微软雅黑" w:eastAsia="微软雅黑" w:cs="微软雅黑"/>
          <w:b w:val="0"/>
          <w:bCs w:val="0"/>
          <w:color w:val="auto"/>
          <w:sz w:val="21"/>
          <w:szCs w:val="21"/>
          <w:u w:val="single"/>
          <w:lang w:val="en-US" w:eastAsia="zh-CN"/>
        </w:rPr>
        <w:t xml:space="preserve"> 9 </w:t>
      </w:r>
      <w:r>
        <w:rPr>
          <w:rFonts w:hint="eastAsia" w:ascii="微软雅黑" w:hAnsi="微软雅黑" w:eastAsia="微软雅黑" w:cs="微软雅黑"/>
          <w:b w:val="0"/>
          <w:bCs w:val="0"/>
          <w:color w:val="auto"/>
          <w:sz w:val="21"/>
          <w:szCs w:val="21"/>
        </w:rPr>
        <w:t>时</w:t>
      </w:r>
      <w:r>
        <w:rPr>
          <w:rFonts w:hint="eastAsia" w:ascii="微软雅黑" w:hAnsi="微软雅黑" w:eastAsia="微软雅黑" w:cs="微软雅黑"/>
          <w:b w:val="0"/>
          <w:bCs w:val="0"/>
          <w:color w:val="auto"/>
          <w:sz w:val="21"/>
          <w:szCs w:val="21"/>
          <w:u w:val="single"/>
          <w:lang w:val="en-US" w:eastAsia="zh-CN"/>
        </w:rPr>
        <w:t xml:space="preserve"> 00</w:t>
      </w:r>
      <w:r>
        <w:rPr>
          <w:rFonts w:hint="eastAsia" w:ascii="微软雅黑" w:hAnsi="微软雅黑" w:eastAsia="微软雅黑" w:cs="微软雅黑"/>
          <w:b w:val="0"/>
          <w:bCs w:val="0"/>
          <w:color w:val="auto"/>
          <w:sz w:val="21"/>
          <w:szCs w:val="21"/>
        </w:rPr>
        <w:t>分</w:t>
      </w:r>
    </w:p>
    <w:p w14:paraId="3F5CC18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定标会议地点：新乡市公共资源交易中心四楼定标室（鼓励中标候选人的法定代表人或其授权委托代理人现场参加定标会议）。</w:t>
      </w:r>
    </w:p>
    <w:p w14:paraId="3AE00C39">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十一、中标候选人公示发布媒介</w:t>
      </w:r>
    </w:p>
    <w:p w14:paraId="6D96DC13">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本次中标候选人公示在</w:t>
      </w:r>
      <w:r>
        <w:rPr>
          <w:rFonts w:hint="eastAsia" w:ascii="微软雅黑" w:hAnsi="微软雅黑" w:eastAsia="微软雅黑" w:cs="微软雅黑"/>
          <w:b w:val="0"/>
          <w:bCs w:val="0"/>
          <w:color w:val="auto"/>
          <w:sz w:val="21"/>
          <w:szCs w:val="21"/>
          <w:u w:val="single"/>
        </w:rPr>
        <w:t>《</w:t>
      </w:r>
      <w:r>
        <w:rPr>
          <w:rFonts w:hint="eastAsia" w:ascii="微软雅黑" w:hAnsi="微软雅黑" w:eastAsia="微软雅黑" w:cs="微软雅黑"/>
          <w:b w:val="0"/>
          <w:bCs w:val="0"/>
          <w:color w:val="auto"/>
          <w:sz w:val="21"/>
          <w:szCs w:val="21"/>
          <w:u w:val="single"/>
          <w:lang w:val="en-US" w:eastAsia="zh-CN"/>
        </w:rPr>
        <w:t>中国</w:t>
      </w:r>
      <w:r>
        <w:rPr>
          <w:rFonts w:hint="eastAsia" w:ascii="微软雅黑" w:hAnsi="微软雅黑" w:eastAsia="微软雅黑" w:cs="微软雅黑"/>
          <w:b w:val="0"/>
          <w:bCs w:val="0"/>
          <w:color w:val="auto"/>
          <w:sz w:val="21"/>
          <w:szCs w:val="21"/>
          <w:u w:val="single"/>
        </w:rPr>
        <w:t>招标投标公共服务平台》、《河南省政府采购网》</w:t>
      </w:r>
      <w:r>
        <w:rPr>
          <w:rFonts w:hint="eastAsia" w:ascii="微软雅黑" w:hAnsi="微软雅黑" w:eastAsia="微软雅黑" w:cs="微软雅黑"/>
          <w:b w:val="0"/>
          <w:bCs w:val="0"/>
          <w:color w:val="auto"/>
          <w:sz w:val="21"/>
          <w:szCs w:val="21"/>
          <w:u w:val="single"/>
          <w:lang w:eastAsia="zh-CN"/>
        </w:rPr>
        <w:t>、</w:t>
      </w:r>
      <w:r>
        <w:rPr>
          <w:rFonts w:hint="eastAsia" w:ascii="微软雅黑" w:hAnsi="微软雅黑" w:eastAsia="微软雅黑" w:cs="微软雅黑"/>
          <w:b w:val="0"/>
          <w:bCs w:val="0"/>
          <w:color w:val="auto"/>
          <w:sz w:val="21"/>
          <w:szCs w:val="21"/>
          <w:u w:val="single"/>
        </w:rPr>
        <w:t>《新乡市政府采购网》和《</w:t>
      </w:r>
      <w:r>
        <w:rPr>
          <w:rFonts w:hint="eastAsia" w:ascii="微软雅黑" w:hAnsi="微软雅黑" w:eastAsia="微软雅黑" w:cs="微软雅黑"/>
          <w:b w:val="0"/>
          <w:bCs w:val="0"/>
          <w:color w:val="auto"/>
          <w:sz w:val="21"/>
          <w:szCs w:val="21"/>
          <w:u w:val="single"/>
          <w:lang w:eastAsia="zh-CN"/>
        </w:rPr>
        <w:t>新乡市公共资源交易中心</w:t>
      </w:r>
      <w:r>
        <w:rPr>
          <w:rFonts w:hint="eastAsia" w:ascii="微软雅黑" w:hAnsi="微软雅黑" w:eastAsia="微软雅黑" w:cs="微软雅黑"/>
          <w:b w:val="0"/>
          <w:bCs w:val="0"/>
          <w:color w:val="auto"/>
          <w:sz w:val="21"/>
          <w:szCs w:val="21"/>
          <w:u w:val="single"/>
        </w:rPr>
        <w:t>网》</w:t>
      </w:r>
      <w:r>
        <w:rPr>
          <w:rFonts w:hint="eastAsia" w:ascii="微软雅黑" w:hAnsi="微软雅黑" w:eastAsia="微软雅黑" w:cs="微软雅黑"/>
          <w:b w:val="0"/>
          <w:bCs w:val="0"/>
          <w:color w:val="auto"/>
          <w:sz w:val="21"/>
          <w:szCs w:val="21"/>
        </w:rPr>
        <w:t>上发布。</w:t>
      </w:r>
    </w:p>
    <w:p w14:paraId="3CD2A83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十二、公示期及异议和投诉流程</w:t>
      </w:r>
    </w:p>
    <w:p w14:paraId="3E717CFC">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本项目中标候选人公示期</w:t>
      </w:r>
      <w:r>
        <w:rPr>
          <w:rFonts w:hint="eastAsia" w:ascii="微软雅黑" w:hAnsi="微软雅黑" w:eastAsia="微软雅黑" w:cs="微软雅黑"/>
          <w:b w:val="0"/>
          <w:bCs w:val="0"/>
          <w:color w:val="auto"/>
          <w:kern w:val="2"/>
          <w:sz w:val="21"/>
          <w:szCs w:val="21"/>
          <w:u w:val="single"/>
          <w:lang w:val="en-US" w:eastAsia="zh-CN" w:bidi="ar-SA"/>
        </w:rPr>
        <w:t>2026</w:t>
      </w:r>
      <w:r>
        <w:rPr>
          <w:rFonts w:hint="eastAsia" w:ascii="微软雅黑" w:hAnsi="微软雅黑" w:eastAsia="微软雅黑" w:cs="微软雅黑"/>
          <w:b w:val="0"/>
          <w:bCs w:val="0"/>
          <w:color w:val="auto"/>
          <w:kern w:val="2"/>
          <w:sz w:val="21"/>
          <w:szCs w:val="21"/>
          <w:lang w:val="en-US" w:eastAsia="zh-CN" w:bidi="ar-SA"/>
        </w:rPr>
        <w:t>年</w:t>
      </w:r>
      <w:r>
        <w:rPr>
          <w:rFonts w:hint="eastAsia" w:ascii="微软雅黑" w:hAnsi="微软雅黑" w:eastAsia="微软雅黑" w:cs="微软雅黑"/>
          <w:b w:val="0"/>
          <w:bCs w:val="0"/>
          <w:color w:val="auto"/>
          <w:kern w:val="2"/>
          <w:sz w:val="21"/>
          <w:szCs w:val="21"/>
          <w:u w:val="single"/>
          <w:lang w:val="en-US" w:eastAsia="zh-CN" w:bidi="ar-SA"/>
        </w:rPr>
        <w:t xml:space="preserve"> 9 </w:t>
      </w:r>
      <w:r>
        <w:rPr>
          <w:rFonts w:hint="eastAsia" w:ascii="微软雅黑" w:hAnsi="微软雅黑" w:eastAsia="微软雅黑" w:cs="微软雅黑"/>
          <w:b w:val="0"/>
          <w:bCs w:val="0"/>
          <w:color w:val="auto"/>
          <w:kern w:val="2"/>
          <w:sz w:val="21"/>
          <w:szCs w:val="21"/>
          <w:lang w:val="en-US" w:eastAsia="zh-CN" w:bidi="ar-SA"/>
        </w:rPr>
        <w:t>月</w:t>
      </w:r>
      <w:r>
        <w:rPr>
          <w:rFonts w:hint="eastAsia" w:ascii="微软雅黑" w:hAnsi="微软雅黑" w:eastAsia="微软雅黑" w:cs="微软雅黑"/>
          <w:b w:val="0"/>
          <w:bCs w:val="0"/>
          <w:color w:val="auto"/>
          <w:kern w:val="2"/>
          <w:sz w:val="21"/>
          <w:szCs w:val="21"/>
          <w:u w:val="single"/>
          <w:lang w:val="en-US" w:eastAsia="zh-CN" w:bidi="ar-SA"/>
        </w:rPr>
        <w:t>19</w:t>
      </w:r>
      <w:r>
        <w:rPr>
          <w:rFonts w:hint="eastAsia" w:ascii="微软雅黑" w:hAnsi="微软雅黑" w:eastAsia="微软雅黑" w:cs="微软雅黑"/>
          <w:b w:val="0"/>
          <w:bCs w:val="0"/>
          <w:color w:val="auto"/>
          <w:kern w:val="2"/>
          <w:sz w:val="21"/>
          <w:szCs w:val="21"/>
          <w:lang w:val="en-US" w:eastAsia="zh-CN" w:bidi="ar-SA"/>
        </w:rPr>
        <w:t>日至</w:t>
      </w:r>
      <w:r>
        <w:rPr>
          <w:rFonts w:hint="eastAsia" w:ascii="微软雅黑" w:hAnsi="微软雅黑" w:eastAsia="微软雅黑" w:cs="微软雅黑"/>
          <w:b w:val="0"/>
          <w:bCs w:val="0"/>
          <w:color w:val="auto"/>
          <w:kern w:val="2"/>
          <w:sz w:val="21"/>
          <w:szCs w:val="21"/>
          <w:u w:val="single"/>
          <w:lang w:val="en-US" w:eastAsia="zh-CN" w:bidi="ar-SA"/>
        </w:rPr>
        <w:t>2026</w:t>
      </w:r>
      <w:r>
        <w:rPr>
          <w:rFonts w:hint="eastAsia" w:ascii="微软雅黑" w:hAnsi="微软雅黑" w:eastAsia="微软雅黑" w:cs="微软雅黑"/>
          <w:b w:val="0"/>
          <w:bCs w:val="0"/>
          <w:color w:val="auto"/>
          <w:kern w:val="2"/>
          <w:sz w:val="21"/>
          <w:szCs w:val="21"/>
          <w:lang w:val="en-US" w:eastAsia="zh-CN" w:bidi="ar-SA"/>
        </w:rPr>
        <w:t>年</w:t>
      </w:r>
      <w:r>
        <w:rPr>
          <w:rFonts w:hint="eastAsia" w:ascii="微软雅黑" w:hAnsi="微软雅黑" w:eastAsia="微软雅黑" w:cs="微软雅黑"/>
          <w:b w:val="0"/>
          <w:bCs w:val="0"/>
          <w:color w:val="auto"/>
          <w:kern w:val="2"/>
          <w:sz w:val="21"/>
          <w:szCs w:val="21"/>
          <w:u w:val="single"/>
          <w:lang w:val="en-US" w:eastAsia="zh-CN" w:bidi="ar-SA"/>
        </w:rPr>
        <w:t xml:space="preserve"> 9 </w:t>
      </w:r>
      <w:r>
        <w:rPr>
          <w:rFonts w:hint="eastAsia" w:ascii="微软雅黑" w:hAnsi="微软雅黑" w:eastAsia="微软雅黑" w:cs="微软雅黑"/>
          <w:b w:val="0"/>
          <w:bCs w:val="0"/>
          <w:color w:val="auto"/>
          <w:kern w:val="2"/>
          <w:sz w:val="21"/>
          <w:szCs w:val="21"/>
          <w:lang w:val="en-US" w:eastAsia="zh-CN" w:bidi="ar-SA"/>
        </w:rPr>
        <w:t>月</w:t>
      </w:r>
      <w:r>
        <w:rPr>
          <w:rFonts w:hint="eastAsia" w:ascii="微软雅黑" w:hAnsi="微软雅黑" w:eastAsia="微软雅黑" w:cs="微软雅黑"/>
          <w:b w:val="0"/>
          <w:bCs w:val="0"/>
          <w:color w:val="auto"/>
          <w:kern w:val="2"/>
          <w:sz w:val="21"/>
          <w:szCs w:val="21"/>
          <w:u w:val="single"/>
          <w:lang w:val="en-US" w:eastAsia="zh-CN" w:bidi="ar-SA"/>
        </w:rPr>
        <w:t xml:space="preserve"> 21</w:t>
      </w:r>
      <w:r>
        <w:rPr>
          <w:rFonts w:hint="eastAsia" w:ascii="微软雅黑" w:hAnsi="微软雅黑" w:eastAsia="微软雅黑" w:cs="微软雅黑"/>
          <w:b w:val="0"/>
          <w:bCs w:val="0"/>
          <w:color w:val="auto"/>
          <w:kern w:val="2"/>
          <w:sz w:val="21"/>
          <w:szCs w:val="21"/>
          <w:lang w:val="en-US" w:eastAsia="zh-CN" w:bidi="ar-SA"/>
        </w:rPr>
        <w:t>日</w:t>
      </w:r>
      <w:r>
        <w:rPr>
          <w:rFonts w:hint="eastAsia" w:ascii="微软雅黑" w:hAnsi="微软雅黑" w:eastAsia="微软雅黑" w:cs="微软雅黑"/>
          <w:b w:val="0"/>
          <w:bCs w:val="0"/>
          <w:color w:val="auto"/>
          <w:sz w:val="21"/>
          <w:szCs w:val="21"/>
        </w:rPr>
        <w:t>。投标人或其他利害关系人对本次评标结果如有异议，请在公示期内以书面形式向招标人提出，招标人自收到异议之日起3日内作出答复。异议人对招标人答复不满意的，可向有关行政监督部门书面投诉。</w:t>
      </w:r>
    </w:p>
    <w:p w14:paraId="0ADA7BD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十三、异议（投诉）受理部门及渠道</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674D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0CA40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招标人</w:t>
            </w:r>
          </w:p>
        </w:tc>
        <w:tc>
          <w:tcPr>
            <w:tcW w:w="6989" w:type="dxa"/>
            <w:vAlign w:val="center"/>
          </w:tcPr>
          <w:p w14:paraId="0FCD80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获嘉县农业农村局</w:t>
            </w:r>
          </w:p>
        </w:tc>
      </w:tr>
      <w:tr w14:paraId="09FC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32930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联系人</w:t>
            </w:r>
          </w:p>
        </w:tc>
        <w:tc>
          <w:tcPr>
            <w:tcW w:w="6989" w:type="dxa"/>
            <w:vAlign w:val="center"/>
          </w:tcPr>
          <w:p w14:paraId="53C171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 xml:space="preserve">刘振飞 </w:t>
            </w:r>
          </w:p>
        </w:tc>
      </w:tr>
      <w:tr w14:paraId="4D44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A13D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29DF27D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13803733221</w:t>
            </w:r>
          </w:p>
        </w:tc>
      </w:tr>
      <w:tr w14:paraId="4C0B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3DDCE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2E22C9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新乡市获嘉县和平路中段</w:t>
            </w:r>
          </w:p>
        </w:tc>
      </w:tr>
    </w:tbl>
    <w:p w14:paraId="2F92C41C">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2CF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67D7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代理公司</w:t>
            </w:r>
          </w:p>
        </w:tc>
        <w:tc>
          <w:tcPr>
            <w:tcW w:w="6989" w:type="dxa"/>
            <w:vAlign w:val="center"/>
          </w:tcPr>
          <w:p w14:paraId="013AA35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河南礼泰工程管理有限公司</w:t>
            </w:r>
          </w:p>
        </w:tc>
      </w:tr>
      <w:tr w14:paraId="4212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5223B2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项目负责人</w:t>
            </w:r>
          </w:p>
        </w:tc>
        <w:tc>
          <w:tcPr>
            <w:tcW w:w="6989" w:type="dxa"/>
            <w:vAlign w:val="center"/>
          </w:tcPr>
          <w:p w14:paraId="293D7E4D">
            <w:pPr>
              <w:keepNext w:val="0"/>
              <w:keepLines w:val="0"/>
              <w:pageBreakBefore w:val="0"/>
              <w:widowControl/>
              <w:suppressLineNumbers w:val="0"/>
              <w:kinsoku/>
              <w:wordWrap w:val="0"/>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刘泽亚 </w:t>
            </w:r>
          </w:p>
        </w:tc>
      </w:tr>
      <w:tr w14:paraId="231B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18F8F4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0B5E6E75">
            <w:pPr>
              <w:keepNext w:val="0"/>
              <w:keepLines w:val="0"/>
              <w:pageBreakBefore w:val="0"/>
              <w:widowControl/>
              <w:suppressLineNumbers w:val="0"/>
              <w:kinsoku/>
              <w:wordWrap w:val="0"/>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18737347955</w:t>
            </w:r>
          </w:p>
        </w:tc>
      </w:tr>
      <w:tr w14:paraId="3FED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277D094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2B4CA9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新乡市牧野区荣校东路1166号润华·金地高铁广场1号楼802室 </w:t>
            </w:r>
          </w:p>
        </w:tc>
      </w:tr>
    </w:tbl>
    <w:p w14:paraId="296A7364">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5DDC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E1047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监督部门</w:t>
            </w:r>
          </w:p>
        </w:tc>
        <w:tc>
          <w:tcPr>
            <w:tcW w:w="6989" w:type="dxa"/>
            <w:vAlign w:val="center"/>
          </w:tcPr>
          <w:p w14:paraId="4800726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获嘉县农业农村局 </w:t>
            </w:r>
          </w:p>
        </w:tc>
      </w:tr>
      <w:tr w14:paraId="0A50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4F2F4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联系人</w:t>
            </w:r>
          </w:p>
        </w:tc>
        <w:tc>
          <w:tcPr>
            <w:tcW w:w="6989" w:type="dxa"/>
            <w:vAlign w:val="center"/>
          </w:tcPr>
          <w:p w14:paraId="4C0C52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李连庆</w:t>
            </w:r>
          </w:p>
        </w:tc>
      </w:tr>
      <w:tr w14:paraId="3125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B8CA7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746AEF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15836016471</w:t>
            </w:r>
          </w:p>
        </w:tc>
      </w:tr>
      <w:tr w14:paraId="7EAA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0F0E38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58E6A4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新乡市获嘉县和平路中段</w:t>
            </w:r>
          </w:p>
        </w:tc>
      </w:tr>
    </w:tbl>
    <w:p w14:paraId="61B29B75">
      <w:pPr>
        <w:keepNext w:val="0"/>
        <w:keepLines w:val="0"/>
        <w:pageBreakBefore w:val="0"/>
        <w:kinsoku/>
        <w:overflowPunct/>
        <w:topLinePunct w:val="0"/>
        <w:autoSpaceDE/>
        <w:autoSpaceDN/>
        <w:bidi w:val="0"/>
        <w:adjustRightInd/>
        <w:snapToGrid/>
        <w:spacing w:line="400" w:lineRule="exact"/>
        <w:ind w:firstLine="420" w:firstLineChars="200"/>
        <w:rPr>
          <w:rFonts w:hint="eastAsia" w:ascii="微软雅黑" w:hAnsi="微软雅黑" w:eastAsia="微软雅黑" w:cs="微软雅黑"/>
          <w:b w:val="0"/>
          <w:bCs w:val="0"/>
          <w:color w:val="auto"/>
          <w:sz w:val="21"/>
          <w:szCs w:val="21"/>
        </w:rPr>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A00002EF" w:usb1="4000004B" w:usb2="00000000" w:usb3="00000000" w:csb0="200000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156B9"/>
    <w:rsid w:val="09804C74"/>
    <w:rsid w:val="09DD75CE"/>
    <w:rsid w:val="1DA75551"/>
    <w:rsid w:val="293A411F"/>
    <w:rsid w:val="367252E0"/>
    <w:rsid w:val="3FF774D0"/>
    <w:rsid w:val="41FF6B1E"/>
    <w:rsid w:val="43612F87"/>
    <w:rsid w:val="51B156B9"/>
    <w:rsid w:val="521A0742"/>
    <w:rsid w:val="52C2463C"/>
    <w:rsid w:val="5ABE7003"/>
    <w:rsid w:val="5D3248E2"/>
    <w:rsid w:val="6EB97D0F"/>
    <w:rsid w:val="73CF59D3"/>
    <w:rsid w:val="759330EB"/>
    <w:rsid w:val="7AA10627"/>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bCs/>
    </w:rPr>
  </w:style>
  <w:style w:type="character" w:styleId="8">
    <w:name w:val="FollowedHyperlink"/>
    <w:basedOn w:val="6"/>
    <w:qFormat/>
    <w:uiPriority w:val="0"/>
    <w:rPr>
      <w:color w:val="800080"/>
      <w:u w:val="none"/>
    </w:rPr>
  </w:style>
  <w:style w:type="character" w:styleId="9">
    <w:name w:val="Emphasis"/>
    <w:basedOn w:val="6"/>
    <w:qFormat/>
    <w:uiPriority w:val="0"/>
    <w:rPr>
      <w:b/>
      <w:bCs/>
    </w:rPr>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0000FF"/>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uiPriority w:val="0"/>
    <w:rPr>
      <w:rFonts w:hint="default" w:ascii="monospace" w:hAnsi="monospace" w:eastAsia="monospace" w:cs="monospace"/>
      <w:sz w:val="20"/>
    </w:rPr>
  </w:style>
  <w:style w:type="character" w:styleId="18">
    <w:name w:val="HTML Sample"/>
    <w:basedOn w:val="6"/>
    <w:qFormat/>
    <w:uiPriority w:val="0"/>
    <w:rPr>
      <w:rFonts w:ascii="monospace" w:hAnsi="monospace" w:eastAsia="monospace" w:cs="monospace"/>
    </w:rPr>
  </w:style>
  <w:style w:type="character" w:customStyle="1" w:styleId="19">
    <w:name w:val="first-child"/>
    <w:basedOn w:val="6"/>
    <w:qFormat/>
    <w:uiPriority w:val="0"/>
  </w:style>
  <w:style w:type="character" w:customStyle="1" w:styleId="20">
    <w:name w:val="hover5"/>
    <w:basedOn w:val="6"/>
    <w:qFormat/>
    <w:uiPriority w:val="0"/>
    <w:rPr>
      <w:color w:val="3066E3"/>
    </w:rPr>
  </w:style>
  <w:style w:type="character" w:customStyle="1" w:styleId="21">
    <w:name w:val="layui-this"/>
    <w:basedOn w:val="6"/>
    <w:qFormat/>
    <w:uiPriority w:val="0"/>
    <w:rPr>
      <w:bdr w:val="single" w:color="EEEEEE" w:sz="6" w:space="0"/>
      <w:shd w:val="clear" w:fill="FFFFFF"/>
    </w:rPr>
  </w:style>
  <w:style w:type="character" w:customStyle="1" w:styleId="22">
    <w:name w:val="hover"/>
    <w:basedOn w:val="6"/>
    <w:qFormat/>
    <w:uiPriority w:val="0"/>
    <w:rPr>
      <w:color w:val="3066E3"/>
    </w:rPr>
  </w:style>
  <w:style w:type="paragraph" w:customStyle="1" w:styleId="23">
    <w:name w:val="无间隔1"/>
    <w:next w:val="2"/>
    <w:qFormat/>
    <w:uiPriority w:val="1"/>
    <w:pPr>
      <w:widowControl w:val="0"/>
      <w:spacing w:line="400" w:lineRule="exact"/>
      <w:ind w:firstLine="420" w:firstLineChars="200"/>
      <w:jc w:val="both"/>
    </w:pPr>
    <w:rPr>
      <w:rFonts w:ascii="Calibri" w:hAnsi="Calibri" w:eastAsia="宋体" w:cs="Times New Roman"/>
      <w:kern w:val="2"/>
      <w:sz w:val="24"/>
      <w:szCs w:val="24"/>
      <w:lang w:val="en-US" w:eastAsia="zh-CN" w:bidi="ar-SA"/>
    </w:rPr>
  </w:style>
  <w:style w:type="paragraph" w:customStyle="1" w:styleId="24">
    <w:name w:val="Table Text"/>
    <w:basedOn w:val="1"/>
    <w:semiHidden/>
    <w:qFormat/>
    <w:uiPriority w:val="0"/>
    <w:rPr>
      <w:rFonts w:ascii="宋体" w:hAnsi="宋体" w:eastAsia="宋体" w:cs="宋体"/>
      <w:sz w:val="20"/>
      <w:szCs w:val="20"/>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610</Words>
  <Characters>818</Characters>
  <Lines>0</Lines>
  <Paragraphs>0</Paragraphs>
  <TotalTime>0</TotalTime>
  <ScaleCrop>false</ScaleCrop>
  <LinksUpToDate>false</LinksUpToDate>
  <CharactersWithSpaces>823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2026-09-04T01:23:00Z</dcterms:created>
  <dc:creator>Administrator</dc:creator>
  <cp:lastModifiedBy>Administrator</cp:lastModifiedBy>
  <cp:lastPrinted>2026-09-04T08:07:00Z</cp:lastPrinted>
  <dcterms:modified xsi:type="dcterms:W3CDTF">2026-09-18T04:19:31Z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2FD78754623B4B6D894E25CFF54843F2_11</vt:lpwstr>
  </property>
  <property fmtid="{D5CDD505-2E9C-101B-9397-08002B2CF9AE}" pid="4" name="KSOTemplateDocerSaveRecord">
    <vt:lpwstr>eyJoZGlkIjoiZmEzNWE1ZDBkZjc4YWJjOGU0ZmYyMWI2Y2JlN2EzYTYiLCJ1c2VySWQiOiI2NjYwMzI1NzkifQ==</vt:lpwstr>
  </property>
</Properties>
</file>